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03E210" w14:textId="45EE2098" w:rsidR="008B3DB9" w:rsidRDefault="008B3DB9" w:rsidP="008B3DB9">
      <w:pPr>
        <w:shd w:val="clear" w:color="auto" w:fill="FFFFFF"/>
        <w:tabs>
          <w:tab w:val="left" w:pos="993"/>
        </w:tabs>
        <w:spacing w:after="0" w:line="360" w:lineRule="atLeast"/>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Тема 9. Дидактические направления современного образования</w:t>
      </w:r>
    </w:p>
    <w:p w14:paraId="5B653EA9" w14:textId="77777777" w:rsidR="008B3DB9" w:rsidRDefault="008B3DB9" w:rsidP="008B3DB9">
      <w:pPr>
        <w:shd w:val="clear" w:color="auto" w:fill="FFFFFF"/>
        <w:tabs>
          <w:tab w:val="left" w:pos="993"/>
        </w:tabs>
        <w:spacing w:after="0" w:line="360" w:lineRule="atLeast"/>
        <w:ind w:firstLine="709"/>
        <w:jc w:val="both"/>
        <w:rPr>
          <w:rFonts w:ascii="Times New Roman" w:eastAsia="Times New Roman" w:hAnsi="Times New Roman" w:cs="Times New Roman"/>
          <w:b/>
          <w:sz w:val="24"/>
          <w:szCs w:val="24"/>
          <w:lang w:eastAsia="ru-RU"/>
        </w:rPr>
      </w:pPr>
      <w:bookmarkStart w:id="0" w:name="_GoBack"/>
      <w:bookmarkEnd w:id="0"/>
    </w:p>
    <w:p w14:paraId="07045E13"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Значительную роль в формировании программированного обучения сыграл известный психолог </w:t>
      </w:r>
      <w:proofErr w:type="spellStart"/>
      <w:r>
        <w:rPr>
          <w:rFonts w:ascii="Times New Roman" w:eastAsia="Times New Roman" w:hAnsi="Times New Roman" w:cs="Times New Roman"/>
          <w:sz w:val="24"/>
          <w:szCs w:val="24"/>
          <w:lang w:eastAsia="ru-RU"/>
        </w:rPr>
        <w:t>Б.Ф.Скиннер</w:t>
      </w:r>
      <w:proofErr w:type="spellEnd"/>
      <w:r>
        <w:rPr>
          <w:rFonts w:ascii="Times New Roman" w:eastAsia="Times New Roman" w:hAnsi="Times New Roman" w:cs="Times New Roman"/>
          <w:sz w:val="24"/>
          <w:szCs w:val="24"/>
          <w:lang w:eastAsia="ru-RU"/>
        </w:rPr>
        <w:t>, который в 1954 г. призвал педагогическую общественность повысить эффективность преподавания за счет управления процессом обучения, построения его в полном соответствии с психологическими знаниями о нем.</w:t>
      </w:r>
    </w:p>
    <w:p w14:paraId="4D99C5B6"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w:t>
      </w:r>
      <w:proofErr w:type="spellStart"/>
      <w:r>
        <w:rPr>
          <w:rFonts w:ascii="Times New Roman" w:eastAsia="Times New Roman" w:hAnsi="Times New Roman" w:cs="Times New Roman"/>
          <w:sz w:val="24"/>
          <w:szCs w:val="24"/>
          <w:lang w:eastAsia="ru-RU"/>
        </w:rPr>
        <w:t>необихевиористской</w:t>
      </w:r>
      <w:proofErr w:type="spellEnd"/>
      <w:r>
        <w:rPr>
          <w:rFonts w:ascii="Times New Roman" w:eastAsia="Times New Roman" w:hAnsi="Times New Roman" w:cs="Times New Roman"/>
          <w:sz w:val="24"/>
          <w:szCs w:val="24"/>
          <w:lang w:eastAsia="ru-RU"/>
        </w:rPr>
        <w:t xml:space="preserve"> концепции </w:t>
      </w:r>
      <w:proofErr w:type="spellStart"/>
      <w:r>
        <w:rPr>
          <w:rFonts w:ascii="Times New Roman" w:eastAsia="Times New Roman" w:hAnsi="Times New Roman" w:cs="Times New Roman"/>
          <w:sz w:val="24"/>
          <w:szCs w:val="24"/>
          <w:lang w:eastAsia="ru-RU"/>
        </w:rPr>
        <w:t>Б.Ф.Скиннера</w:t>
      </w:r>
      <w:proofErr w:type="spellEnd"/>
      <w:r>
        <w:rPr>
          <w:rFonts w:ascii="Times New Roman" w:eastAsia="Times New Roman" w:hAnsi="Times New Roman" w:cs="Times New Roman"/>
          <w:sz w:val="24"/>
          <w:szCs w:val="24"/>
          <w:lang w:eastAsia="ru-RU"/>
        </w:rPr>
        <w:t xml:space="preserve"> разрабатывается учение </w:t>
      </w:r>
      <w:r>
        <w:rPr>
          <w:rFonts w:ascii="Times New Roman" w:eastAsia="Times New Roman" w:hAnsi="Times New Roman" w:cs="Times New Roman"/>
          <w:i/>
          <w:iCs/>
          <w:sz w:val="24"/>
          <w:szCs w:val="24"/>
          <w:lang w:eastAsia="ru-RU"/>
        </w:rPr>
        <w:t xml:space="preserve">оперантного </w:t>
      </w:r>
      <w:proofErr w:type="spellStart"/>
      <w:r>
        <w:rPr>
          <w:rFonts w:ascii="Times New Roman" w:eastAsia="Times New Roman" w:hAnsi="Times New Roman" w:cs="Times New Roman"/>
          <w:i/>
          <w:iCs/>
          <w:sz w:val="24"/>
          <w:szCs w:val="24"/>
          <w:lang w:eastAsia="ru-RU"/>
        </w:rPr>
        <w:t>обусдавливания</w:t>
      </w:r>
      <w:proofErr w:type="spellEnd"/>
      <w:r>
        <w:rPr>
          <w:rFonts w:ascii="Times New Roman" w:eastAsia="Times New Roman" w:hAnsi="Times New Roman" w:cs="Times New Roman"/>
          <w:i/>
          <w:iCs/>
          <w:sz w:val="24"/>
          <w:szCs w:val="24"/>
          <w:lang w:eastAsia="ru-RU"/>
        </w:rPr>
        <w:t>,</w:t>
      </w:r>
      <w:r>
        <w:rPr>
          <w:rFonts w:ascii="Times New Roman" w:eastAsia="Times New Roman" w:hAnsi="Times New Roman" w:cs="Times New Roman"/>
          <w:sz w:val="24"/>
          <w:szCs w:val="24"/>
          <w:lang w:eastAsia="ru-RU"/>
        </w:rPr>
        <w:t> согласно которому утверждается значение эффекта </w:t>
      </w:r>
      <w:r>
        <w:rPr>
          <w:rFonts w:ascii="Times New Roman" w:eastAsia="Times New Roman" w:hAnsi="Times New Roman" w:cs="Times New Roman"/>
          <w:i/>
          <w:iCs/>
          <w:sz w:val="24"/>
          <w:szCs w:val="24"/>
          <w:lang w:eastAsia="ru-RU"/>
        </w:rPr>
        <w:t>подкрепления</w:t>
      </w:r>
      <w:r>
        <w:rPr>
          <w:rFonts w:ascii="Times New Roman" w:eastAsia="Times New Roman" w:hAnsi="Times New Roman" w:cs="Times New Roman"/>
          <w:sz w:val="24"/>
          <w:szCs w:val="24"/>
          <w:lang w:eastAsia="ru-RU"/>
        </w:rPr>
        <w:t> ожидаемой </w:t>
      </w:r>
      <w:r>
        <w:rPr>
          <w:rFonts w:ascii="Times New Roman" w:eastAsia="Times New Roman" w:hAnsi="Times New Roman" w:cs="Times New Roman"/>
          <w:i/>
          <w:iCs/>
          <w:sz w:val="24"/>
          <w:szCs w:val="24"/>
          <w:lang w:eastAsia="ru-RU"/>
        </w:rPr>
        <w:t>реакции</w:t>
      </w:r>
      <w:r>
        <w:rPr>
          <w:rFonts w:ascii="Times New Roman" w:eastAsia="Times New Roman" w:hAnsi="Times New Roman" w:cs="Times New Roman"/>
          <w:sz w:val="24"/>
          <w:szCs w:val="24"/>
          <w:lang w:eastAsia="ru-RU"/>
        </w:rPr>
        <w:t xml:space="preserve"> как регулятора последующих поступков и действий, что привело к новой системе понимания поведения в </w:t>
      </w:r>
      <w:proofErr w:type="spellStart"/>
      <w:r>
        <w:rPr>
          <w:rFonts w:ascii="Times New Roman" w:eastAsia="Times New Roman" w:hAnsi="Times New Roman" w:cs="Times New Roman"/>
          <w:sz w:val="24"/>
          <w:szCs w:val="24"/>
          <w:lang w:eastAsia="ru-RU"/>
        </w:rPr>
        <w:t>бихевиористской</w:t>
      </w:r>
      <w:proofErr w:type="spellEnd"/>
      <w:r>
        <w:rPr>
          <w:rFonts w:ascii="Times New Roman" w:eastAsia="Times New Roman" w:hAnsi="Times New Roman" w:cs="Times New Roman"/>
          <w:sz w:val="24"/>
          <w:szCs w:val="24"/>
          <w:lang w:eastAsia="ru-RU"/>
        </w:rPr>
        <w:t xml:space="preserve"> психологии по схеме отношений: «реакция—стимул» (R—&gt; S). Основным постулатом теории </w:t>
      </w:r>
      <w:proofErr w:type="spellStart"/>
      <w:r>
        <w:rPr>
          <w:rFonts w:ascii="Times New Roman" w:eastAsia="Times New Roman" w:hAnsi="Times New Roman" w:cs="Times New Roman"/>
          <w:sz w:val="24"/>
          <w:szCs w:val="24"/>
          <w:lang w:eastAsia="ru-RU"/>
        </w:rPr>
        <w:t>Б.Ф.Скиннера</w:t>
      </w:r>
      <w:proofErr w:type="spellEnd"/>
      <w:r>
        <w:rPr>
          <w:rFonts w:ascii="Times New Roman" w:eastAsia="Times New Roman" w:hAnsi="Times New Roman" w:cs="Times New Roman"/>
          <w:sz w:val="24"/>
          <w:szCs w:val="24"/>
          <w:lang w:eastAsia="ru-RU"/>
        </w:rPr>
        <w:t xml:space="preserve"> служит тезис о том, что результат предшествующего действия (вернее — его психологический эффект) влияет на последующее поведение. Следовательно, самим поведением можно управлять путем подбора определенных вознаграждений (подкреплений) верных действий, стимулируя, таким образом, дальнейшее поведение в ожидаемом русле.</w:t>
      </w:r>
    </w:p>
    <w:p w14:paraId="1F42A38C"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качестве центрального понятия для построения программированного обучения выступает категория </w:t>
      </w:r>
      <w:r>
        <w:rPr>
          <w:rFonts w:ascii="Times New Roman" w:eastAsia="Times New Roman" w:hAnsi="Times New Roman" w:cs="Times New Roman"/>
          <w:i/>
          <w:iCs/>
          <w:sz w:val="24"/>
          <w:szCs w:val="24"/>
          <w:lang w:eastAsia="ru-RU"/>
        </w:rPr>
        <w:t>управления.</w:t>
      </w:r>
      <w:r>
        <w:rPr>
          <w:rFonts w:ascii="Times New Roman" w:eastAsia="Times New Roman" w:hAnsi="Times New Roman" w:cs="Times New Roman"/>
          <w:sz w:val="24"/>
          <w:szCs w:val="24"/>
          <w:lang w:eastAsia="ru-RU"/>
        </w:rPr>
        <w:t xml:space="preserve"> Как отмечает </w:t>
      </w:r>
      <w:proofErr w:type="spellStart"/>
      <w:r>
        <w:rPr>
          <w:rFonts w:ascii="Times New Roman" w:eastAsia="Times New Roman" w:hAnsi="Times New Roman" w:cs="Times New Roman"/>
          <w:sz w:val="24"/>
          <w:szCs w:val="24"/>
          <w:lang w:eastAsia="ru-RU"/>
        </w:rPr>
        <w:t>Н.Ф.Талызина</w:t>
      </w:r>
      <w:proofErr w:type="spellEnd"/>
      <w:r>
        <w:rPr>
          <w:rFonts w:ascii="Times New Roman" w:eastAsia="Times New Roman" w:hAnsi="Times New Roman" w:cs="Times New Roman"/>
          <w:sz w:val="24"/>
          <w:szCs w:val="24"/>
          <w:lang w:eastAsia="ru-RU"/>
        </w:rPr>
        <w:t>, «истинная проблема заключается в том, чтобы на всех ступенях образования обучение было с хорошим управлением, включая и начальную школу, и даже дошкольные учреждения».</w:t>
      </w:r>
    </w:p>
    <w:p w14:paraId="5A88EFD3"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Б.Ф.Скиннер</w:t>
      </w:r>
      <w:proofErr w:type="spellEnd"/>
      <w:r>
        <w:rPr>
          <w:rFonts w:ascii="Times New Roman" w:eastAsia="Times New Roman" w:hAnsi="Times New Roman" w:cs="Times New Roman"/>
          <w:sz w:val="24"/>
          <w:szCs w:val="24"/>
          <w:lang w:eastAsia="ru-RU"/>
        </w:rPr>
        <w:t xml:space="preserve"> и его последователи выявили законы, по которым формируется поведение, и на их основе сформулировали законы научения:</w:t>
      </w:r>
    </w:p>
    <w:p w14:paraId="526553CF"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w:t>
      </w:r>
      <w:r>
        <w:rPr>
          <w:rFonts w:ascii="Times New Roman" w:eastAsia="Times New Roman" w:hAnsi="Times New Roman" w:cs="Times New Roman"/>
          <w:i/>
          <w:iCs/>
          <w:sz w:val="24"/>
          <w:szCs w:val="24"/>
          <w:lang w:eastAsia="ru-RU"/>
        </w:rPr>
        <w:t>Закон эффекта (подкрепления):</w:t>
      </w:r>
      <w:r>
        <w:rPr>
          <w:rFonts w:ascii="Times New Roman" w:eastAsia="Times New Roman" w:hAnsi="Times New Roman" w:cs="Times New Roman"/>
          <w:sz w:val="24"/>
          <w:szCs w:val="24"/>
          <w:lang w:eastAsia="ru-RU"/>
        </w:rPr>
        <w:t> если связь между стимулом и реакцией сопровождается состоянием удовлетворения, то прочность связей нарастает, и наоборот. Отсюда вывод: в процессе обучения нужно больше положительных эмоций.</w:t>
      </w:r>
    </w:p>
    <w:p w14:paraId="144D0418"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2. Закон упражнений:</w:t>
      </w:r>
      <w:r>
        <w:rPr>
          <w:rFonts w:ascii="Times New Roman" w:eastAsia="Times New Roman" w:hAnsi="Times New Roman" w:cs="Times New Roman"/>
          <w:sz w:val="24"/>
          <w:szCs w:val="24"/>
          <w:lang w:eastAsia="ru-RU"/>
        </w:rPr>
        <w:t> чем чаще проявляется связь между стимулом и реакцией, тем она прочнее (все данные получены экспериментальным путем).</w:t>
      </w:r>
    </w:p>
    <w:p w14:paraId="69A2C2AA"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w:t>
      </w:r>
      <w:r>
        <w:rPr>
          <w:rFonts w:ascii="Times New Roman" w:eastAsia="Times New Roman" w:hAnsi="Times New Roman" w:cs="Times New Roman"/>
          <w:i/>
          <w:iCs/>
          <w:sz w:val="24"/>
          <w:szCs w:val="24"/>
          <w:lang w:eastAsia="ru-RU"/>
        </w:rPr>
        <w:t>Закон готовности:</w:t>
      </w:r>
      <w:r>
        <w:rPr>
          <w:rFonts w:ascii="Times New Roman" w:eastAsia="Times New Roman" w:hAnsi="Times New Roman" w:cs="Times New Roman"/>
          <w:sz w:val="24"/>
          <w:szCs w:val="24"/>
          <w:lang w:eastAsia="ru-RU"/>
        </w:rPr>
        <w:t> на каждой связи между стимулом и реакцией лежит отпечаток нервной системы в ее индивидуальном, специфическом состоянии.</w:t>
      </w:r>
    </w:p>
    <w:p w14:paraId="2412EB92"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основу технологии программированного обучения Б. Ф. Скиннер положил два требования:</w:t>
      </w:r>
    </w:p>
    <w:p w14:paraId="04E40487"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уйти от контроля и перейти к самоконтролю;</w:t>
      </w:r>
    </w:p>
    <w:p w14:paraId="3A8E6345"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перевести педагогическую систему на самообучение учащихся.</w:t>
      </w:r>
    </w:p>
    <w:p w14:paraId="038318B3"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основе концепции программированного обучения лежат общие и частные дидактические принципы последовательности, доступности, систематичности, самостоятельности. Эти принципы реализуются в ходе выполнения главного элемента программированного обучения — </w:t>
      </w:r>
      <w:r>
        <w:rPr>
          <w:rFonts w:ascii="Times New Roman" w:eastAsia="Times New Roman" w:hAnsi="Times New Roman" w:cs="Times New Roman"/>
          <w:i/>
          <w:iCs/>
          <w:sz w:val="24"/>
          <w:szCs w:val="24"/>
          <w:lang w:eastAsia="ru-RU"/>
        </w:rPr>
        <w:t>обучающей программы,</w:t>
      </w:r>
      <w:r>
        <w:rPr>
          <w:rFonts w:ascii="Times New Roman" w:eastAsia="Times New Roman" w:hAnsi="Times New Roman" w:cs="Times New Roman"/>
          <w:sz w:val="24"/>
          <w:szCs w:val="24"/>
          <w:lang w:eastAsia="ru-RU"/>
        </w:rPr>
        <w:t> представляющей собой упорядоченную последовательность задач. Для программированного обучения существенно наличие «дидактической машины» (или программированного учебника). В этом обучении в определенной мере реализуется индивидуальный подход как учет характера освоения обучающимся программы. Однако главным остается то, что процесс усвоения, выработки умения управляется программой.</w:t>
      </w:r>
    </w:p>
    <w:p w14:paraId="57573B35"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Различают три основные формы программирования:</w:t>
      </w:r>
    </w:p>
    <w:p w14:paraId="4887323A"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линейное;</w:t>
      </w:r>
    </w:p>
    <w:p w14:paraId="059EA9F9"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разветвленное;</w:t>
      </w:r>
    </w:p>
    <w:p w14:paraId="32EB7333" w14:textId="6B33F233"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смешанное.</w:t>
      </w:r>
    </w:p>
    <w:p w14:paraId="0DAF38C8" w14:textId="171D36F1"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основе первой формы программирования лежит </w:t>
      </w:r>
      <w:proofErr w:type="spellStart"/>
      <w:r>
        <w:rPr>
          <w:rFonts w:ascii="Times New Roman" w:eastAsia="Times New Roman" w:hAnsi="Times New Roman" w:cs="Times New Roman"/>
          <w:sz w:val="24"/>
          <w:szCs w:val="24"/>
          <w:lang w:eastAsia="ru-RU"/>
        </w:rPr>
        <w:t>бихевиористское</w:t>
      </w:r>
      <w:proofErr w:type="spellEnd"/>
      <w:r>
        <w:rPr>
          <w:rFonts w:ascii="Times New Roman" w:eastAsia="Times New Roman" w:hAnsi="Times New Roman" w:cs="Times New Roman"/>
          <w:sz w:val="24"/>
          <w:szCs w:val="24"/>
          <w:lang w:eastAsia="ru-RU"/>
        </w:rPr>
        <w:t xml:space="preserve"> понимание научения как установления связи между стимулом и реакцией. Разработка </w:t>
      </w:r>
      <w:r>
        <w:rPr>
          <w:rFonts w:ascii="Times New Roman" w:eastAsia="Times New Roman" w:hAnsi="Times New Roman" w:cs="Times New Roman"/>
          <w:i/>
          <w:iCs/>
          <w:sz w:val="24"/>
          <w:szCs w:val="24"/>
          <w:lang w:eastAsia="ru-RU"/>
        </w:rPr>
        <w:t>линейных программ</w:t>
      </w:r>
      <w:r>
        <w:rPr>
          <w:rFonts w:ascii="Times New Roman" w:eastAsia="Times New Roman" w:hAnsi="Times New Roman" w:cs="Times New Roman"/>
          <w:sz w:val="24"/>
          <w:szCs w:val="24"/>
          <w:lang w:eastAsia="ru-RU"/>
        </w:rPr>
        <w:t> принадлежит само-</w:t>
      </w:r>
    </w:p>
    <w:p w14:paraId="16220E8D" w14:textId="56D17099"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anchor distT="0" distB="0" distL="114300" distR="114300" simplePos="0" relativeHeight="251658240" behindDoc="1" locked="0" layoutInCell="1" allowOverlap="1" wp14:anchorId="34E0159C" wp14:editId="59EBCB96">
            <wp:simplePos x="0" y="0"/>
            <wp:positionH relativeFrom="column">
              <wp:posOffset>767715</wp:posOffset>
            </wp:positionH>
            <wp:positionV relativeFrom="paragraph">
              <wp:posOffset>21590</wp:posOffset>
            </wp:positionV>
            <wp:extent cx="4229100" cy="666750"/>
            <wp:effectExtent l="0" t="0" r="0" b="0"/>
            <wp:wrapTight wrapText="bothSides">
              <wp:wrapPolygon edited="0">
                <wp:start x="0" y="0"/>
                <wp:lineTo x="0" y="20983"/>
                <wp:lineTo x="21503" y="20983"/>
                <wp:lineTo x="21503" y="0"/>
                <wp:lineTo x="0" y="0"/>
              </wp:wrapPolygon>
            </wp:wrapTight>
            <wp:docPr id="4" name="Рисунок 4" descr="https://www.ok-t.ru/studopediaru/baza6/631419619827.files/image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s://www.ok-t.ru/studopediaru/baza6/631419619827.files/image008.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29100" cy="666750"/>
                    </a:xfrm>
                    <a:prstGeom prst="rect">
                      <a:avLst/>
                    </a:prstGeom>
                    <a:noFill/>
                    <a:ln>
                      <a:noFill/>
                    </a:ln>
                  </pic:spPr>
                </pic:pic>
              </a:graphicData>
            </a:graphic>
          </wp:anchor>
        </w:drawing>
      </w:r>
    </w:p>
    <w:p w14:paraId="340EC6EB"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p>
    <w:p w14:paraId="0BF80101"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p>
    <w:p w14:paraId="3394EC0C" w14:textId="43CBB50A"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Правильный шаг обучающегося в этой форме обучения подкрепляется, что служит сигналом к дальнейшему выполнению программы. Как свидетельствует </w:t>
      </w:r>
      <w:proofErr w:type="spellStart"/>
      <w:r>
        <w:rPr>
          <w:rFonts w:ascii="Times New Roman" w:eastAsia="Times New Roman" w:hAnsi="Times New Roman" w:cs="Times New Roman"/>
          <w:sz w:val="24"/>
          <w:szCs w:val="24"/>
          <w:lang w:eastAsia="ru-RU"/>
        </w:rPr>
        <w:t>В.Оконь</w:t>
      </w:r>
      <w:proofErr w:type="spellEnd"/>
      <w:r>
        <w:rPr>
          <w:rFonts w:ascii="Times New Roman" w:eastAsia="Times New Roman" w:hAnsi="Times New Roman" w:cs="Times New Roman"/>
          <w:sz w:val="24"/>
          <w:szCs w:val="24"/>
          <w:lang w:eastAsia="ru-RU"/>
        </w:rPr>
        <w:t xml:space="preserve">, линейная программа в понимании </w:t>
      </w:r>
      <w:proofErr w:type="spellStart"/>
      <w:r>
        <w:rPr>
          <w:rFonts w:ascii="Times New Roman" w:eastAsia="Times New Roman" w:hAnsi="Times New Roman" w:cs="Times New Roman"/>
          <w:sz w:val="24"/>
          <w:szCs w:val="24"/>
          <w:lang w:eastAsia="ru-RU"/>
        </w:rPr>
        <w:t>Б.Ф.Скиннера</w:t>
      </w:r>
      <w:proofErr w:type="spellEnd"/>
      <w:r>
        <w:rPr>
          <w:rFonts w:ascii="Times New Roman" w:eastAsia="Times New Roman" w:hAnsi="Times New Roman" w:cs="Times New Roman"/>
          <w:sz w:val="24"/>
          <w:szCs w:val="24"/>
          <w:lang w:eastAsia="ru-RU"/>
        </w:rPr>
        <w:t xml:space="preserve"> характеризуется следующим:</w:t>
      </w:r>
    </w:p>
    <w:p w14:paraId="7330645E" w14:textId="09BDD0C8"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дидактический материал делится на незначительные дозы, называемые шагами </w:t>
      </w:r>
      <w:r>
        <w:rPr>
          <w:rFonts w:ascii="Times New Roman" w:eastAsia="Times New Roman" w:hAnsi="Times New Roman" w:cs="Times New Roman"/>
          <w:i/>
          <w:iCs/>
          <w:sz w:val="24"/>
          <w:szCs w:val="24"/>
          <w:lang w:eastAsia="ru-RU"/>
        </w:rPr>
        <w:t>(</w:t>
      </w:r>
      <w:proofErr w:type="spellStart"/>
      <w:r>
        <w:rPr>
          <w:rFonts w:ascii="Times New Roman" w:eastAsia="Times New Roman" w:hAnsi="Times New Roman" w:cs="Times New Roman"/>
          <w:i/>
          <w:iCs/>
          <w:sz w:val="24"/>
          <w:szCs w:val="24"/>
          <w:lang w:eastAsia="ru-RU"/>
        </w:rPr>
        <w:t>steps</w:t>
      </w:r>
      <w:proofErr w:type="spellEnd"/>
      <w:r>
        <w:rPr>
          <w:rFonts w:ascii="Times New Roman" w:eastAsia="Times New Roman" w:hAnsi="Times New Roman" w:cs="Times New Roman"/>
          <w:i/>
          <w:iCs/>
          <w:sz w:val="24"/>
          <w:szCs w:val="24"/>
          <w:lang w:eastAsia="ru-RU"/>
        </w:rPr>
        <w:t>),</w:t>
      </w:r>
      <w:r>
        <w:rPr>
          <w:rFonts w:ascii="Times New Roman" w:eastAsia="Times New Roman" w:hAnsi="Times New Roman" w:cs="Times New Roman"/>
          <w:sz w:val="24"/>
          <w:szCs w:val="24"/>
          <w:lang w:eastAsia="ru-RU"/>
        </w:rPr>
        <w:t> которые учащиеся преодолевают относительно легко, шаг за шагом </w:t>
      </w:r>
      <w:r>
        <w:rPr>
          <w:rFonts w:ascii="Times New Roman" w:eastAsia="Times New Roman" w:hAnsi="Times New Roman" w:cs="Times New Roman"/>
          <w:i/>
          <w:iCs/>
          <w:sz w:val="24"/>
          <w:szCs w:val="24"/>
          <w:lang w:eastAsia="ru-RU"/>
        </w:rPr>
        <w:t>(</w:t>
      </w:r>
      <w:proofErr w:type="spellStart"/>
      <w:r>
        <w:rPr>
          <w:rFonts w:ascii="Times New Roman" w:eastAsia="Times New Roman" w:hAnsi="Times New Roman" w:cs="Times New Roman"/>
          <w:i/>
          <w:iCs/>
          <w:sz w:val="24"/>
          <w:szCs w:val="24"/>
          <w:lang w:eastAsia="ru-RU"/>
        </w:rPr>
        <w:t>step</w:t>
      </w:r>
      <w:proofErr w:type="spellEnd"/>
      <w:r>
        <w:rPr>
          <w:rFonts w:ascii="Times New Roman" w:eastAsia="Times New Roman" w:hAnsi="Times New Roman" w:cs="Times New Roman"/>
          <w:i/>
          <w:iCs/>
          <w:sz w:val="24"/>
          <w:szCs w:val="24"/>
          <w:lang w:eastAsia="ru-RU"/>
        </w:rPr>
        <w:t xml:space="preserve"> </w:t>
      </w:r>
      <w:proofErr w:type="spellStart"/>
      <w:r>
        <w:rPr>
          <w:rFonts w:ascii="Times New Roman" w:eastAsia="Times New Roman" w:hAnsi="Times New Roman" w:cs="Times New Roman"/>
          <w:i/>
          <w:iCs/>
          <w:sz w:val="24"/>
          <w:szCs w:val="24"/>
          <w:lang w:eastAsia="ru-RU"/>
        </w:rPr>
        <w:t>by</w:t>
      </w:r>
      <w:proofErr w:type="spellEnd"/>
      <w:r>
        <w:rPr>
          <w:rFonts w:ascii="Times New Roman" w:eastAsia="Times New Roman" w:hAnsi="Times New Roman" w:cs="Times New Roman"/>
          <w:i/>
          <w:iCs/>
          <w:sz w:val="24"/>
          <w:szCs w:val="24"/>
          <w:lang w:eastAsia="ru-RU"/>
        </w:rPr>
        <w:t xml:space="preserve"> </w:t>
      </w:r>
      <w:proofErr w:type="spellStart"/>
      <w:r>
        <w:rPr>
          <w:rFonts w:ascii="Times New Roman" w:eastAsia="Times New Roman" w:hAnsi="Times New Roman" w:cs="Times New Roman"/>
          <w:i/>
          <w:iCs/>
          <w:sz w:val="24"/>
          <w:szCs w:val="24"/>
          <w:lang w:eastAsia="ru-RU"/>
        </w:rPr>
        <w:t>step</w:t>
      </w:r>
      <w:proofErr w:type="spellEnd"/>
      <w:r>
        <w:rPr>
          <w:rFonts w:ascii="Times New Roman" w:eastAsia="Times New Roman" w:hAnsi="Times New Roman" w:cs="Times New Roman"/>
          <w:i/>
          <w:iCs/>
          <w:sz w:val="24"/>
          <w:szCs w:val="24"/>
          <w:lang w:eastAsia="ru-RU"/>
        </w:rPr>
        <w:t>);</w:t>
      </w:r>
    </w:p>
    <w:p w14:paraId="22876C73" w14:textId="41B7D3A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вопросы или пробелы, содержащиеся в отдельных рамках </w:t>
      </w:r>
      <w:r>
        <w:rPr>
          <w:rFonts w:ascii="Times New Roman" w:eastAsia="Times New Roman" w:hAnsi="Times New Roman" w:cs="Times New Roman"/>
          <w:i/>
          <w:iCs/>
          <w:sz w:val="24"/>
          <w:szCs w:val="24"/>
          <w:lang w:eastAsia="ru-RU"/>
        </w:rPr>
        <w:t>(</w:t>
      </w:r>
      <w:proofErr w:type="spellStart"/>
      <w:r>
        <w:rPr>
          <w:rFonts w:ascii="Times New Roman" w:eastAsia="Times New Roman" w:hAnsi="Times New Roman" w:cs="Times New Roman"/>
          <w:i/>
          <w:iCs/>
          <w:sz w:val="24"/>
          <w:szCs w:val="24"/>
          <w:lang w:eastAsia="ru-RU"/>
        </w:rPr>
        <w:t>frame</w:t>
      </w:r>
      <w:proofErr w:type="spellEnd"/>
      <w:r>
        <w:rPr>
          <w:rFonts w:ascii="Times New Roman" w:eastAsia="Times New Roman" w:hAnsi="Times New Roman" w:cs="Times New Roman"/>
          <w:i/>
          <w:iCs/>
          <w:sz w:val="24"/>
          <w:szCs w:val="24"/>
          <w:lang w:eastAsia="ru-RU"/>
        </w:rPr>
        <w:t>)</w:t>
      </w:r>
      <w:r>
        <w:rPr>
          <w:rFonts w:ascii="Times New Roman" w:eastAsia="Times New Roman" w:hAnsi="Times New Roman" w:cs="Times New Roman"/>
          <w:sz w:val="24"/>
          <w:szCs w:val="24"/>
          <w:lang w:eastAsia="ru-RU"/>
        </w:rPr>
        <w:t> программы, не должны быть очень трудными, чтобы учащиеся не потеряли интереса к работе;</w:t>
      </w:r>
    </w:p>
    <w:p w14:paraId="40584CD2" w14:textId="5BEF75D0"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учащиеся сами дают ответы на вопросы и заполняют пробелы, привлекая для этого необходимую информацию;</w:t>
      </w:r>
    </w:p>
    <w:p w14:paraId="1687F45A" w14:textId="469C0CD0"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 ходе обучения учащихся сразу же информируют, правильны или ошибочны их ответы;</w:t>
      </w:r>
    </w:p>
    <w:p w14:paraId="78B5CEEC" w14:textId="7A6AA67D"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все обучающиеся проходят по очереди все рамки программы, но каждый делает это в удобном для него темпе;</w:t>
      </w:r>
    </w:p>
    <w:p w14:paraId="71D036B5" w14:textId="4F111C4C"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значительное число указаний в начале программы, облегчающих получение ответа, постепенно ограничивается;</w:t>
      </w:r>
    </w:p>
    <w:p w14:paraId="5BCFAB13" w14:textId="6E24F6B2"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 избежание механического запоминания информации одна и та же мысль повторяется в различных вариантах в нескольких рамках программы.</w:t>
      </w:r>
    </w:p>
    <w:p w14:paraId="48E2D257" w14:textId="60CE0151"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Линейная программа как бы предполагает, что учащийся не сделает ошибки в ответе. В 1954 г. </w:t>
      </w:r>
      <w:proofErr w:type="spellStart"/>
      <w:r>
        <w:rPr>
          <w:rFonts w:ascii="Times New Roman" w:eastAsia="Times New Roman" w:hAnsi="Times New Roman" w:cs="Times New Roman"/>
          <w:sz w:val="24"/>
          <w:szCs w:val="24"/>
          <w:lang w:eastAsia="ru-RU"/>
        </w:rPr>
        <w:t>Б.Ф.Скиннер</w:t>
      </w:r>
      <w:proofErr w:type="spellEnd"/>
      <w:r>
        <w:rPr>
          <w:rFonts w:ascii="Times New Roman" w:eastAsia="Times New Roman" w:hAnsi="Times New Roman" w:cs="Times New Roman"/>
          <w:sz w:val="24"/>
          <w:szCs w:val="24"/>
          <w:lang w:eastAsia="ru-RU"/>
        </w:rPr>
        <w:t xml:space="preserve"> проверил свою программу на студентах университета и получил отрицательный результат. Линейная программа успеха не принесла.</w:t>
      </w:r>
    </w:p>
    <w:p w14:paraId="40AC36A9" w14:textId="6406090C"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Разработку </w:t>
      </w:r>
      <w:r>
        <w:rPr>
          <w:rFonts w:ascii="Times New Roman" w:eastAsia="Times New Roman" w:hAnsi="Times New Roman" w:cs="Times New Roman"/>
          <w:i/>
          <w:iCs/>
          <w:sz w:val="24"/>
          <w:szCs w:val="24"/>
          <w:lang w:eastAsia="ru-RU"/>
        </w:rPr>
        <w:t>разветвленной формы</w:t>
      </w:r>
      <w:r>
        <w:rPr>
          <w:rFonts w:ascii="Times New Roman" w:eastAsia="Times New Roman" w:hAnsi="Times New Roman" w:cs="Times New Roman"/>
          <w:sz w:val="24"/>
          <w:szCs w:val="24"/>
          <w:lang w:eastAsia="ru-RU"/>
        </w:rPr>
        <w:t xml:space="preserve"> осуществлял другой представитель американской технологии программированного обучения — Норман А. </w:t>
      </w:r>
      <w:proofErr w:type="spellStart"/>
      <w:r>
        <w:rPr>
          <w:rFonts w:ascii="Times New Roman" w:eastAsia="Times New Roman" w:hAnsi="Times New Roman" w:cs="Times New Roman"/>
          <w:sz w:val="24"/>
          <w:szCs w:val="24"/>
          <w:lang w:eastAsia="ru-RU"/>
        </w:rPr>
        <w:t>Кроудер</w:t>
      </w:r>
      <w:proofErr w:type="spellEnd"/>
      <w:r>
        <w:rPr>
          <w:rFonts w:ascii="Times New Roman" w:eastAsia="Times New Roman" w:hAnsi="Times New Roman" w:cs="Times New Roman"/>
          <w:sz w:val="24"/>
          <w:szCs w:val="24"/>
          <w:lang w:eastAsia="ru-RU"/>
        </w:rPr>
        <w:t>. В его схеме S — R— Р связи между стимулом, реакцией и продуктом осуществляются мыслительными операциями. Кроме того, он предполагал дифференцированный подход к</w:t>
      </w:r>
    </w:p>
    <w:p w14:paraId="29B9D02E" w14:textId="06D3224E"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обучаемым. Разветвленная. программа может быть представлена следующим образом (см. схему).</w:t>
      </w:r>
    </w:p>
    <w:p w14:paraId="12E9C94C" w14:textId="3BE7981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разветвленной программе ответ используется главным образом для того, чтобы вести обучающегося дальше — по одному из разветвлений. Н. </w:t>
      </w:r>
      <w:proofErr w:type="spellStart"/>
      <w:r>
        <w:rPr>
          <w:rFonts w:ascii="Times New Roman" w:eastAsia="Times New Roman" w:hAnsi="Times New Roman" w:cs="Times New Roman"/>
          <w:sz w:val="24"/>
          <w:szCs w:val="24"/>
          <w:lang w:eastAsia="ru-RU"/>
        </w:rPr>
        <w:t>Кроудер</w:t>
      </w:r>
      <w:proofErr w:type="spellEnd"/>
      <w:r>
        <w:rPr>
          <w:rFonts w:ascii="Times New Roman" w:eastAsia="Times New Roman" w:hAnsi="Times New Roman" w:cs="Times New Roman"/>
          <w:sz w:val="24"/>
          <w:szCs w:val="24"/>
          <w:lang w:eastAsia="ru-RU"/>
        </w:rPr>
        <w:t xml:space="preserve">, в отличие от </w:t>
      </w:r>
      <w:proofErr w:type="spellStart"/>
      <w:r>
        <w:rPr>
          <w:rFonts w:ascii="Times New Roman" w:eastAsia="Times New Roman" w:hAnsi="Times New Roman" w:cs="Times New Roman"/>
          <w:sz w:val="24"/>
          <w:szCs w:val="24"/>
          <w:lang w:eastAsia="ru-RU"/>
        </w:rPr>
        <w:t>Б.Ф.Скиннера</w:t>
      </w:r>
      <w:proofErr w:type="spellEnd"/>
      <w:r>
        <w:rPr>
          <w:rFonts w:ascii="Times New Roman" w:eastAsia="Times New Roman" w:hAnsi="Times New Roman" w:cs="Times New Roman"/>
          <w:sz w:val="24"/>
          <w:szCs w:val="24"/>
          <w:lang w:eastAsia="ru-RU"/>
        </w:rPr>
        <w:t>,</w:t>
      </w:r>
      <w:r w:rsidRPr="008B3DB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предполагает, что обучающийся может допустить ошибку и тогда надо дать ему возможность уяснить эту ошибку, исправить ее, потренироваться для закрепления материала, т.е. в программе Н. </w:t>
      </w:r>
      <w:proofErr w:type="spellStart"/>
      <w:r>
        <w:rPr>
          <w:rFonts w:ascii="Times New Roman" w:eastAsia="Times New Roman" w:hAnsi="Times New Roman" w:cs="Times New Roman"/>
          <w:sz w:val="24"/>
          <w:szCs w:val="24"/>
          <w:lang w:eastAsia="ru-RU"/>
        </w:rPr>
        <w:t>Кроудера</w:t>
      </w:r>
      <w:proofErr w:type="spellEnd"/>
      <w:r>
        <w:rPr>
          <w:rFonts w:ascii="Times New Roman" w:eastAsia="Times New Roman" w:hAnsi="Times New Roman" w:cs="Times New Roman"/>
          <w:sz w:val="24"/>
          <w:szCs w:val="24"/>
          <w:lang w:eastAsia="ru-RU"/>
        </w:rPr>
        <w:t xml:space="preserve"> каждый ответ используется для выявления возможностей выбранного учащимся пути и определения, что делать дальше.</w:t>
      </w:r>
    </w:p>
    <w:p w14:paraId="587445EF" w14:textId="5571224A"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p>
    <w:p w14:paraId="7FABB7C3" w14:textId="4BAF2B46"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13A9D179" wp14:editId="58046A76">
            <wp:extent cx="2238375" cy="1562100"/>
            <wp:effectExtent l="0" t="0" r="9525" b="0"/>
            <wp:docPr id="3" name="Рисунок 3" descr="https://www.ok-t.ru/studopediaru/baza6/631419619827.files/image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www.ok-t.ru/studopediaru/baza6/631419619827.files/image010.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38375" cy="1562100"/>
                    </a:xfrm>
                    <a:prstGeom prst="rect">
                      <a:avLst/>
                    </a:prstGeom>
                    <a:noFill/>
                    <a:ln>
                      <a:noFill/>
                    </a:ln>
                  </pic:spPr>
                </pic:pic>
              </a:graphicData>
            </a:graphic>
          </wp:inline>
        </w:drawing>
      </w:r>
    </w:p>
    <w:p w14:paraId="4CBFE52F" w14:textId="01AF07E0"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Таким образом, разветвленная программа отличается </w:t>
      </w:r>
      <w:r>
        <w:rPr>
          <w:rFonts w:ascii="Times New Roman" w:eastAsia="Times New Roman" w:hAnsi="Times New Roman" w:cs="Times New Roman"/>
          <w:sz w:val="24"/>
          <w:szCs w:val="24"/>
          <w:lang w:eastAsia="ru-RU"/>
        </w:rPr>
        <w:t>от линейной множественности</w:t>
      </w:r>
      <w:r>
        <w:rPr>
          <w:rFonts w:ascii="Times New Roman" w:eastAsia="Times New Roman" w:hAnsi="Times New Roman" w:cs="Times New Roman"/>
          <w:sz w:val="24"/>
          <w:szCs w:val="24"/>
          <w:lang w:eastAsia="ru-RU"/>
        </w:rPr>
        <w:t xml:space="preserve"> (и многократностью) выбора шага. Она ориентирована не столько на безошибочность действия, сколько на уяснение причины, которая может вызвать ошибку. Соответственно разветвленное программирование требует от обучающегося умственного усилия, по сути, оно является «управлением процессом мышления». Подтверждением правильности ответа </w:t>
      </w:r>
      <w:r>
        <w:rPr>
          <w:rFonts w:ascii="Times New Roman" w:eastAsia="Times New Roman" w:hAnsi="Times New Roman" w:cs="Times New Roman"/>
          <w:sz w:val="24"/>
          <w:szCs w:val="24"/>
          <w:lang w:eastAsia="ru-RU"/>
        </w:rPr>
        <w:lastRenderedPageBreak/>
        <w:t>в этой форме программирования является </w:t>
      </w:r>
      <w:r>
        <w:rPr>
          <w:rFonts w:ascii="Times New Roman" w:eastAsia="Times New Roman" w:hAnsi="Times New Roman" w:cs="Times New Roman"/>
          <w:i/>
          <w:iCs/>
          <w:sz w:val="24"/>
          <w:szCs w:val="24"/>
          <w:lang w:eastAsia="ru-RU"/>
        </w:rPr>
        <w:t>обратная связь,</w:t>
      </w:r>
      <w:r>
        <w:rPr>
          <w:rFonts w:ascii="Times New Roman" w:eastAsia="Times New Roman" w:hAnsi="Times New Roman" w:cs="Times New Roman"/>
          <w:sz w:val="24"/>
          <w:szCs w:val="24"/>
          <w:lang w:eastAsia="ru-RU"/>
        </w:rPr>
        <w:t xml:space="preserve"> а не только положительное подкрепление (по закону эффекта). Разветвленная программа может представлять собой большой текст, содержащий много ответов на вопрос к нему. Предлагаемые в «рамках» развернутые ответы либо здесь же оцениваются как правильные, либо отклоняются, и в том, и в другом случае сопровождаясь полной аргументацией. Если ответ неправилен, то обучающемуся предлагается вернуться к исходному тексту, подумать и найти другое решение. Если ответ правильный, то далее предлагаются следующие вопросы, уже по тексту ответа и т.д. Как отмечает В. </w:t>
      </w:r>
      <w:proofErr w:type="spellStart"/>
      <w:r>
        <w:rPr>
          <w:rFonts w:ascii="Times New Roman" w:eastAsia="Times New Roman" w:hAnsi="Times New Roman" w:cs="Times New Roman"/>
          <w:sz w:val="24"/>
          <w:szCs w:val="24"/>
          <w:lang w:eastAsia="ru-RU"/>
        </w:rPr>
        <w:t>Оконь</w:t>
      </w:r>
      <w:proofErr w:type="spellEnd"/>
      <w:r>
        <w:rPr>
          <w:rFonts w:ascii="Times New Roman" w:eastAsia="Times New Roman" w:hAnsi="Times New Roman" w:cs="Times New Roman"/>
          <w:sz w:val="24"/>
          <w:szCs w:val="24"/>
          <w:lang w:eastAsia="ru-RU"/>
        </w:rPr>
        <w:t xml:space="preserve">, вопросы, в понимании Н. </w:t>
      </w:r>
      <w:proofErr w:type="spellStart"/>
      <w:r>
        <w:rPr>
          <w:rFonts w:ascii="Times New Roman" w:eastAsia="Times New Roman" w:hAnsi="Times New Roman" w:cs="Times New Roman"/>
          <w:sz w:val="24"/>
          <w:szCs w:val="24"/>
          <w:lang w:eastAsia="ru-RU"/>
        </w:rPr>
        <w:t>Кроудера</w:t>
      </w:r>
      <w:proofErr w:type="spellEnd"/>
      <w:r>
        <w:rPr>
          <w:rFonts w:ascii="Times New Roman" w:eastAsia="Times New Roman" w:hAnsi="Times New Roman" w:cs="Times New Roman"/>
          <w:sz w:val="24"/>
          <w:szCs w:val="24"/>
          <w:lang w:eastAsia="ru-RU"/>
        </w:rPr>
        <w:t>, имеют целью:</w:t>
      </w:r>
    </w:p>
    <w:p w14:paraId="78C82B31"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проверить, знает ли учащийся материал, содержащийся в данной рамке;</w:t>
      </w:r>
    </w:p>
    <w:p w14:paraId="322DDEF4"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 в случае отрицательного ответа отослать учащегося к координирующим и соответственно обосновывающим ответ «рамкам»;</w:t>
      </w:r>
    </w:p>
    <w:p w14:paraId="24CEFCB3"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закрепить основную информацию с помощью рациональных упражнений;</w:t>
      </w:r>
    </w:p>
    <w:p w14:paraId="33C13280"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увеличить усилия учащегося и одновременно ликвидировать механическое обучение через многократное повторение информации;</w:t>
      </w:r>
    </w:p>
    <w:p w14:paraId="15BB1951"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 формировать требуемую мотивацию учащегося. Разветвленная программа полнее, чем линейная, учитывает</w:t>
      </w:r>
    </w:p>
    <w:p w14:paraId="45C6F079"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особенности научения человека (мотивацию, осмысленность, влияние темпа продвижения).</w:t>
      </w:r>
    </w:p>
    <w:p w14:paraId="7C0426B3"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Смешанное программирование</w:t>
      </w:r>
      <w:r>
        <w:rPr>
          <w:rFonts w:ascii="Times New Roman" w:eastAsia="Times New Roman" w:hAnsi="Times New Roman" w:cs="Times New Roman"/>
          <w:sz w:val="24"/>
          <w:szCs w:val="24"/>
          <w:lang w:eastAsia="ru-RU"/>
        </w:rPr>
        <w:t> и другие его формы в целом близки к рассмотренным выше.</w:t>
      </w:r>
    </w:p>
    <w:p w14:paraId="464D8B93"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Программированное обучение в конце 60-х — начале 70-х гг. получило новое развитие в работах Л. Н. Ланды, который предложил </w:t>
      </w:r>
      <w:r>
        <w:rPr>
          <w:rFonts w:ascii="Times New Roman" w:eastAsia="Times New Roman" w:hAnsi="Times New Roman" w:cs="Times New Roman"/>
          <w:i/>
          <w:iCs/>
          <w:sz w:val="24"/>
          <w:szCs w:val="24"/>
          <w:lang w:eastAsia="ru-RU"/>
        </w:rPr>
        <w:t>алгоритмизировать</w:t>
      </w:r>
      <w:r>
        <w:rPr>
          <w:rFonts w:ascii="Times New Roman" w:eastAsia="Times New Roman" w:hAnsi="Times New Roman" w:cs="Times New Roman"/>
          <w:sz w:val="24"/>
          <w:szCs w:val="24"/>
          <w:lang w:eastAsia="ru-RU"/>
        </w:rPr>
        <w:t> этот процесс.</w:t>
      </w:r>
    </w:p>
    <w:p w14:paraId="27F06BA2"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Алгоритм есть правило (обратное утверждение неправомерно), предписывающее последовательность элементарных действий (операций), которые в силу их простоты однозначно понимаются, исполняются всеми; это система указаний (предписаний) об</w:t>
      </w:r>
    </w:p>
    <w:p w14:paraId="4D5DE88A"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этих действиях, о том, какие из них и как надо производить. Алгоритмический процесс — это система действий (операций) с объектом, он есть не что иное, как последовательное и упорядоченное выделение в том или ином объекте определенных его элементов. Одним из преимуществ алгоритмизации обучения является возможность формализации и модельного представления этого процесса.</w:t>
      </w:r>
    </w:p>
    <w:p w14:paraId="26AEC2F0"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Преимущества управления, программирования в образовательном процессе наиболее полно и теоретически обоснованно представлены в обучении, основанном на психологической теории </w:t>
      </w:r>
      <w:r>
        <w:rPr>
          <w:rFonts w:ascii="Times New Roman" w:eastAsia="Times New Roman" w:hAnsi="Times New Roman" w:cs="Times New Roman"/>
          <w:i/>
          <w:iCs/>
          <w:sz w:val="24"/>
          <w:szCs w:val="24"/>
          <w:lang w:eastAsia="ru-RU"/>
        </w:rPr>
        <w:t>поэтапного формирования умственных действий</w:t>
      </w:r>
      <w:r>
        <w:rPr>
          <w:rFonts w:ascii="Times New Roman" w:eastAsia="Times New Roman" w:hAnsi="Times New Roman" w:cs="Times New Roman"/>
          <w:sz w:val="24"/>
          <w:szCs w:val="24"/>
          <w:lang w:eastAsia="ru-RU"/>
        </w:rPr>
        <w:t> П. Я. Гальперина.</w:t>
      </w:r>
    </w:p>
    <w:p w14:paraId="19792BA2"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теории </w:t>
      </w:r>
      <w:proofErr w:type="spellStart"/>
      <w:r>
        <w:rPr>
          <w:rFonts w:ascii="Times New Roman" w:eastAsia="Times New Roman" w:hAnsi="Times New Roman" w:cs="Times New Roman"/>
          <w:sz w:val="24"/>
          <w:szCs w:val="24"/>
          <w:lang w:eastAsia="ru-RU"/>
        </w:rPr>
        <w:t>П.Я.Гальперина</w:t>
      </w:r>
      <w:proofErr w:type="spellEnd"/>
      <w:r>
        <w:rPr>
          <w:rFonts w:ascii="Times New Roman" w:eastAsia="Times New Roman" w:hAnsi="Times New Roman" w:cs="Times New Roman"/>
          <w:sz w:val="24"/>
          <w:szCs w:val="24"/>
          <w:lang w:eastAsia="ru-RU"/>
        </w:rPr>
        <w:t xml:space="preserve"> процесс формирования умственных действий проходит 5 этапов:</w:t>
      </w:r>
    </w:p>
    <w:p w14:paraId="588BB367"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Предварительное ознакомление с действием, с условиями его выполнения.</w:t>
      </w:r>
    </w:p>
    <w:p w14:paraId="026E5030"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Формирование действия в материальном виде с развертыванием всех входящих в него операций.</w:t>
      </w:r>
    </w:p>
    <w:p w14:paraId="5D06E5C7"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Формирование действия во внешней речи.</w:t>
      </w:r>
    </w:p>
    <w:p w14:paraId="6CA9E0CE"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Формирование действия во внутренней речи.</w:t>
      </w:r>
    </w:p>
    <w:p w14:paraId="4C2223B0"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Переход действия в глубокие свернутые процессы мышления.</w:t>
      </w:r>
    </w:p>
    <w:p w14:paraId="54C003A8"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Совместно с </w:t>
      </w:r>
      <w:proofErr w:type="spellStart"/>
      <w:r>
        <w:rPr>
          <w:rFonts w:ascii="Times New Roman" w:eastAsia="Times New Roman" w:hAnsi="Times New Roman" w:cs="Times New Roman"/>
          <w:sz w:val="24"/>
          <w:szCs w:val="24"/>
          <w:lang w:eastAsia="ru-RU"/>
        </w:rPr>
        <w:t>Н.Ф.Талызиной</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П.Я.Гальперин</w:t>
      </w:r>
      <w:proofErr w:type="spellEnd"/>
      <w:r>
        <w:rPr>
          <w:rFonts w:ascii="Times New Roman" w:eastAsia="Times New Roman" w:hAnsi="Times New Roman" w:cs="Times New Roman"/>
          <w:sz w:val="24"/>
          <w:szCs w:val="24"/>
          <w:lang w:eastAsia="ru-RU"/>
        </w:rPr>
        <w:t xml:space="preserve"> реализовал эту теорию на практике в процессе обучения. Исходными теоретическими постулатами послужили следующие положения, разработанные в отечественной психологии Л. С. Выготским, С. Л. Рубинштейном, </w:t>
      </w:r>
      <w:proofErr w:type="spellStart"/>
      <w:r>
        <w:rPr>
          <w:rFonts w:ascii="Times New Roman" w:eastAsia="Times New Roman" w:hAnsi="Times New Roman" w:cs="Times New Roman"/>
          <w:sz w:val="24"/>
          <w:szCs w:val="24"/>
          <w:lang w:eastAsia="ru-RU"/>
        </w:rPr>
        <w:t>А.Н.Леонтьевым</w:t>
      </w:r>
      <w:proofErr w:type="spellEnd"/>
      <w:r>
        <w:rPr>
          <w:rFonts w:ascii="Times New Roman" w:eastAsia="Times New Roman" w:hAnsi="Times New Roman" w:cs="Times New Roman"/>
          <w:sz w:val="24"/>
          <w:szCs w:val="24"/>
          <w:lang w:eastAsia="ru-RU"/>
        </w:rPr>
        <w:t>:</w:t>
      </w:r>
    </w:p>
    <w:p w14:paraId="6559335F"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всякое внутреннее психическое есть превращенное, </w:t>
      </w:r>
      <w:proofErr w:type="spellStart"/>
      <w:r>
        <w:rPr>
          <w:rFonts w:ascii="Times New Roman" w:eastAsia="Times New Roman" w:hAnsi="Times New Roman" w:cs="Times New Roman"/>
          <w:sz w:val="24"/>
          <w:szCs w:val="24"/>
          <w:lang w:eastAsia="ru-RU"/>
        </w:rPr>
        <w:t>интерио-ризированное</w:t>
      </w:r>
      <w:proofErr w:type="spellEnd"/>
      <w:r>
        <w:rPr>
          <w:rFonts w:ascii="Times New Roman" w:eastAsia="Times New Roman" w:hAnsi="Times New Roman" w:cs="Times New Roman"/>
          <w:sz w:val="24"/>
          <w:szCs w:val="24"/>
          <w:lang w:eastAsia="ru-RU"/>
        </w:rPr>
        <w:t xml:space="preserve"> внешнее; сначала психическая функция выступает как </w:t>
      </w:r>
      <w:proofErr w:type="spellStart"/>
      <w:r>
        <w:rPr>
          <w:rFonts w:ascii="Times New Roman" w:eastAsia="Times New Roman" w:hAnsi="Times New Roman" w:cs="Times New Roman"/>
          <w:sz w:val="24"/>
          <w:szCs w:val="24"/>
          <w:lang w:eastAsia="ru-RU"/>
        </w:rPr>
        <w:t>интерпсихическая</w:t>
      </w:r>
      <w:proofErr w:type="spellEnd"/>
      <w:r>
        <w:rPr>
          <w:rFonts w:ascii="Times New Roman" w:eastAsia="Times New Roman" w:hAnsi="Times New Roman" w:cs="Times New Roman"/>
          <w:sz w:val="24"/>
          <w:szCs w:val="24"/>
          <w:lang w:eastAsia="ru-RU"/>
        </w:rPr>
        <w:t xml:space="preserve">, затем как </w:t>
      </w:r>
      <w:proofErr w:type="spellStart"/>
      <w:r>
        <w:rPr>
          <w:rFonts w:ascii="Times New Roman" w:eastAsia="Times New Roman" w:hAnsi="Times New Roman" w:cs="Times New Roman"/>
          <w:sz w:val="24"/>
          <w:szCs w:val="24"/>
          <w:lang w:eastAsia="ru-RU"/>
        </w:rPr>
        <w:t>интрапсихическая</w:t>
      </w:r>
      <w:proofErr w:type="spellEnd"/>
      <w:r>
        <w:rPr>
          <w:rFonts w:ascii="Times New Roman" w:eastAsia="Times New Roman" w:hAnsi="Times New Roman" w:cs="Times New Roman"/>
          <w:sz w:val="24"/>
          <w:szCs w:val="24"/>
          <w:lang w:eastAsia="ru-RU"/>
        </w:rPr>
        <w:t>;</w:t>
      </w:r>
    </w:p>
    <w:p w14:paraId="2A14C092"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психика (сознание) и деятельность суть единство, а не тождество: психическое формируется в деятельности, деятельность регулируется психическим (образом, мыслью, планом);</w:t>
      </w:r>
    </w:p>
    <w:p w14:paraId="792C5A95"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психическая, внутренняя деятельность имеет ту же структуру, что и внешняя, предметная;</w:t>
      </w:r>
    </w:p>
    <w:p w14:paraId="359BF327"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психическое развитие имеет социальную природу: развитие человеческих индивидов пошло не путем развертывания внутреннего, наследственно заложенного видовым опытом, а путем усвоения внешнего общественного опыта, закрепленного в средствах производства, в языке;</w:t>
      </w:r>
    </w:p>
    <w:p w14:paraId="3ACBDDBC"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деятельностная природа психического образа позволяет рассматривать в качестве его единицы действие. Отсюда следует, что и управлять формированием образов можно только через посредство тех действий, с помощью которых они формируются.</w:t>
      </w:r>
    </w:p>
    <w:p w14:paraId="1D30F93F" w14:textId="3E0107B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 Я. Гальперин поставил перед обучением принципиально новые задачи: описать любое формируемое действие совокупностью его свойств, подлежащих формированию; создать условия для</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формирования этих свойств; разработать систему ориентиров, необходимых и достаточных для управления правильностью формирования действия и избегания ошибок. </w:t>
      </w:r>
      <w:proofErr w:type="spellStart"/>
      <w:r>
        <w:rPr>
          <w:rFonts w:ascii="Times New Roman" w:eastAsia="Times New Roman" w:hAnsi="Times New Roman" w:cs="Times New Roman"/>
          <w:sz w:val="24"/>
          <w:szCs w:val="24"/>
          <w:lang w:eastAsia="ru-RU"/>
        </w:rPr>
        <w:t>П.Я.Гальперин</w:t>
      </w:r>
      <w:proofErr w:type="spellEnd"/>
      <w:r>
        <w:rPr>
          <w:rFonts w:ascii="Times New Roman" w:eastAsia="Times New Roman" w:hAnsi="Times New Roman" w:cs="Times New Roman"/>
          <w:sz w:val="24"/>
          <w:szCs w:val="24"/>
          <w:lang w:eastAsia="ru-RU"/>
        </w:rPr>
        <w:t xml:space="preserve"> разграничил две части осваиваемого предметного действия: его понимание и умение выполнить. Первая часть играет роль ориентировки и названа </w:t>
      </w:r>
      <w:r>
        <w:rPr>
          <w:rFonts w:ascii="Times New Roman" w:eastAsia="Times New Roman" w:hAnsi="Times New Roman" w:cs="Times New Roman"/>
          <w:i/>
          <w:iCs/>
          <w:sz w:val="24"/>
          <w:szCs w:val="24"/>
          <w:lang w:eastAsia="ru-RU"/>
        </w:rPr>
        <w:t>ориентировочной,</w:t>
      </w:r>
      <w:r>
        <w:rPr>
          <w:rFonts w:ascii="Times New Roman" w:eastAsia="Times New Roman" w:hAnsi="Times New Roman" w:cs="Times New Roman"/>
          <w:sz w:val="24"/>
          <w:szCs w:val="24"/>
          <w:lang w:eastAsia="ru-RU"/>
        </w:rPr>
        <w:t> вторая — </w:t>
      </w:r>
      <w:r>
        <w:rPr>
          <w:rFonts w:ascii="Times New Roman" w:eastAsia="Times New Roman" w:hAnsi="Times New Roman" w:cs="Times New Roman"/>
          <w:i/>
          <w:iCs/>
          <w:sz w:val="24"/>
          <w:szCs w:val="24"/>
          <w:lang w:eastAsia="ru-RU"/>
        </w:rPr>
        <w:t>исполнительной.</w:t>
      </w:r>
      <w:r>
        <w:rPr>
          <w:rFonts w:ascii="Times New Roman" w:eastAsia="Times New Roman" w:hAnsi="Times New Roman" w:cs="Times New Roman"/>
          <w:sz w:val="24"/>
          <w:szCs w:val="24"/>
          <w:lang w:eastAsia="ru-RU"/>
        </w:rPr>
        <w:t> П. Я. Гальперин придавал особое значение ориентировочной части, считая ее и «управляющей инстанцией»; позднее он назовет ее «штурманской картой».</w:t>
      </w:r>
    </w:p>
    <w:p w14:paraId="7AD69ED4"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результате проведенных </w:t>
      </w:r>
      <w:proofErr w:type="spellStart"/>
      <w:r>
        <w:rPr>
          <w:rFonts w:ascii="Times New Roman" w:eastAsia="Times New Roman" w:hAnsi="Times New Roman" w:cs="Times New Roman"/>
          <w:sz w:val="24"/>
          <w:szCs w:val="24"/>
          <w:lang w:eastAsia="ru-RU"/>
        </w:rPr>
        <w:t>П.Я.Гальпериным</w:t>
      </w:r>
      <w:proofErr w:type="spellEnd"/>
      <w:r>
        <w:rPr>
          <w:rFonts w:ascii="Times New Roman" w:eastAsia="Times New Roman" w:hAnsi="Times New Roman" w:cs="Times New Roman"/>
          <w:sz w:val="24"/>
          <w:szCs w:val="24"/>
          <w:lang w:eastAsia="ru-RU"/>
        </w:rPr>
        <w:t xml:space="preserve"> и его учениками исследований было установлено, что:</w:t>
      </w:r>
    </w:p>
    <w:p w14:paraId="16982D05"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вместе с действиями формируются чувственные образы и понятия о предметах этих действий. Формирование действий, образов и понятий составляет разные стороны одного и того же процесса. Более того, схемы действий и схемы предметов могут в значительной мере замещать друг друга в том смысле, что известные свойства предмета начинают обозначать определенные способы действия, а за каждым звеном действия предполагаются определенные свойства его предмета;</w:t>
      </w:r>
    </w:p>
    <w:p w14:paraId="6703D1FC"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 умственный план составляет только один из идеальных планов. Другим является план восприятия. Возможно, что третьим самостоятельным планом деятельности отдельного человека является план речи. Во всяком случае, умственный план образуется только на основе речевой формы действия;</w:t>
      </w:r>
    </w:p>
    <w:p w14:paraId="189BA118"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действие переносится в идеальный план или целиком, или только в своей ориентировочной части. В этом последнем случае исполнительная часть действия остается в материальном плане и, меняясь вместе с ориентировочной частью, в конечном счете превращается в двигательный навык;</w:t>
      </w:r>
    </w:p>
    <w:p w14:paraId="257FC274"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перенос действия в идеальный, в частности умственный, план совершается путем отражения его предметного содержания средствами каждого из этих планов и выражается многократными последовательными изменениями формы действия;</w:t>
      </w:r>
    </w:p>
    <w:p w14:paraId="3153A07A"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 перенос действия в умственный план, его интериоризация составляют только одну линию его изменений. Другие, неизбежные и не менее важные линии составляют изменения: полноты звеньев действия, меры </w:t>
      </w:r>
      <w:proofErr w:type="spellStart"/>
      <w:r>
        <w:rPr>
          <w:rFonts w:ascii="Times New Roman" w:eastAsia="Times New Roman" w:hAnsi="Times New Roman" w:cs="Times New Roman"/>
          <w:sz w:val="24"/>
          <w:szCs w:val="24"/>
          <w:lang w:eastAsia="ru-RU"/>
        </w:rPr>
        <w:t>ихдифференцировки</w:t>
      </w:r>
      <w:proofErr w:type="spellEnd"/>
      <w:r>
        <w:rPr>
          <w:rFonts w:ascii="Times New Roman" w:eastAsia="Times New Roman" w:hAnsi="Times New Roman" w:cs="Times New Roman"/>
          <w:sz w:val="24"/>
          <w:szCs w:val="24"/>
          <w:lang w:eastAsia="ru-RU"/>
        </w:rPr>
        <w:t xml:space="preserve">, меры овладения ими, темпа, ритма и силовых показателей. Эти изменения, во-первых, обусловливают смену способов исполнения и форм обратной связи, во-вторых, определяют достигнутые качества действия. Первые из этих изменений ведут к преобразованию идеально выполняемого действия в нечто, открываемое в самонаблюдении как психический процесс; вторые позволяют управлять формированием таких свойств действия, как гибкость, разумность, сознательность, критичность и т.д. [11, с. 17]. Основной характеристикой выполняемых действий </w:t>
      </w:r>
      <w:proofErr w:type="spellStart"/>
      <w:r>
        <w:rPr>
          <w:rFonts w:ascii="Times New Roman" w:eastAsia="Times New Roman" w:hAnsi="Times New Roman" w:cs="Times New Roman"/>
          <w:sz w:val="24"/>
          <w:szCs w:val="24"/>
          <w:lang w:eastAsia="ru-RU"/>
        </w:rPr>
        <w:t>П.Я.Гальперин</w:t>
      </w:r>
      <w:proofErr w:type="spellEnd"/>
      <w:r>
        <w:rPr>
          <w:rFonts w:ascii="Times New Roman" w:eastAsia="Times New Roman" w:hAnsi="Times New Roman" w:cs="Times New Roman"/>
          <w:sz w:val="24"/>
          <w:szCs w:val="24"/>
          <w:lang w:eastAsia="ru-RU"/>
        </w:rPr>
        <w:t xml:space="preserve"> считал разумность.</w:t>
      </w:r>
    </w:p>
    <w:p w14:paraId="704034F8"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Теория поэтапного формирования умственных действий явилась фундаментом разработанного Н. Ф. Талызиной нового направления — </w:t>
      </w:r>
      <w:r>
        <w:rPr>
          <w:rFonts w:ascii="Times New Roman" w:eastAsia="Times New Roman" w:hAnsi="Times New Roman" w:cs="Times New Roman"/>
          <w:i/>
          <w:iCs/>
          <w:sz w:val="24"/>
          <w:szCs w:val="24"/>
          <w:lang w:eastAsia="ru-RU"/>
        </w:rPr>
        <w:t xml:space="preserve">программирования учебного </w:t>
      </w:r>
      <w:r>
        <w:rPr>
          <w:rFonts w:ascii="Times New Roman" w:eastAsia="Times New Roman" w:hAnsi="Times New Roman" w:cs="Times New Roman"/>
          <w:i/>
          <w:iCs/>
          <w:sz w:val="24"/>
          <w:szCs w:val="24"/>
          <w:lang w:eastAsia="ru-RU"/>
        </w:rPr>
        <w:lastRenderedPageBreak/>
        <w:t>процесса.</w:t>
      </w:r>
      <w:r>
        <w:rPr>
          <w:rFonts w:ascii="Times New Roman" w:eastAsia="Times New Roman" w:hAnsi="Times New Roman" w:cs="Times New Roman"/>
          <w:sz w:val="24"/>
          <w:szCs w:val="24"/>
          <w:lang w:eastAsia="ru-RU"/>
        </w:rPr>
        <w:t> Его цель — определение исходного уровня познавательной деятельности обучающихся, новых формируемых познавательных действий; содержания обучения как системы умственных действий, средств, т.е. действий, направленных на усвоение широкого круга знаний по третьему типу ориентировки (в плане развернутой речи); пяти основных этапов формирования умственных действий, на каждом из которых к действиям предъявляются свои требования; разработка алгоритма (системы предписаний) действий; обратная связь и обеспечение на ее основе регуляции процесса научения.</w:t>
      </w:r>
    </w:p>
    <w:p w14:paraId="6A3D0753"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Существенными для реализации направления программирования обучения являются общие характеристики действий: по форме (материальное, </w:t>
      </w:r>
      <w:proofErr w:type="spellStart"/>
      <w:r>
        <w:rPr>
          <w:rFonts w:ascii="Times New Roman" w:eastAsia="Times New Roman" w:hAnsi="Times New Roman" w:cs="Times New Roman"/>
          <w:sz w:val="24"/>
          <w:szCs w:val="24"/>
          <w:lang w:eastAsia="ru-RU"/>
        </w:rPr>
        <w:t>внешнеречевое</w:t>
      </w:r>
      <w:proofErr w:type="spellEnd"/>
      <w:r>
        <w:rPr>
          <w:rFonts w:ascii="Times New Roman" w:eastAsia="Times New Roman" w:hAnsi="Times New Roman" w:cs="Times New Roman"/>
          <w:sz w:val="24"/>
          <w:szCs w:val="24"/>
          <w:lang w:eastAsia="ru-RU"/>
        </w:rPr>
        <w:t>, речь «про себя», умственное); по степени обобщенности; по мере развернутости; по мере освоения и тому, дается ли действие в готовом виде или осваивается самостоятельно.</w:t>
      </w:r>
    </w:p>
    <w:p w14:paraId="424EF775"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действии выделяются </w:t>
      </w:r>
      <w:r>
        <w:rPr>
          <w:rFonts w:ascii="Times New Roman" w:eastAsia="Times New Roman" w:hAnsi="Times New Roman" w:cs="Times New Roman"/>
          <w:i/>
          <w:iCs/>
          <w:sz w:val="24"/>
          <w:szCs w:val="24"/>
          <w:lang w:eastAsia="ru-RU"/>
        </w:rPr>
        <w:t>ориентировочные, исполнительные ж контрольные</w:t>
      </w:r>
      <w:r>
        <w:rPr>
          <w:rFonts w:ascii="Times New Roman" w:eastAsia="Times New Roman" w:hAnsi="Times New Roman" w:cs="Times New Roman"/>
          <w:sz w:val="24"/>
          <w:szCs w:val="24"/>
          <w:lang w:eastAsia="ru-RU"/>
        </w:rPr>
        <w:t xml:space="preserve"> функции. Согласно </w:t>
      </w:r>
      <w:proofErr w:type="spellStart"/>
      <w:r>
        <w:rPr>
          <w:rFonts w:ascii="Times New Roman" w:eastAsia="Times New Roman" w:hAnsi="Times New Roman" w:cs="Times New Roman"/>
          <w:sz w:val="24"/>
          <w:szCs w:val="24"/>
          <w:lang w:eastAsia="ru-RU"/>
        </w:rPr>
        <w:t>Н.Ф.Талызиной</w:t>
      </w:r>
      <w:proofErr w:type="spellEnd"/>
      <w:r>
        <w:rPr>
          <w:rFonts w:ascii="Times New Roman" w:eastAsia="Times New Roman" w:hAnsi="Times New Roman" w:cs="Times New Roman"/>
          <w:sz w:val="24"/>
          <w:szCs w:val="24"/>
          <w:lang w:eastAsia="ru-RU"/>
        </w:rPr>
        <w:t>, «любое действие человека представляет собой своеобразную микросистему управления, включающую "управляющий орган" (ориентировочная часть действия), исполнительный, "рабочий орган" (исполнительная часть действия), следящий и сравнивающий механизм (контрольная часть действия)» [38, с. 66].</w:t>
      </w:r>
    </w:p>
    <w:p w14:paraId="6A782A74"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Центральным звеном формирования умственных действий является его ориентировочная основа, характеризуемая полнотой, обобщенностью и степенью самостоятельного освоения действий. Третий тип ориентировочной основы действий (в развернутой речи), отличаясь оптимумом полноты, обобщенности, самостоятельности, обеспечивает наивысшую эффективность формирования умственных действий.</w:t>
      </w:r>
    </w:p>
    <w:p w14:paraId="1F019403"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Соотнося между собой существующие подходы к обучению, </w:t>
      </w:r>
      <w:proofErr w:type="spellStart"/>
      <w:r>
        <w:rPr>
          <w:rFonts w:ascii="Times New Roman" w:eastAsia="Times New Roman" w:hAnsi="Times New Roman" w:cs="Times New Roman"/>
          <w:sz w:val="24"/>
          <w:szCs w:val="24"/>
          <w:lang w:eastAsia="ru-RU"/>
        </w:rPr>
        <w:t>Н.Ф.Талызина</w:t>
      </w:r>
      <w:proofErr w:type="spellEnd"/>
      <w:r>
        <w:rPr>
          <w:rFonts w:ascii="Times New Roman" w:eastAsia="Times New Roman" w:hAnsi="Times New Roman" w:cs="Times New Roman"/>
          <w:sz w:val="24"/>
          <w:szCs w:val="24"/>
          <w:lang w:eastAsia="ru-RU"/>
        </w:rPr>
        <w:t xml:space="preserve"> отмечает, что по сравнению с </w:t>
      </w:r>
      <w:proofErr w:type="spellStart"/>
      <w:r>
        <w:rPr>
          <w:rFonts w:ascii="Times New Roman" w:eastAsia="Times New Roman" w:hAnsi="Times New Roman" w:cs="Times New Roman"/>
          <w:sz w:val="24"/>
          <w:szCs w:val="24"/>
          <w:lang w:eastAsia="ru-RU"/>
        </w:rPr>
        <w:t>бихевиористской</w:t>
      </w:r>
      <w:proofErr w:type="spellEnd"/>
      <w:r>
        <w:rPr>
          <w:rFonts w:ascii="Times New Roman" w:eastAsia="Times New Roman" w:hAnsi="Times New Roman" w:cs="Times New Roman"/>
          <w:sz w:val="24"/>
          <w:szCs w:val="24"/>
          <w:lang w:eastAsia="ru-RU"/>
        </w:rPr>
        <w:t xml:space="preserve"> теорией программирования теория поэтапного формирования умственных действий «строит наиболее рациональную структуру (систему познавательных действий)»; это подлинное управление развитием человека. В то же время эта теория служит примером последовательного воплощения деятельностного подхода к обучению.</w:t>
      </w:r>
    </w:p>
    <w:p w14:paraId="1A97F1D6"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целом программированное обучение характеризуется совокупностью пяти признаков/принципов:</w:t>
      </w:r>
    </w:p>
    <w:p w14:paraId="522561CD"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наличия поддающейся измерению цели учебной работы и алгоритма этой цели;</w:t>
      </w:r>
    </w:p>
    <w:p w14:paraId="7F25E51D"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расчлененности учебной части на шаги, связанные с соответствующими дозами информации, которые обеспечивают выполнение каждого шага;</w:t>
      </w:r>
    </w:p>
    <w:p w14:paraId="6BD37C19"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завершения каждого шага самопроверкой, результаты которой дают возможность судить о том, насколько он успешен, и предложения студенту достаточно эффективного средства для этой самопроверки, а если требуется, то и соответствующего корректирующего воздействия;</w:t>
      </w:r>
    </w:p>
    <w:p w14:paraId="2B4CC0F2"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использования автоматического, полуавтоматического (матрицы, например) устройства;</w:t>
      </w:r>
    </w:p>
    <w:p w14:paraId="3A92D31D"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индивидуализации обучения (в достаточных и доступных пределах).</w:t>
      </w:r>
    </w:p>
    <w:p w14:paraId="2DB9D927"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Особая роль принадлежит созданию соответствующих </w:t>
      </w:r>
      <w:r>
        <w:rPr>
          <w:rFonts w:ascii="Times New Roman" w:eastAsia="Times New Roman" w:hAnsi="Times New Roman" w:cs="Times New Roman"/>
          <w:i/>
          <w:iCs/>
          <w:sz w:val="24"/>
          <w:szCs w:val="24"/>
          <w:lang w:eastAsia="ru-RU"/>
        </w:rPr>
        <w:t>программированных пособий.</w:t>
      </w:r>
      <w:r>
        <w:rPr>
          <w:rFonts w:ascii="Times New Roman" w:eastAsia="Times New Roman" w:hAnsi="Times New Roman" w:cs="Times New Roman"/>
          <w:sz w:val="24"/>
          <w:szCs w:val="24"/>
          <w:lang w:eastAsia="ru-RU"/>
        </w:rPr>
        <w:t> Программированные пособия отличаются от традиционных тем, что в последних программируется лишь учебный материал, а в программированных — не только учебный материал, но и его усвоение, и контроль за ним. При обучении очень важно вовремя отметить образование смысловых барьеров. Они возникают, когда учитель, оперируя определенными понятиями, подразумевает одно, а ученики понимают другое.</w:t>
      </w:r>
    </w:p>
    <w:p w14:paraId="4DCC69EF"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Минимизация и преодоление смысловых барьеров — одна из трудно разрешаемых проблем обучения. В этой связи дидактическое обеспечение программированного обучения обязательно включает </w:t>
      </w:r>
      <w:r>
        <w:rPr>
          <w:rFonts w:ascii="Times New Roman" w:eastAsia="Times New Roman" w:hAnsi="Times New Roman" w:cs="Times New Roman"/>
          <w:i/>
          <w:iCs/>
          <w:sz w:val="24"/>
          <w:szCs w:val="24"/>
          <w:lang w:eastAsia="ru-RU"/>
        </w:rPr>
        <w:t>обратную связь:</w:t>
      </w:r>
      <w:r>
        <w:rPr>
          <w:rFonts w:ascii="Times New Roman" w:eastAsia="Times New Roman" w:hAnsi="Times New Roman" w:cs="Times New Roman"/>
          <w:sz w:val="24"/>
          <w:szCs w:val="24"/>
          <w:lang w:eastAsia="ru-RU"/>
        </w:rPr>
        <w:t> внутреннюю (к обучаемому) и внешнюю (к преподавателю).</w:t>
      </w:r>
    </w:p>
    <w:p w14:paraId="3608DB94"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Материальной основой программированного обучения является </w:t>
      </w:r>
      <w:r>
        <w:rPr>
          <w:rFonts w:ascii="Times New Roman" w:eastAsia="Times New Roman" w:hAnsi="Times New Roman" w:cs="Times New Roman"/>
          <w:i/>
          <w:iCs/>
          <w:sz w:val="24"/>
          <w:szCs w:val="24"/>
          <w:lang w:eastAsia="ru-RU"/>
        </w:rPr>
        <w:t>обучающая программа,</w:t>
      </w:r>
      <w:r>
        <w:rPr>
          <w:rFonts w:ascii="Times New Roman" w:eastAsia="Times New Roman" w:hAnsi="Times New Roman" w:cs="Times New Roman"/>
          <w:sz w:val="24"/>
          <w:szCs w:val="24"/>
          <w:lang w:eastAsia="ru-RU"/>
        </w:rPr>
        <w:t xml:space="preserve"> которая представляет собой специально созданное на основе пяти отмеченных </w:t>
      </w:r>
      <w:r>
        <w:rPr>
          <w:rFonts w:ascii="Times New Roman" w:eastAsia="Times New Roman" w:hAnsi="Times New Roman" w:cs="Times New Roman"/>
          <w:sz w:val="24"/>
          <w:szCs w:val="24"/>
          <w:lang w:eastAsia="ru-RU"/>
        </w:rPr>
        <w:lastRenderedPageBreak/>
        <w:t>выше принципов пособие. В этом пособии, как уже говорилось, программируется не только учебный материал, но и его усвоение (понимание и запоминание), а также контроль. Обучающая программа выполняет ряд функций преподавателя:</w:t>
      </w:r>
    </w:p>
    <w:p w14:paraId="0CDC89DF"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служит источником информации;</w:t>
      </w:r>
    </w:p>
    <w:p w14:paraId="03A1DFF8"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организует учебный процесс;</w:t>
      </w:r>
    </w:p>
    <w:p w14:paraId="7419EA28"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контролирует степень усвоения материала;</w:t>
      </w:r>
    </w:p>
    <w:p w14:paraId="21390229"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регулирует темп изучения предмета;</w:t>
      </w:r>
    </w:p>
    <w:p w14:paraId="23149BAA"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дает необходимые разъяснения;</w:t>
      </w:r>
    </w:p>
    <w:p w14:paraId="68A48825"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предупреждает ошибки и т.д.</w:t>
      </w:r>
    </w:p>
    <w:p w14:paraId="0B07E6E9"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Действие обучаемого, как правило, немедленно контролируется ответами. Если действие выполнено правильно, то обучаемому предлагается перейти к следующему шагу. При неверном действии в обучающей программе обычно разъясняются характерные ошибки, допущенные обучаемыми.</w:t>
      </w:r>
    </w:p>
    <w:p w14:paraId="244C5904" w14:textId="5F15400D"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Таким образом, обучающая программа — это опосредованная материальная реализация алгоритма взаимодействия учащегося и преподавателя, которая имеет определенную структуру. Она начинается со вступительной части, в которой преподаватель непосредственно обращается к ученику, указывая цель данной программы. Кроме того, во вступительной части должна быть некая</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proofErr w:type="spellStart"/>
      <w:r>
        <w:rPr>
          <w:rFonts w:ascii="Times New Roman" w:eastAsia="Times New Roman" w:hAnsi="Times New Roman" w:cs="Times New Roman"/>
          <w:sz w:val="24"/>
          <w:szCs w:val="24"/>
          <w:lang w:eastAsia="ru-RU"/>
        </w:rPr>
        <w:t>завлекалочка</w:t>
      </w:r>
      <w:proofErr w:type="spellEnd"/>
      <w:r>
        <w:rPr>
          <w:rFonts w:ascii="Times New Roman" w:eastAsia="Times New Roman" w:hAnsi="Times New Roman" w:cs="Times New Roman"/>
          <w:sz w:val="24"/>
          <w:szCs w:val="24"/>
          <w:lang w:eastAsia="ru-RU"/>
        </w:rPr>
        <w:t>», чтобы заинтересовать ученика, а также краткая инструкция по выполнению программы.</w:t>
      </w:r>
    </w:p>
    <w:p w14:paraId="1FFFA35B"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Основная часть обучающей программы состоит из нескольких шагов. Они бывают ознакомительными, ознакомительно-тренировочными или тренировочными. Каждый шаг может включать несколько кадров, если это компьютерная программа. На одном дается краткая, поддающаяся измерению информация и затем задание или вопрос, чтобы ученик мог дать свое решение, ответить на поставленный вопрос, т.е. совершить какую-то операцию. Такой кадр называется </w:t>
      </w:r>
      <w:r>
        <w:rPr>
          <w:rFonts w:ascii="Times New Roman" w:eastAsia="Times New Roman" w:hAnsi="Times New Roman" w:cs="Times New Roman"/>
          <w:i/>
          <w:iCs/>
          <w:sz w:val="24"/>
          <w:szCs w:val="24"/>
          <w:lang w:eastAsia="ru-RU"/>
        </w:rPr>
        <w:t>информационно-операционным.</w:t>
      </w:r>
      <w:r>
        <w:rPr>
          <w:rFonts w:ascii="Times New Roman" w:eastAsia="Times New Roman" w:hAnsi="Times New Roman" w:cs="Times New Roman"/>
          <w:sz w:val="24"/>
          <w:szCs w:val="24"/>
          <w:lang w:eastAsia="ru-RU"/>
        </w:rPr>
        <w:t> Если ученик ответил правильно, высвечивается информация, подтверждающая правильность его ответа, и дается стимул для дальнейшей работы. Если ученик ответил неточно или неверно, появляется кадр с наводящими вопросами или разъясняющей его ошибку информацией.</w:t>
      </w:r>
    </w:p>
    <w:p w14:paraId="2D2A96AD"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Заключительная часть обучающей программы носит обобщающий характер: приведение в систему сообщенного в основной части материала, инструкция по проверке обобщенных данных (самопроверка или проверка преподавателем).</w:t>
      </w:r>
    </w:p>
    <w:p w14:paraId="55E342AA"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Если обучающая программа </w:t>
      </w:r>
      <w:proofErr w:type="spellStart"/>
      <w:r>
        <w:rPr>
          <w:rFonts w:ascii="Times New Roman" w:eastAsia="Times New Roman" w:hAnsi="Times New Roman" w:cs="Times New Roman"/>
          <w:sz w:val="24"/>
          <w:szCs w:val="24"/>
          <w:lang w:eastAsia="ru-RU"/>
        </w:rPr>
        <w:t>безмашинная</w:t>
      </w:r>
      <w:proofErr w:type="spellEnd"/>
      <w:r>
        <w:rPr>
          <w:rFonts w:ascii="Times New Roman" w:eastAsia="Times New Roman" w:hAnsi="Times New Roman" w:cs="Times New Roman"/>
          <w:sz w:val="24"/>
          <w:szCs w:val="24"/>
          <w:lang w:eastAsia="ru-RU"/>
        </w:rPr>
        <w:t xml:space="preserve"> (сейчас это уже редко практикуется, поскольку есть ЭВМ), то рекомендуется составлять методическую записку для преподавателя. Она включает спецификацию обучающей программы и рекомендации преподавателю для правильного использования обучающей программы и учета ее результатов. Спецификация — это следующие указания:</w:t>
      </w:r>
    </w:p>
    <w:p w14:paraId="0A81491B"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Назначение программы: вуз, колледж, семестр, специальность, характеристика исходного уровня продвинутое™ учеников (что они должны знать и уметь, чтобы выполнить данную программу).</w:t>
      </w:r>
    </w:p>
    <w:p w14:paraId="1CDE4004"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Цель программы: чему и с использованием какого материала научится ученик в результате выполнения заданной программы.</w:t>
      </w:r>
    </w:p>
    <w:p w14:paraId="154A9D91"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Время, необходимое на выполнение программы.</w:t>
      </w:r>
    </w:p>
    <w:p w14:paraId="6A8B7B6C"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 Характеристика программы по степени массовости (фронтальная, индивидуально-групповая), по специфике протекания учебного процесса (ознакомительная, тренировочная, ознакомительно-тренировочная), цели (вид деятельности: устно, письменно), по месту выполнения (аудиторная, домашняя, лабораторная), отношению к обучающим устройствам (машинная, </w:t>
      </w:r>
      <w:proofErr w:type="spellStart"/>
      <w:r>
        <w:rPr>
          <w:rFonts w:ascii="Times New Roman" w:eastAsia="Times New Roman" w:hAnsi="Times New Roman" w:cs="Times New Roman"/>
          <w:sz w:val="24"/>
          <w:szCs w:val="24"/>
          <w:lang w:eastAsia="ru-RU"/>
        </w:rPr>
        <w:t>безмашинная</w:t>
      </w:r>
      <w:proofErr w:type="spellEnd"/>
      <w:r>
        <w:rPr>
          <w:rFonts w:ascii="Times New Roman" w:eastAsia="Times New Roman" w:hAnsi="Times New Roman" w:cs="Times New Roman"/>
          <w:sz w:val="24"/>
          <w:szCs w:val="24"/>
          <w:lang w:eastAsia="ru-RU"/>
        </w:rPr>
        <w:t>).</w:t>
      </w:r>
    </w:p>
    <w:p w14:paraId="040ABD79"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 Отношение к другим обучающим программам и </w:t>
      </w:r>
      <w:proofErr w:type="spellStart"/>
      <w:r>
        <w:rPr>
          <w:rFonts w:ascii="Times New Roman" w:eastAsia="Times New Roman" w:hAnsi="Times New Roman" w:cs="Times New Roman"/>
          <w:sz w:val="24"/>
          <w:szCs w:val="24"/>
          <w:lang w:eastAsia="ru-RU"/>
        </w:rPr>
        <w:t>непрограм-мированным</w:t>
      </w:r>
      <w:proofErr w:type="spellEnd"/>
      <w:r>
        <w:rPr>
          <w:rFonts w:ascii="Times New Roman" w:eastAsia="Times New Roman" w:hAnsi="Times New Roman" w:cs="Times New Roman"/>
          <w:sz w:val="24"/>
          <w:szCs w:val="24"/>
          <w:lang w:eastAsia="ru-RU"/>
        </w:rPr>
        <w:t xml:space="preserve"> пособиям (т.е. что было до нее и что будет после нее).</w:t>
      </w:r>
    </w:p>
    <w:p w14:paraId="2B137944"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Разработка обучающей программы — это всегда огромный труд для преподавателя. Но те преподаватели, которые разрабатывают обучающие программы, значительно повышают свое </w:t>
      </w:r>
      <w:proofErr w:type="spellStart"/>
      <w:r>
        <w:rPr>
          <w:rFonts w:ascii="Times New Roman" w:eastAsia="Times New Roman" w:hAnsi="Times New Roman" w:cs="Times New Roman"/>
          <w:sz w:val="24"/>
          <w:szCs w:val="24"/>
          <w:lang w:eastAsia="ru-RU"/>
        </w:rPr>
        <w:t>педагогиче</w:t>
      </w:r>
      <w:proofErr w:type="spellEnd"/>
      <w:r>
        <w:rPr>
          <w:rFonts w:ascii="Times New Roman" w:eastAsia="Times New Roman" w:hAnsi="Times New Roman" w:cs="Times New Roman"/>
          <w:sz w:val="24"/>
          <w:szCs w:val="24"/>
          <w:lang w:eastAsia="ru-RU"/>
        </w:rPr>
        <w:t>-</w:t>
      </w:r>
    </w:p>
    <w:p w14:paraId="251FE2EC"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lastRenderedPageBreak/>
        <w:t>ское</w:t>
      </w:r>
      <w:proofErr w:type="spellEnd"/>
      <w:r>
        <w:rPr>
          <w:rFonts w:ascii="Times New Roman" w:eastAsia="Times New Roman" w:hAnsi="Times New Roman" w:cs="Times New Roman"/>
          <w:sz w:val="24"/>
          <w:szCs w:val="24"/>
          <w:lang w:eastAsia="ru-RU"/>
        </w:rPr>
        <w:t xml:space="preserve"> мастерство. Они приобретают важный опыт исследовательской и методической работы.</w:t>
      </w:r>
    </w:p>
    <w:p w14:paraId="53513A92"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Программированное обучение имеет свои плюсы и минусы. Положительным, безусловно, является индивидуализация обучения, активизация самостоятельной работы учеников, развитие их внимания, наблюдательности; обратная связь обеспечивает прочность усвоения материала; работа по жесткому алгоритму способствует логическому мышлению учащихся.</w:t>
      </w:r>
    </w:p>
    <w:p w14:paraId="6E40CDC6"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Вместе с тем частая работа по заданному алгоритму приучает учеников к исполнительской деятельности, внешней ответственности, буквальности действий, отрицательно сказывается на развитии творческого мышления. Эти и другие недостатки преодолеваются в условиях одной из наиболее активных форм обучения — технологии проблемного обучения.</w:t>
      </w:r>
    </w:p>
    <w:p w14:paraId="472323DC"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rPr>
        <w:t>Теория социального научения А. Бандуры.</w:t>
      </w:r>
    </w:p>
    <w:p w14:paraId="2A237D60"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Альберт Бандура родился в 1925 г. в Канаде. Во время учебы в университете он случайно записался на курс по психологии, чтобы заполнить свободное «окно» в расписании. В итоге в 1949 г. он закончил учебу уже по специализации психология. В 1952 г. он поступил в докторантуру по клинической психологии, и по ее окончании стал преподавать в Стэнфордском университете. В 1974 г. Бандура был избран президентом Американской психологической ассоциации. В 1980 г. он получил награду Американской психологической ассоциации за вклад в развитие психологической науки. Его книга «Принципы модификации поведения» вышла в 1966 г., а наиболее известный труд — «Теория социального научения» — в 1971 г.</w:t>
      </w:r>
    </w:p>
    <w:p w14:paraId="2E8D862C"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Опираясь на </w:t>
      </w:r>
      <w:proofErr w:type="spellStart"/>
      <w:r>
        <w:rPr>
          <w:rFonts w:ascii="Times New Roman" w:eastAsia="Times New Roman" w:hAnsi="Times New Roman" w:cs="Times New Roman"/>
          <w:sz w:val="24"/>
          <w:szCs w:val="24"/>
          <w:lang w:eastAsia="ru-RU"/>
        </w:rPr>
        <w:t>бихевиоральную</w:t>
      </w:r>
      <w:proofErr w:type="spellEnd"/>
      <w:r>
        <w:rPr>
          <w:rFonts w:ascii="Times New Roman" w:eastAsia="Times New Roman" w:hAnsi="Times New Roman" w:cs="Times New Roman"/>
          <w:sz w:val="24"/>
          <w:szCs w:val="24"/>
          <w:lang w:eastAsia="ru-RU"/>
        </w:rPr>
        <w:t xml:space="preserve"> модель, А. Бандура значительно модифицировал ее, показав, что поведение является результатом не стимула, а оценки этого стимула индивидом. Таким образом, классическую формулу S—R он преобразовал в следующую модель.</w:t>
      </w:r>
    </w:p>
    <w:p w14:paraId="0661059A" w14:textId="42C45BD4"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Если по Б. Скиннеру, человек приобретает новые формы, анализируя последствия своих действий, то согласно теории социального научения человек приобретает новые формы поведения, наблюдая за последствиями не своих действий, а действий других людей — моделей. Известная фраза, высказанная юным В. И. Лениным после смерти брата-террориста: «Мы пойдем другим путем» — воплощение теории социального научения. Действия других людей, получающие позитивные подкрепления, повторяются наблюдателем. Если же действие другого человека</w:t>
      </w:r>
      <w:r w:rsidRPr="008B3DB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наказывается, наблюдатель избегает его повторять и ищет другие модели. А. Бандура показал это с помощью многочисленных экспериментов как с детьми, так и с взрослыми.</w:t>
      </w:r>
    </w:p>
    <w:p w14:paraId="5320A096" w14:textId="09751A42"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74D5D397" wp14:editId="5712DB54">
            <wp:extent cx="4152900" cy="1647825"/>
            <wp:effectExtent l="0" t="0" r="0" b="9525"/>
            <wp:docPr id="2" name="Рисунок 2" descr="Модель социального научения А. Бандуры (модель триадической взаимно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Модель социального научения А. Бандуры (модель триадической взаимности)"/>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52900" cy="1647825"/>
                    </a:xfrm>
                    <a:prstGeom prst="rect">
                      <a:avLst/>
                    </a:prstGeom>
                    <a:noFill/>
                    <a:ln>
                      <a:noFill/>
                    </a:ln>
                  </pic:spPr>
                </pic:pic>
              </a:graphicData>
            </a:graphic>
          </wp:inline>
        </w:drawing>
      </w:r>
    </w:p>
    <w:p w14:paraId="25BD8AD0" w14:textId="503E3A46" w:rsidR="008B3DB9" w:rsidRDefault="008B3DB9" w:rsidP="008B3DB9">
      <w:pPr>
        <w:tabs>
          <w:tab w:val="left" w:pos="993"/>
        </w:tabs>
        <w:spacing w:after="0" w:line="240" w:lineRule="auto"/>
        <w:ind w:firstLine="709"/>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i/>
          <w:iCs/>
          <w:sz w:val="24"/>
          <w:szCs w:val="24"/>
          <w:lang w:eastAsia="ru-RU"/>
        </w:rPr>
        <w:t>Рис. 2.</w:t>
      </w:r>
      <w:r>
        <w:rPr>
          <w:rFonts w:ascii="Times New Roman" w:eastAsia="Times New Roman" w:hAnsi="Times New Roman" w:cs="Times New Roman"/>
          <w:sz w:val="24"/>
          <w:szCs w:val="24"/>
          <w:lang w:eastAsia="ru-RU"/>
        </w:rPr>
        <w:t> </w:t>
      </w:r>
      <w:r>
        <w:rPr>
          <w:rFonts w:ascii="Times New Roman" w:eastAsia="Times New Roman" w:hAnsi="Times New Roman" w:cs="Times New Roman"/>
          <w:b/>
          <w:bCs/>
          <w:sz w:val="24"/>
          <w:szCs w:val="24"/>
          <w:lang w:eastAsia="ru-RU"/>
        </w:rPr>
        <w:t>Модель социального научения А. Бандуры (модель триадической взаимности)</w:t>
      </w:r>
    </w:p>
    <w:p w14:paraId="7E4E660B"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p>
    <w:p w14:paraId="73830BC0" w14:textId="10243FF9"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Естественно, у маленьких детей этот механизм работает более непосредственно. В экспериментах А. Бандуры детям давали посмотреть фильм, в котором взрослый дядя ломал игрушки, и затем переводили их в комнату, где находились точно такие же игрушки. Дети воспроизводили действия, только что увиденные в фильме. Причем эти действия воспроизводились чаще и с большим энтузиазмом в том случае, если поведение дяди из </w:t>
      </w:r>
      <w:r>
        <w:rPr>
          <w:rFonts w:ascii="Times New Roman" w:eastAsia="Times New Roman" w:hAnsi="Times New Roman" w:cs="Times New Roman"/>
          <w:sz w:val="24"/>
          <w:szCs w:val="24"/>
          <w:lang w:eastAsia="ru-RU"/>
        </w:rPr>
        <w:lastRenderedPageBreak/>
        <w:t>видеофильма вознаграждалось — например, ему давали конфету. В случае если дядя получал наказание, его действия воспроизводились детьми реже. Эти эксперименты побудили американское общество к дискуссии о вреде демонстрации сцен насилия по телевидению, в результате были выпущены законодательные акты о запрете такой демонстрации в дневное время.</w:t>
      </w:r>
    </w:p>
    <w:p w14:paraId="0566BBD1" w14:textId="4D407CE1"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Естественно, у взрослого человека моделирование работает более опосредованно. Просмотр фильма со сценами каратэ не ведет к мгновенному их воспроизведению, как это бывает у детей. Однако А. Бандура продемонстрировал наличие когнитивных изменений в результате моделирования. Испытуемым давали посмотреть сцены изнасилования, причем до просмотра и после него просили оценить, какое наказание следует давать за изнасилование. После просмотра фильма наказание уменьшалось, причем это касалось не только мужчин, но и испытуемых-женщин. Таким образом, А. Бандура продемонстрировал, что просмотр сцен насилия и жестокости, которыми изобилует телевидение, способствует изменению установок зрителей и ведет к оценке насилия как естественной формы поведения.</w:t>
      </w:r>
    </w:p>
    <w:p w14:paraId="513FE62A"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основе проведенных экспериментов А. Бандура разработал свою теорию социального научения (</w:t>
      </w:r>
      <w:proofErr w:type="spellStart"/>
      <w:r>
        <w:rPr>
          <w:rFonts w:ascii="Times New Roman" w:eastAsia="Times New Roman" w:hAnsi="Times New Roman" w:cs="Times New Roman"/>
          <w:sz w:val="24"/>
          <w:szCs w:val="24"/>
          <w:lang w:eastAsia="ru-RU"/>
        </w:rPr>
        <w:t>Bandura</w:t>
      </w:r>
      <w:proofErr w:type="spellEnd"/>
      <w:r>
        <w:rPr>
          <w:rFonts w:ascii="Times New Roman" w:eastAsia="Times New Roman" w:hAnsi="Times New Roman" w:cs="Times New Roman"/>
          <w:sz w:val="24"/>
          <w:szCs w:val="24"/>
          <w:lang w:eastAsia="ru-RU"/>
        </w:rPr>
        <w:t xml:space="preserve"> А., 1966; 1971).</w:t>
      </w:r>
    </w:p>
    <w:p w14:paraId="1B6DBDAA"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Он выделяет пять основных когнитивных способностей человека.</w:t>
      </w:r>
    </w:p>
    <w:p w14:paraId="5C11E584" w14:textId="77777777" w:rsidR="008B3DB9" w:rsidRDefault="008B3DB9" w:rsidP="008B3DB9">
      <w:pPr>
        <w:numPr>
          <w:ilvl w:val="0"/>
          <w:numId w:val="1"/>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Способность символизации: заключается в том, что люди могут преобразовывать свой опыт в символы и обрабатывать эти символы, то есть создавать идеи. Однако насколько эти идеи соответствуют исходному опыту, неизвестно. Мышление человека не так разумно, как ему хотелось бы считать, поэтому идеи могут быть далеки от фактов.</w:t>
      </w:r>
    </w:p>
    <w:p w14:paraId="359EF316" w14:textId="77777777" w:rsidR="008B3DB9" w:rsidRDefault="008B3DB9" w:rsidP="008B3DB9">
      <w:pPr>
        <w:numPr>
          <w:ilvl w:val="0"/>
          <w:numId w:val="1"/>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Способность предвидения — это не просто учет суммы последствий поведения, а результат размышлений. Анализируя прошлое поведение и его результаты, человек учится предвидеть последствия будущего поведения.</w:t>
      </w:r>
    </w:p>
    <w:p w14:paraId="2DE06FAE" w14:textId="77777777" w:rsidR="008B3DB9" w:rsidRDefault="008B3DB9" w:rsidP="008B3DB9">
      <w:pPr>
        <w:numPr>
          <w:ilvl w:val="0"/>
          <w:numId w:val="1"/>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Способность </w:t>
      </w:r>
      <w:proofErr w:type="spellStart"/>
      <w:r>
        <w:rPr>
          <w:rFonts w:ascii="Times New Roman" w:eastAsia="Times New Roman" w:hAnsi="Times New Roman" w:cs="Times New Roman"/>
          <w:sz w:val="24"/>
          <w:szCs w:val="24"/>
          <w:lang w:eastAsia="ru-RU"/>
        </w:rPr>
        <w:t>опосредования</w:t>
      </w:r>
      <w:proofErr w:type="spellEnd"/>
      <w:r>
        <w:rPr>
          <w:rFonts w:ascii="Times New Roman" w:eastAsia="Times New Roman" w:hAnsi="Times New Roman" w:cs="Times New Roman"/>
          <w:sz w:val="24"/>
          <w:szCs w:val="24"/>
          <w:lang w:eastAsia="ru-RU"/>
        </w:rPr>
        <w:t xml:space="preserve"> (викарная способность): люди способны научаться, наблюдая за поведением других людей.</w:t>
      </w:r>
    </w:p>
    <w:p w14:paraId="16293424" w14:textId="77777777" w:rsidR="008B3DB9" w:rsidRDefault="008B3DB9" w:rsidP="008B3DB9">
      <w:pPr>
        <w:numPr>
          <w:ilvl w:val="0"/>
          <w:numId w:val="1"/>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Способность саморегуляции заключается в том, что люди развивают внутренние стандарты, с помощью которых оценивают свое поведение. Эта самооценка влияет на дальнейшее поведение наряду с внешними подкреплениями.</w:t>
      </w:r>
    </w:p>
    <w:p w14:paraId="45C1F8F5" w14:textId="77777777" w:rsidR="008B3DB9" w:rsidRDefault="008B3DB9" w:rsidP="008B3DB9">
      <w:pPr>
        <w:numPr>
          <w:ilvl w:val="0"/>
          <w:numId w:val="1"/>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Способность самоанализа: люди анализируют свой опыт и оценивают адекватность своих мыслительных процессов.</w:t>
      </w:r>
    </w:p>
    <w:p w14:paraId="3D78AB77"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Таким образом, человек в модели А. Бандуры — не пассивный результат внешних воздействий, а активный агент собственного выбора. Способность к самоуправлению и контролю за собственными мыслительными процессами, мотивами и поведением А. Бандура назвал человеческой </w:t>
      </w:r>
      <w:proofErr w:type="spellStart"/>
      <w:r>
        <w:rPr>
          <w:rFonts w:ascii="Times New Roman" w:eastAsia="Times New Roman" w:hAnsi="Times New Roman" w:cs="Times New Roman"/>
          <w:sz w:val="24"/>
          <w:szCs w:val="24"/>
          <w:lang w:eastAsia="ru-RU"/>
        </w:rPr>
        <w:t>агентностью</w:t>
      </w:r>
      <w:proofErr w:type="spellEnd"/>
      <w:r>
        <w:rPr>
          <w:rFonts w:ascii="Times New Roman" w:eastAsia="Times New Roman" w:hAnsi="Times New Roman" w:cs="Times New Roman"/>
          <w:sz w:val="24"/>
          <w:szCs w:val="24"/>
          <w:lang w:eastAsia="ru-RU"/>
        </w:rPr>
        <w:t>.</w:t>
      </w:r>
    </w:p>
    <w:p w14:paraId="5956D39D"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Бандура различает:</w:t>
      </w:r>
    </w:p>
    <w:p w14:paraId="730110A3" w14:textId="77777777" w:rsidR="008B3DB9" w:rsidRDefault="008B3DB9" w:rsidP="008B3DB9">
      <w:pPr>
        <w:numPr>
          <w:ilvl w:val="0"/>
          <w:numId w:val="2"/>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 автономную </w:t>
      </w:r>
      <w:proofErr w:type="spellStart"/>
      <w:r>
        <w:rPr>
          <w:rFonts w:ascii="Times New Roman" w:eastAsia="Times New Roman" w:hAnsi="Times New Roman" w:cs="Times New Roman"/>
          <w:sz w:val="24"/>
          <w:szCs w:val="24"/>
          <w:lang w:eastAsia="ru-RU"/>
        </w:rPr>
        <w:t>агентность</w:t>
      </w:r>
      <w:proofErr w:type="spellEnd"/>
      <w:r>
        <w:rPr>
          <w:rFonts w:ascii="Times New Roman" w:eastAsia="Times New Roman" w:hAnsi="Times New Roman" w:cs="Times New Roman"/>
          <w:sz w:val="24"/>
          <w:szCs w:val="24"/>
          <w:lang w:eastAsia="ru-RU"/>
        </w:rPr>
        <w:t>: люди являются независимыми агентами своих действий;</w:t>
      </w:r>
    </w:p>
    <w:p w14:paraId="0AE83EEB" w14:textId="77777777" w:rsidR="008B3DB9" w:rsidRDefault="008B3DB9" w:rsidP="008B3DB9">
      <w:pPr>
        <w:numPr>
          <w:ilvl w:val="0"/>
          <w:numId w:val="2"/>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 механическую </w:t>
      </w:r>
      <w:proofErr w:type="spellStart"/>
      <w:r>
        <w:rPr>
          <w:rFonts w:ascii="Times New Roman" w:eastAsia="Times New Roman" w:hAnsi="Times New Roman" w:cs="Times New Roman"/>
          <w:sz w:val="24"/>
          <w:szCs w:val="24"/>
          <w:lang w:eastAsia="ru-RU"/>
        </w:rPr>
        <w:t>агентность</w:t>
      </w:r>
      <w:proofErr w:type="spellEnd"/>
      <w:r>
        <w:rPr>
          <w:rFonts w:ascii="Times New Roman" w:eastAsia="Times New Roman" w:hAnsi="Times New Roman" w:cs="Times New Roman"/>
          <w:sz w:val="24"/>
          <w:szCs w:val="24"/>
          <w:lang w:eastAsia="ru-RU"/>
        </w:rPr>
        <w:t>: она базируется на детерминантах окружающей среды;</w:t>
      </w:r>
    </w:p>
    <w:p w14:paraId="0AC28109" w14:textId="77777777" w:rsidR="008B3DB9" w:rsidRDefault="008B3DB9" w:rsidP="008B3DB9">
      <w:pPr>
        <w:numPr>
          <w:ilvl w:val="0"/>
          <w:numId w:val="2"/>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взаимодействующую </w:t>
      </w:r>
      <w:proofErr w:type="spellStart"/>
      <w:r>
        <w:rPr>
          <w:rFonts w:ascii="Times New Roman" w:eastAsia="Times New Roman" w:hAnsi="Times New Roman" w:cs="Times New Roman"/>
          <w:sz w:val="24"/>
          <w:szCs w:val="24"/>
          <w:lang w:eastAsia="ru-RU"/>
        </w:rPr>
        <w:t>агентность</w:t>
      </w:r>
      <w:proofErr w:type="spellEnd"/>
      <w:r>
        <w:rPr>
          <w:rFonts w:ascii="Times New Roman" w:eastAsia="Times New Roman" w:hAnsi="Times New Roman" w:cs="Times New Roman"/>
          <w:sz w:val="24"/>
          <w:szCs w:val="24"/>
          <w:lang w:eastAsia="ru-RU"/>
        </w:rPr>
        <w:t xml:space="preserve"> — возникает в результате взаимодействия первого и второго типов и является моделью </w:t>
      </w:r>
      <w:proofErr w:type="spellStart"/>
      <w:r>
        <w:rPr>
          <w:rFonts w:ascii="Times New Roman" w:eastAsia="Times New Roman" w:hAnsi="Times New Roman" w:cs="Times New Roman"/>
          <w:sz w:val="24"/>
          <w:szCs w:val="24"/>
          <w:lang w:eastAsia="ru-RU"/>
        </w:rPr>
        <w:t>социальнокогнитивной</w:t>
      </w:r>
      <w:proofErr w:type="spellEnd"/>
      <w:r>
        <w:rPr>
          <w:rFonts w:ascii="Times New Roman" w:eastAsia="Times New Roman" w:hAnsi="Times New Roman" w:cs="Times New Roman"/>
          <w:sz w:val="24"/>
          <w:szCs w:val="24"/>
          <w:lang w:eastAsia="ru-RU"/>
        </w:rPr>
        <w:t xml:space="preserve"> теории. В основе взаимодействующей </w:t>
      </w:r>
      <w:proofErr w:type="spellStart"/>
      <w:r>
        <w:rPr>
          <w:rFonts w:ascii="Times New Roman" w:eastAsia="Times New Roman" w:hAnsi="Times New Roman" w:cs="Times New Roman"/>
          <w:sz w:val="24"/>
          <w:szCs w:val="24"/>
          <w:lang w:eastAsia="ru-RU"/>
        </w:rPr>
        <w:t>агентности</w:t>
      </w:r>
      <w:proofErr w:type="spellEnd"/>
      <w:r>
        <w:rPr>
          <w:rFonts w:ascii="Times New Roman" w:eastAsia="Times New Roman" w:hAnsi="Times New Roman" w:cs="Times New Roman"/>
          <w:sz w:val="24"/>
          <w:szCs w:val="24"/>
          <w:lang w:eastAsia="ru-RU"/>
        </w:rPr>
        <w:t xml:space="preserve"> лежит модель триадической взаимности — взаимосвязи трех факторов: поведения, личности и окружения.</w:t>
      </w:r>
    </w:p>
    <w:p w14:paraId="62DCEA91"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Человеческая </w:t>
      </w:r>
      <w:proofErr w:type="spellStart"/>
      <w:r>
        <w:rPr>
          <w:rFonts w:ascii="Times New Roman" w:eastAsia="Times New Roman" w:hAnsi="Times New Roman" w:cs="Times New Roman"/>
          <w:sz w:val="24"/>
          <w:szCs w:val="24"/>
          <w:lang w:eastAsia="ru-RU"/>
        </w:rPr>
        <w:t>агентность</w:t>
      </w:r>
      <w:proofErr w:type="spellEnd"/>
      <w:r>
        <w:rPr>
          <w:rFonts w:ascii="Times New Roman" w:eastAsia="Times New Roman" w:hAnsi="Times New Roman" w:cs="Times New Roman"/>
          <w:sz w:val="24"/>
          <w:szCs w:val="24"/>
          <w:lang w:eastAsia="ru-RU"/>
        </w:rPr>
        <w:t xml:space="preserve"> проявляется в символическом моделировании — научении через наблюдение. Научение через наблюдение включает в себя четыре основных процесса:</w:t>
      </w:r>
    </w:p>
    <w:p w14:paraId="501FB4A3" w14:textId="77777777" w:rsidR="008B3DB9" w:rsidRDefault="008B3DB9" w:rsidP="008B3DB9">
      <w:pPr>
        <w:numPr>
          <w:ilvl w:val="0"/>
          <w:numId w:val="3"/>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w:t>
      </w:r>
      <w:r>
        <w:rPr>
          <w:rFonts w:ascii="Times New Roman" w:eastAsia="Times New Roman" w:hAnsi="Times New Roman" w:cs="Times New Roman"/>
          <w:i/>
          <w:iCs/>
          <w:sz w:val="24"/>
          <w:szCs w:val="24"/>
          <w:lang w:eastAsia="ru-RU"/>
        </w:rPr>
        <w:t>внимание.</w:t>
      </w:r>
      <w:r>
        <w:rPr>
          <w:rFonts w:ascii="Times New Roman" w:eastAsia="Times New Roman" w:hAnsi="Times New Roman" w:cs="Times New Roman"/>
          <w:sz w:val="24"/>
          <w:szCs w:val="24"/>
          <w:lang w:eastAsia="ru-RU"/>
        </w:rPr>
        <w:t xml:space="preserve"> Чтобы произошло моделирование, наблюдатель должен обратить внимание на данную форму поведения. Внимание зависит как от характеристик стимула (функциональная ценность поведения, привлекательность, отчетливость, пригодность), так </w:t>
      </w:r>
      <w:r>
        <w:rPr>
          <w:rFonts w:ascii="Times New Roman" w:eastAsia="Times New Roman" w:hAnsi="Times New Roman" w:cs="Times New Roman"/>
          <w:sz w:val="24"/>
          <w:szCs w:val="24"/>
          <w:lang w:eastAsia="ru-RU"/>
        </w:rPr>
        <w:lastRenderedPageBreak/>
        <w:t>и от характеристик самого наблюдателя (его прошлого опыта, привычек, мотивов, установок, сенсорных способностей и т. п.);</w:t>
      </w:r>
    </w:p>
    <w:p w14:paraId="6B61A3A2" w14:textId="77777777" w:rsidR="008B3DB9" w:rsidRDefault="008B3DB9" w:rsidP="008B3DB9">
      <w:pPr>
        <w:numPr>
          <w:ilvl w:val="0"/>
          <w:numId w:val="3"/>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w:t>
      </w:r>
      <w:r>
        <w:rPr>
          <w:rFonts w:ascii="Times New Roman" w:eastAsia="Times New Roman" w:hAnsi="Times New Roman" w:cs="Times New Roman"/>
          <w:i/>
          <w:iCs/>
          <w:sz w:val="24"/>
          <w:szCs w:val="24"/>
          <w:lang w:eastAsia="ru-RU"/>
        </w:rPr>
        <w:t>сохранение</w:t>
      </w:r>
      <w:r>
        <w:rPr>
          <w:rFonts w:ascii="Times New Roman" w:eastAsia="Times New Roman" w:hAnsi="Times New Roman" w:cs="Times New Roman"/>
          <w:sz w:val="24"/>
          <w:szCs w:val="24"/>
          <w:lang w:eastAsia="ru-RU"/>
        </w:rPr>
        <w:t> — запоминание моделируемого поведения. Хранение информации о поведении может происходить в образной или вербальной форме. Сохранению способствуют: повторение поведения на практике; воображаемое повторение поведения; связь нового поведения с прошлым опытом наблюдателя; мотивация наблюдателя к обучению и др.;</w:t>
      </w:r>
    </w:p>
    <w:p w14:paraId="1BCF7690" w14:textId="77777777" w:rsidR="008B3DB9" w:rsidRDefault="008B3DB9" w:rsidP="008B3DB9">
      <w:pPr>
        <w:numPr>
          <w:ilvl w:val="0"/>
          <w:numId w:val="4"/>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w:t>
      </w:r>
      <w:r>
        <w:rPr>
          <w:rFonts w:ascii="Times New Roman" w:eastAsia="Times New Roman" w:hAnsi="Times New Roman" w:cs="Times New Roman"/>
          <w:i/>
          <w:iCs/>
          <w:sz w:val="24"/>
          <w:szCs w:val="24"/>
          <w:lang w:eastAsia="ru-RU"/>
        </w:rPr>
        <w:t>продуцирование</w:t>
      </w:r>
      <w:r>
        <w:rPr>
          <w:rFonts w:ascii="Times New Roman" w:eastAsia="Times New Roman" w:hAnsi="Times New Roman" w:cs="Times New Roman"/>
          <w:sz w:val="24"/>
          <w:szCs w:val="24"/>
          <w:lang w:eastAsia="ru-RU"/>
        </w:rPr>
        <w:t> — воплощение поведения в действии. Эффективность продуцирования зависит от способностей наблюдателя, а также от его способности к корректировке — чувствительности к обратной связи и умению корректировать поведение на ее основе;</w:t>
      </w:r>
    </w:p>
    <w:p w14:paraId="01043DC5" w14:textId="77777777" w:rsidR="008B3DB9" w:rsidRDefault="008B3DB9" w:rsidP="008B3DB9">
      <w:pPr>
        <w:numPr>
          <w:ilvl w:val="0"/>
          <w:numId w:val="4"/>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w:t>
      </w:r>
      <w:r>
        <w:rPr>
          <w:rFonts w:ascii="Times New Roman" w:eastAsia="Times New Roman" w:hAnsi="Times New Roman" w:cs="Times New Roman"/>
          <w:i/>
          <w:iCs/>
          <w:sz w:val="24"/>
          <w:szCs w:val="24"/>
          <w:lang w:eastAsia="ru-RU"/>
        </w:rPr>
        <w:t>мотивация</w:t>
      </w:r>
      <w:r>
        <w:rPr>
          <w:rFonts w:ascii="Times New Roman" w:eastAsia="Times New Roman" w:hAnsi="Times New Roman" w:cs="Times New Roman"/>
          <w:sz w:val="24"/>
          <w:szCs w:val="24"/>
          <w:lang w:eastAsia="ru-RU"/>
        </w:rPr>
        <w:t> — не все смоделированные формы поведения реализуются в действии. Для реализации должна существовать адекватная мотивация. На мотивацию могут влиять подкрепления модели, а также внутренняя положительная оценка поведения самим человеком.</w:t>
      </w:r>
    </w:p>
    <w:p w14:paraId="1AC25EAC"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Моделироваться может не только внешнее поведение, но и внутреннее. Например, можно моделировать навыки мышления, если давать возможность человеку наблюдать за моделями, занимающимися мыслительным процессом. Однако при этом наблюдатель интерпретирует внешние проявления мыслительного процесса (например, сморщивание лба) и может дать ошибочные интерпретации. Поэтому модели следует </w:t>
      </w:r>
      <w:proofErr w:type="spellStart"/>
      <w:r>
        <w:rPr>
          <w:rFonts w:ascii="Times New Roman" w:eastAsia="Times New Roman" w:hAnsi="Times New Roman" w:cs="Times New Roman"/>
          <w:sz w:val="24"/>
          <w:szCs w:val="24"/>
          <w:lang w:eastAsia="ru-RU"/>
        </w:rPr>
        <w:t>вербализовать</w:t>
      </w:r>
      <w:proofErr w:type="spellEnd"/>
      <w:r>
        <w:rPr>
          <w:rFonts w:ascii="Times New Roman" w:eastAsia="Times New Roman" w:hAnsi="Times New Roman" w:cs="Times New Roman"/>
          <w:sz w:val="24"/>
          <w:szCs w:val="24"/>
          <w:lang w:eastAsia="ru-RU"/>
        </w:rPr>
        <w:t xml:space="preserve"> мысли, возникающие в процессе мышления.</w:t>
      </w:r>
    </w:p>
    <w:p w14:paraId="2DB6B77D"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Важное понятие, которое ввел А. Бандура, — понятие </w:t>
      </w:r>
      <w:proofErr w:type="spellStart"/>
      <w:r>
        <w:rPr>
          <w:rFonts w:ascii="Times New Roman" w:eastAsia="Times New Roman" w:hAnsi="Times New Roman" w:cs="Times New Roman"/>
          <w:sz w:val="24"/>
          <w:szCs w:val="24"/>
          <w:lang w:eastAsia="ru-RU"/>
        </w:rPr>
        <w:t>самоэффективности</w:t>
      </w:r>
      <w:proofErr w:type="spellEnd"/>
      <w:r>
        <w:rPr>
          <w:rFonts w:ascii="Times New Roman" w:eastAsia="Times New Roman" w:hAnsi="Times New Roman" w:cs="Times New Roman"/>
          <w:sz w:val="24"/>
          <w:szCs w:val="24"/>
          <w:lang w:eastAsia="ru-RU"/>
        </w:rPr>
        <w:t>. Оно описывает способность человека оценивать собственные возможности по достижению цели и является основой планирования поведения.</w:t>
      </w:r>
    </w:p>
    <w:p w14:paraId="55AA14EE"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Самоэффективность</w:t>
      </w:r>
      <w:proofErr w:type="spellEnd"/>
      <w:r>
        <w:rPr>
          <w:rFonts w:ascii="Times New Roman" w:eastAsia="Times New Roman" w:hAnsi="Times New Roman" w:cs="Times New Roman"/>
          <w:sz w:val="24"/>
          <w:szCs w:val="24"/>
          <w:lang w:eastAsia="ru-RU"/>
        </w:rPr>
        <w:t xml:space="preserve"> включает в себя:</w:t>
      </w:r>
    </w:p>
    <w:p w14:paraId="78F1E0D6" w14:textId="77777777" w:rsidR="008B3DB9" w:rsidRDefault="008B3DB9" w:rsidP="008B3DB9">
      <w:pPr>
        <w:numPr>
          <w:ilvl w:val="0"/>
          <w:numId w:val="5"/>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знание цели;</w:t>
      </w:r>
    </w:p>
    <w:p w14:paraId="724B6953" w14:textId="77777777" w:rsidR="008B3DB9" w:rsidRDefault="008B3DB9" w:rsidP="008B3DB9">
      <w:pPr>
        <w:numPr>
          <w:ilvl w:val="0"/>
          <w:numId w:val="5"/>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владение поведением;</w:t>
      </w:r>
    </w:p>
    <w:p w14:paraId="52149175" w14:textId="77777777" w:rsidR="008B3DB9" w:rsidRDefault="008B3DB9" w:rsidP="008B3DB9">
      <w:pPr>
        <w:numPr>
          <w:ilvl w:val="0"/>
          <w:numId w:val="5"/>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веру в то, что это поведение эффективно для достижения данной цели.</w:t>
      </w:r>
    </w:p>
    <w:p w14:paraId="7A1D1C87"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Самоэффективность</w:t>
      </w:r>
      <w:proofErr w:type="spellEnd"/>
      <w:r>
        <w:rPr>
          <w:rFonts w:ascii="Times New Roman" w:eastAsia="Times New Roman" w:hAnsi="Times New Roman" w:cs="Times New Roman"/>
          <w:sz w:val="24"/>
          <w:szCs w:val="24"/>
          <w:lang w:eastAsia="ru-RU"/>
        </w:rPr>
        <w:t xml:space="preserve"> измеряется тремя параметрами:</w:t>
      </w:r>
    </w:p>
    <w:p w14:paraId="49DC5DE1" w14:textId="77777777" w:rsidR="008B3DB9" w:rsidRDefault="008B3DB9" w:rsidP="008B3DB9">
      <w:pPr>
        <w:numPr>
          <w:ilvl w:val="0"/>
          <w:numId w:val="6"/>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величина (трудность цели, которую ставит перед собой человек);</w:t>
      </w:r>
    </w:p>
    <w:p w14:paraId="260A5DE0" w14:textId="77777777" w:rsidR="008B3DB9" w:rsidRDefault="008B3DB9" w:rsidP="008B3DB9">
      <w:pPr>
        <w:numPr>
          <w:ilvl w:val="0"/>
          <w:numId w:val="6"/>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универсальность — во всех ли ситуациях присутствует </w:t>
      </w:r>
      <w:proofErr w:type="spellStart"/>
      <w:r>
        <w:rPr>
          <w:rFonts w:ascii="Times New Roman" w:eastAsia="Times New Roman" w:hAnsi="Times New Roman" w:cs="Times New Roman"/>
          <w:sz w:val="24"/>
          <w:szCs w:val="24"/>
          <w:lang w:eastAsia="ru-RU"/>
        </w:rPr>
        <w:t>самоэффективность</w:t>
      </w:r>
      <w:proofErr w:type="spellEnd"/>
      <w:r>
        <w:rPr>
          <w:rFonts w:ascii="Times New Roman" w:eastAsia="Times New Roman" w:hAnsi="Times New Roman" w:cs="Times New Roman"/>
          <w:sz w:val="24"/>
          <w:szCs w:val="24"/>
          <w:lang w:eastAsia="ru-RU"/>
        </w:rPr>
        <w:t>;</w:t>
      </w:r>
    </w:p>
    <w:p w14:paraId="76C02BBE" w14:textId="77777777" w:rsidR="008B3DB9" w:rsidRDefault="008B3DB9" w:rsidP="008B3DB9">
      <w:pPr>
        <w:numPr>
          <w:ilvl w:val="0"/>
          <w:numId w:val="6"/>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сила — постоянство </w:t>
      </w:r>
      <w:proofErr w:type="spellStart"/>
      <w:r>
        <w:rPr>
          <w:rFonts w:ascii="Times New Roman" w:eastAsia="Times New Roman" w:hAnsi="Times New Roman" w:cs="Times New Roman"/>
          <w:sz w:val="24"/>
          <w:szCs w:val="24"/>
          <w:lang w:eastAsia="ru-RU"/>
        </w:rPr>
        <w:t>самоэфективности</w:t>
      </w:r>
      <w:proofErr w:type="spellEnd"/>
      <w:r>
        <w:rPr>
          <w:rFonts w:ascii="Times New Roman" w:eastAsia="Times New Roman" w:hAnsi="Times New Roman" w:cs="Times New Roman"/>
          <w:sz w:val="24"/>
          <w:szCs w:val="24"/>
          <w:lang w:eastAsia="ru-RU"/>
        </w:rPr>
        <w:t>, несмотря на разочарования.</w:t>
      </w:r>
    </w:p>
    <w:p w14:paraId="455B2244"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 наличии осознанной </w:t>
      </w:r>
      <w:proofErr w:type="spellStart"/>
      <w:r>
        <w:rPr>
          <w:rFonts w:ascii="Times New Roman" w:eastAsia="Times New Roman" w:hAnsi="Times New Roman" w:cs="Times New Roman"/>
          <w:sz w:val="24"/>
          <w:szCs w:val="24"/>
          <w:lang w:eastAsia="ru-RU"/>
        </w:rPr>
        <w:t>самоэффективности</w:t>
      </w:r>
      <w:proofErr w:type="spellEnd"/>
      <w:r>
        <w:rPr>
          <w:rFonts w:ascii="Times New Roman" w:eastAsia="Times New Roman" w:hAnsi="Times New Roman" w:cs="Times New Roman"/>
          <w:sz w:val="24"/>
          <w:szCs w:val="24"/>
          <w:lang w:eastAsia="ru-RU"/>
        </w:rPr>
        <w:t xml:space="preserve"> человек будет стремиться заниматься данной деятельностью. При осознанной неэффективности он будет избегать данной деятельности. Однако любые крайние варианты являются </w:t>
      </w:r>
      <w:proofErr w:type="spellStart"/>
      <w:r>
        <w:rPr>
          <w:rFonts w:ascii="Times New Roman" w:eastAsia="Times New Roman" w:hAnsi="Times New Roman" w:cs="Times New Roman"/>
          <w:sz w:val="24"/>
          <w:szCs w:val="24"/>
          <w:lang w:eastAsia="ru-RU"/>
        </w:rPr>
        <w:t>дисфункциональными</w:t>
      </w:r>
      <w:proofErr w:type="spellEnd"/>
      <w:r>
        <w:rPr>
          <w:rFonts w:ascii="Times New Roman" w:eastAsia="Times New Roman" w:hAnsi="Times New Roman" w:cs="Times New Roman"/>
          <w:sz w:val="24"/>
          <w:szCs w:val="24"/>
          <w:lang w:eastAsia="ru-RU"/>
        </w:rPr>
        <w:t>. Наиболее функциональный вариант — небольшое преувеличение своих реальных возможностей.</w:t>
      </w:r>
    </w:p>
    <w:p w14:paraId="543E697D"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Самоэффективность</w:t>
      </w:r>
      <w:proofErr w:type="spellEnd"/>
      <w:r>
        <w:rPr>
          <w:rFonts w:ascii="Times New Roman" w:eastAsia="Times New Roman" w:hAnsi="Times New Roman" w:cs="Times New Roman"/>
          <w:sz w:val="24"/>
          <w:szCs w:val="24"/>
          <w:lang w:eastAsia="ru-RU"/>
        </w:rPr>
        <w:t xml:space="preserve"> формируется в результате анализа человеком следующей информации.</w:t>
      </w:r>
    </w:p>
    <w:p w14:paraId="7961B1A1" w14:textId="77777777" w:rsidR="008B3DB9" w:rsidRDefault="008B3DB9" w:rsidP="008B3DB9">
      <w:pPr>
        <w:numPr>
          <w:ilvl w:val="0"/>
          <w:numId w:val="7"/>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Информация о своих достижениях: полученный опыт успеха повышает ожидание </w:t>
      </w:r>
      <w:proofErr w:type="spellStart"/>
      <w:r>
        <w:rPr>
          <w:rFonts w:ascii="Times New Roman" w:eastAsia="Times New Roman" w:hAnsi="Times New Roman" w:cs="Times New Roman"/>
          <w:sz w:val="24"/>
          <w:szCs w:val="24"/>
          <w:lang w:eastAsia="ru-RU"/>
        </w:rPr>
        <w:t>самоэффективности</w:t>
      </w:r>
      <w:proofErr w:type="spellEnd"/>
      <w:r>
        <w:rPr>
          <w:rFonts w:ascii="Times New Roman" w:eastAsia="Times New Roman" w:hAnsi="Times New Roman" w:cs="Times New Roman"/>
          <w:sz w:val="24"/>
          <w:szCs w:val="24"/>
          <w:lang w:eastAsia="ru-RU"/>
        </w:rPr>
        <w:t>, а неудачи снижают его.</w:t>
      </w:r>
    </w:p>
    <w:p w14:paraId="33E869CC" w14:textId="77777777" w:rsidR="008B3DB9" w:rsidRDefault="008B3DB9" w:rsidP="008B3DB9">
      <w:pPr>
        <w:numPr>
          <w:ilvl w:val="0"/>
          <w:numId w:val="7"/>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Опосредованный опыт: информация о достижениях и неудачах других людей; так, если многие провалились на экзамене, ожидание </w:t>
      </w:r>
      <w:proofErr w:type="spellStart"/>
      <w:r>
        <w:rPr>
          <w:rFonts w:ascii="Times New Roman" w:eastAsia="Times New Roman" w:hAnsi="Times New Roman" w:cs="Times New Roman"/>
          <w:sz w:val="24"/>
          <w:szCs w:val="24"/>
          <w:lang w:eastAsia="ru-RU"/>
        </w:rPr>
        <w:t>самоэффективности</w:t>
      </w:r>
      <w:proofErr w:type="spellEnd"/>
      <w:r>
        <w:rPr>
          <w:rFonts w:ascii="Times New Roman" w:eastAsia="Times New Roman" w:hAnsi="Times New Roman" w:cs="Times New Roman"/>
          <w:sz w:val="24"/>
          <w:szCs w:val="24"/>
          <w:lang w:eastAsia="ru-RU"/>
        </w:rPr>
        <w:t xml:space="preserve"> ожидающего своей очереди студента снижается.</w:t>
      </w:r>
    </w:p>
    <w:p w14:paraId="762F77C5"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 </w:t>
      </w:r>
      <w:proofErr w:type="spellStart"/>
      <w:r>
        <w:rPr>
          <w:rFonts w:ascii="Times New Roman" w:eastAsia="Times New Roman" w:hAnsi="Times New Roman" w:cs="Times New Roman"/>
          <w:sz w:val="24"/>
          <w:szCs w:val="24"/>
          <w:lang w:eastAsia="ru-RU"/>
        </w:rPr>
        <w:t>самоэффективность</w:t>
      </w:r>
      <w:proofErr w:type="spellEnd"/>
      <w:r>
        <w:rPr>
          <w:rFonts w:ascii="Times New Roman" w:eastAsia="Times New Roman" w:hAnsi="Times New Roman" w:cs="Times New Roman"/>
          <w:sz w:val="24"/>
          <w:szCs w:val="24"/>
          <w:lang w:eastAsia="ru-RU"/>
        </w:rPr>
        <w:t xml:space="preserve"> могут влиять также функциональные состояния: напряжение, усталость, боль, тревога, плохое настроение снижают </w:t>
      </w:r>
      <w:proofErr w:type="spellStart"/>
      <w:r>
        <w:rPr>
          <w:rFonts w:ascii="Times New Roman" w:eastAsia="Times New Roman" w:hAnsi="Times New Roman" w:cs="Times New Roman"/>
          <w:sz w:val="24"/>
          <w:szCs w:val="24"/>
          <w:lang w:eastAsia="ru-RU"/>
        </w:rPr>
        <w:t>самоэффективность</w:t>
      </w:r>
      <w:proofErr w:type="spellEnd"/>
      <w:r>
        <w:rPr>
          <w:rFonts w:ascii="Times New Roman" w:eastAsia="Times New Roman" w:hAnsi="Times New Roman" w:cs="Times New Roman"/>
          <w:sz w:val="24"/>
          <w:szCs w:val="24"/>
          <w:lang w:eastAsia="ru-RU"/>
        </w:rPr>
        <w:t>.</w:t>
      </w:r>
    </w:p>
    <w:p w14:paraId="573C6552" w14:textId="77777777" w:rsidR="008B3DB9" w:rsidRDefault="008B3DB9" w:rsidP="008B3DB9">
      <w:pPr>
        <w:shd w:val="clear" w:color="auto" w:fill="FFFFFF"/>
        <w:tabs>
          <w:tab w:val="left" w:pos="993"/>
        </w:tabs>
        <w:spacing w:after="0" w:line="360" w:lineRule="auto"/>
        <w:ind w:firstLine="709"/>
        <w:jc w:val="both"/>
        <w:rPr>
          <w:rFonts w:ascii="Times New Roman" w:eastAsia="Times New Roman" w:hAnsi="Times New Roman" w:cs="Times New Roman"/>
          <w:b/>
          <w:sz w:val="24"/>
          <w:szCs w:val="24"/>
        </w:rPr>
      </w:pPr>
    </w:p>
    <w:p w14:paraId="1612B768" w14:textId="2F2FC8F0" w:rsidR="008B3DB9" w:rsidRDefault="008B3DB9" w:rsidP="008B3DB9">
      <w:pPr>
        <w:shd w:val="clear" w:color="auto" w:fill="FFFFFF"/>
        <w:tabs>
          <w:tab w:val="left" w:pos="993"/>
        </w:tabs>
        <w:spacing w:after="0" w:line="276" w:lineRule="auto"/>
        <w:ind w:firstLine="70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Проектное обучение</w:t>
      </w:r>
    </w:p>
    <w:p w14:paraId="6712C78D" w14:textId="77777777" w:rsidR="008B3DB9" w:rsidRDefault="008B3DB9" w:rsidP="008B3DB9">
      <w:pPr>
        <w:pStyle w:val="a3"/>
        <w:tabs>
          <w:tab w:val="left" w:pos="993"/>
        </w:tabs>
        <w:spacing w:before="0" w:beforeAutospacing="0" w:after="0" w:afterAutospacing="0" w:line="276" w:lineRule="auto"/>
        <w:ind w:firstLine="709"/>
        <w:jc w:val="both"/>
      </w:pPr>
      <w:r>
        <w:rPr>
          <w:b/>
          <w:bCs/>
          <w:i/>
          <w:iCs/>
          <w:u w:val="single"/>
        </w:rPr>
        <w:t>Проектное обучение</w:t>
      </w:r>
      <w:r>
        <w:t> – система обучения, при которой учащиеся приобретают знания и умения в процессе планирования и выполнения постепенно усложняющихся заданий – проектов.</w:t>
      </w:r>
    </w:p>
    <w:p w14:paraId="567E63F5" w14:textId="77777777" w:rsidR="008B3DB9" w:rsidRDefault="008B3DB9" w:rsidP="008B3DB9">
      <w:pPr>
        <w:pStyle w:val="a3"/>
        <w:tabs>
          <w:tab w:val="left" w:pos="993"/>
        </w:tabs>
        <w:spacing w:before="0" w:beforeAutospacing="0" w:after="0" w:afterAutospacing="0"/>
        <w:ind w:firstLine="709"/>
        <w:jc w:val="both"/>
      </w:pPr>
      <w:r>
        <w:rPr>
          <w:b/>
          <w:bCs/>
          <w:i/>
          <w:iCs/>
          <w:u w:val="single"/>
        </w:rPr>
        <w:lastRenderedPageBreak/>
        <w:t>Технология проектного обучения</w:t>
      </w:r>
      <w:r>
        <w:t> – развитие проблемного обучения, от которого отличается тем, что деятельность учащихся имеет характер проектирования, подразумевающего получение конкретного (практического) результата и его публичного представления.</w:t>
      </w:r>
    </w:p>
    <w:p w14:paraId="49CD91E2" w14:textId="77777777" w:rsidR="008B3DB9" w:rsidRDefault="008B3DB9" w:rsidP="008B3DB9">
      <w:pPr>
        <w:pStyle w:val="a3"/>
        <w:tabs>
          <w:tab w:val="left" w:pos="993"/>
        </w:tabs>
        <w:spacing w:before="0" w:beforeAutospacing="0" w:after="0" w:afterAutospacing="0"/>
        <w:ind w:firstLine="709"/>
        <w:jc w:val="both"/>
      </w:pPr>
      <w:r>
        <w:rPr>
          <w:b/>
          <w:bCs/>
        </w:rPr>
        <w:t>Цель проектного обучения – </w:t>
      </w:r>
      <w:r>
        <w:t>создать условия, при которых учащиеся:</w:t>
      </w:r>
    </w:p>
    <w:p w14:paraId="6E6269CF" w14:textId="77777777" w:rsidR="008B3DB9" w:rsidRDefault="008B3DB9" w:rsidP="008B3DB9">
      <w:pPr>
        <w:pStyle w:val="a3"/>
        <w:numPr>
          <w:ilvl w:val="0"/>
          <w:numId w:val="8"/>
        </w:numPr>
        <w:tabs>
          <w:tab w:val="left" w:pos="993"/>
        </w:tabs>
        <w:spacing w:before="0" w:beforeAutospacing="0" w:after="0" w:afterAutospacing="0"/>
        <w:ind w:left="0" w:firstLine="709"/>
        <w:jc w:val="both"/>
      </w:pPr>
      <w:r>
        <w:t>самостоятельно и охотно приобретают недостающие знания из разных источников;</w:t>
      </w:r>
    </w:p>
    <w:p w14:paraId="50821AD1" w14:textId="77777777" w:rsidR="008B3DB9" w:rsidRDefault="008B3DB9" w:rsidP="008B3DB9">
      <w:pPr>
        <w:pStyle w:val="a3"/>
        <w:numPr>
          <w:ilvl w:val="0"/>
          <w:numId w:val="8"/>
        </w:numPr>
        <w:tabs>
          <w:tab w:val="left" w:pos="993"/>
        </w:tabs>
        <w:spacing w:before="0" w:beforeAutospacing="0" w:after="0" w:afterAutospacing="0"/>
        <w:ind w:left="0" w:firstLine="709"/>
        <w:jc w:val="both"/>
        <w:rPr>
          <w:color w:val="000000"/>
        </w:rPr>
      </w:pPr>
      <w:r>
        <w:rPr>
          <w:color w:val="000000"/>
        </w:rPr>
        <w:t>учатся пользоваться приобретенными знаниями для решения познавательных и практических задач;</w:t>
      </w:r>
    </w:p>
    <w:p w14:paraId="2A4B9E11" w14:textId="77777777" w:rsidR="008B3DB9" w:rsidRDefault="008B3DB9" w:rsidP="008B3DB9">
      <w:pPr>
        <w:pStyle w:val="a3"/>
        <w:numPr>
          <w:ilvl w:val="0"/>
          <w:numId w:val="8"/>
        </w:numPr>
        <w:tabs>
          <w:tab w:val="left" w:pos="993"/>
        </w:tabs>
        <w:spacing w:before="0" w:beforeAutospacing="0" w:after="0" w:afterAutospacing="0"/>
        <w:ind w:left="0" w:firstLine="709"/>
        <w:jc w:val="both"/>
        <w:rPr>
          <w:color w:val="000000"/>
        </w:rPr>
      </w:pPr>
      <w:r>
        <w:rPr>
          <w:color w:val="000000"/>
        </w:rPr>
        <w:t>приобретают коммуникативные умения, работая в различных группах;</w:t>
      </w:r>
    </w:p>
    <w:p w14:paraId="31FBB95C" w14:textId="77777777" w:rsidR="008B3DB9" w:rsidRDefault="008B3DB9" w:rsidP="008B3DB9">
      <w:pPr>
        <w:pStyle w:val="a3"/>
        <w:numPr>
          <w:ilvl w:val="0"/>
          <w:numId w:val="8"/>
        </w:numPr>
        <w:tabs>
          <w:tab w:val="left" w:pos="993"/>
        </w:tabs>
        <w:spacing w:before="0" w:beforeAutospacing="0" w:after="0" w:afterAutospacing="0"/>
        <w:ind w:left="0" w:firstLine="709"/>
        <w:jc w:val="both"/>
        <w:rPr>
          <w:color w:val="000000"/>
        </w:rPr>
      </w:pPr>
      <w:r>
        <w:rPr>
          <w:color w:val="000000"/>
        </w:rPr>
        <w:t>развивают исследовательские умения (выявление проблем, сбора информации, наблюдения, проведения эксперимента, анализа, построения гипотез, обобщения);</w:t>
      </w:r>
    </w:p>
    <w:p w14:paraId="2102C754" w14:textId="77777777" w:rsidR="008B3DB9" w:rsidRDefault="008B3DB9" w:rsidP="008B3DB9">
      <w:pPr>
        <w:pStyle w:val="a3"/>
        <w:numPr>
          <w:ilvl w:val="0"/>
          <w:numId w:val="8"/>
        </w:numPr>
        <w:tabs>
          <w:tab w:val="left" w:pos="993"/>
        </w:tabs>
        <w:spacing w:before="0" w:beforeAutospacing="0" w:after="0" w:afterAutospacing="0"/>
        <w:ind w:left="0" w:firstLine="709"/>
        <w:jc w:val="both"/>
        <w:rPr>
          <w:color w:val="000000"/>
        </w:rPr>
      </w:pPr>
      <w:r>
        <w:rPr>
          <w:color w:val="000000"/>
        </w:rPr>
        <w:t>развивают системное мышление.</w:t>
      </w:r>
    </w:p>
    <w:p w14:paraId="02A5B13E" w14:textId="77777777" w:rsidR="008B3DB9" w:rsidRDefault="008B3DB9" w:rsidP="008B3DB9">
      <w:pPr>
        <w:pStyle w:val="a3"/>
        <w:tabs>
          <w:tab w:val="left" w:pos="993"/>
        </w:tabs>
        <w:spacing w:before="0" w:beforeAutospacing="0" w:after="0" w:afterAutospacing="0"/>
        <w:ind w:firstLine="709"/>
        <w:jc w:val="both"/>
        <w:rPr>
          <w:color w:val="000000"/>
        </w:rPr>
      </w:pPr>
      <w:r>
        <w:rPr>
          <w:b/>
          <w:bCs/>
          <w:i/>
          <w:iCs/>
          <w:color w:val="000000"/>
          <w:u w:val="single"/>
        </w:rPr>
        <w:t>Основные принципы проектирования:</w:t>
      </w:r>
    </w:p>
    <w:p w14:paraId="298D5531" w14:textId="77777777" w:rsidR="008B3DB9" w:rsidRDefault="008B3DB9" w:rsidP="008B3DB9">
      <w:pPr>
        <w:pStyle w:val="a3"/>
        <w:numPr>
          <w:ilvl w:val="0"/>
          <w:numId w:val="9"/>
        </w:numPr>
        <w:tabs>
          <w:tab w:val="left" w:pos="993"/>
        </w:tabs>
        <w:spacing w:before="0" w:beforeAutospacing="0" w:after="0" w:afterAutospacing="0"/>
        <w:ind w:left="0" w:firstLine="709"/>
        <w:jc w:val="both"/>
        <w:rPr>
          <w:color w:val="000000"/>
        </w:rPr>
      </w:pPr>
      <w:r>
        <w:rPr>
          <w:color w:val="000000"/>
        </w:rPr>
        <w:t>добровольность;</w:t>
      </w:r>
    </w:p>
    <w:p w14:paraId="2E09FF16" w14:textId="77777777" w:rsidR="008B3DB9" w:rsidRDefault="008B3DB9" w:rsidP="008B3DB9">
      <w:pPr>
        <w:pStyle w:val="a3"/>
        <w:numPr>
          <w:ilvl w:val="0"/>
          <w:numId w:val="9"/>
        </w:numPr>
        <w:tabs>
          <w:tab w:val="left" w:pos="993"/>
        </w:tabs>
        <w:spacing w:before="0" w:beforeAutospacing="0" w:after="0" w:afterAutospacing="0"/>
        <w:ind w:left="0" w:firstLine="709"/>
        <w:jc w:val="both"/>
        <w:rPr>
          <w:color w:val="000000"/>
        </w:rPr>
      </w:pPr>
      <w:r>
        <w:rPr>
          <w:color w:val="000000"/>
        </w:rPr>
        <w:t>учет возрастных психологических, творческих особенностей учащихся;</w:t>
      </w:r>
    </w:p>
    <w:p w14:paraId="508BC802" w14:textId="77777777" w:rsidR="008B3DB9" w:rsidRDefault="008B3DB9" w:rsidP="008B3DB9">
      <w:pPr>
        <w:pStyle w:val="a3"/>
        <w:numPr>
          <w:ilvl w:val="0"/>
          <w:numId w:val="9"/>
        </w:numPr>
        <w:tabs>
          <w:tab w:val="left" w:pos="993"/>
        </w:tabs>
        <w:spacing w:before="0" w:beforeAutospacing="0" w:after="0" w:afterAutospacing="0"/>
        <w:ind w:left="0" w:firstLine="709"/>
        <w:jc w:val="both"/>
        <w:rPr>
          <w:color w:val="000000"/>
        </w:rPr>
      </w:pPr>
      <w:r>
        <w:rPr>
          <w:color w:val="000000"/>
        </w:rPr>
        <w:t>учет региональной специфики;</w:t>
      </w:r>
    </w:p>
    <w:p w14:paraId="1D84C67A" w14:textId="77777777" w:rsidR="008B3DB9" w:rsidRDefault="008B3DB9" w:rsidP="008B3DB9">
      <w:pPr>
        <w:pStyle w:val="a3"/>
        <w:numPr>
          <w:ilvl w:val="0"/>
          <w:numId w:val="9"/>
        </w:numPr>
        <w:tabs>
          <w:tab w:val="left" w:pos="993"/>
        </w:tabs>
        <w:spacing w:before="0" w:beforeAutospacing="0" w:after="0" w:afterAutospacing="0"/>
        <w:ind w:left="0" w:firstLine="709"/>
        <w:jc w:val="both"/>
        <w:rPr>
          <w:color w:val="000000"/>
        </w:rPr>
      </w:pPr>
      <w:r>
        <w:rPr>
          <w:color w:val="000000"/>
        </w:rPr>
        <w:t>интеграция учебной и внеклассной деятельности;</w:t>
      </w:r>
    </w:p>
    <w:p w14:paraId="09BEF052" w14:textId="77777777" w:rsidR="008B3DB9" w:rsidRDefault="008B3DB9" w:rsidP="008B3DB9">
      <w:pPr>
        <w:pStyle w:val="a3"/>
        <w:numPr>
          <w:ilvl w:val="0"/>
          <w:numId w:val="9"/>
        </w:numPr>
        <w:tabs>
          <w:tab w:val="left" w:pos="993"/>
        </w:tabs>
        <w:spacing w:before="0" w:beforeAutospacing="0" w:after="0" w:afterAutospacing="0"/>
        <w:ind w:left="0" w:firstLine="709"/>
        <w:jc w:val="both"/>
        <w:rPr>
          <w:color w:val="000000"/>
        </w:rPr>
      </w:pPr>
      <w:r>
        <w:rPr>
          <w:color w:val="000000"/>
        </w:rPr>
        <w:t>системность.</w:t>
      </w:r>
    </w:p>
    <w:p w14:paraId="7D161D87" w14:textId="77777777" w:rsidR="008B3DB9" w:rsidRDefault="008B3DB9" w:rsidP="008B3DB9">
      <w:pPr>
        <w:pStyle w:val="a3"/>
        <w:tabs>
          <w:tab w:val="left" w:pos="993"/>
        </w:tabs>
        <w:spacing w:before="0" w:beforeAutospacing="0" w:after="0" w:afterAutospacing="0"/>
        <w:ind w:firstLine="709"/>
        <w:jc w:val="both"/>
        <w:rPr>
          <w:color w:val="000000"/>
        </w:rPr>
      </w:pPr>
      <w:r>
        <w:rPr>
          <w:b/>
          <w:bCs/>
          <w:i/>
          <w:iCs/>
          <w:color w:val="000000"/>
          <w:u w:val="single"/>
        </w:rPr>
        <w:t>Стадии разработки проекта:</w:t>
      </w:r>
    </w:p>
    <w:p w14:paraId="5477B688" w14:textId="77777777" w:rsidR="008B3DB9" w:rsidRDefault="008B3DB9" w:rsidP="008B3DB9">
      <w:pPr>
        <w:pStyle w:val="a3"/>
        <w:numPr>
          <w:ilvl w:val="0"/>
          <w:numId w:val="10"/>
        </w:numPr>
        <w:tabs>
          <w:tab w:val="left" w:pos="993"/>
        </w:tabs>
        <w:spacing w:before="0" w:beforeAutospacing="0" w:after="0" w:afterAutospacing="0"/>
        <w:ind w:left="0" w:firstLine="709"/>
        <w:jc w:val="both"/>
        <w:rPr>
          <w:color w:val="000000"/>
        </w:rPr>
      </w:pPr>
      <w:r>
        <w:rPr>
          <w:color w:val="000000"/>
        </w:rPr>
        <w:t>Разработка проектного задания.</w:t>
      </w:r>
    </w:p>
    <w:p w14:paraId="0FA26E3A" w14:textId="77777777" w:rsidR="008B3DB9" w:rsidRDefault="008B3DB9" w:rsidP="008B3DB9">
      <w:pPr>
        <w:pStyle w:val="a3"/>
        <w:numPr>
          <w:ilvl w:val="0"/>
          <w:numId w:val="10"/>
        </w:numPr>
        <w:tabs>
          <w:tab w:val="left" w:pos="993"/>
        </w:tabs>
        <w:spacing w:before="0" w:beforeAutospacing="0" w:after="0" w:afterAutospacing="0"/>
        <w:ind w:left="0" w:firstLine="709"/>
        <w:jc w:val="both"/>
        <w:rPr>
          <w:color w:val="000000"/>
        </w:rPr>
      </w:pPr>
      <w:r>
        <w:rPr>
          <w:color w:val="000000"/>
        </w:rPr>
        <w:t>Разработка проекта.</w:t>
      </w:r>
    </w:p>
    <w:p w14:paraId="656B7358" w14:textId="77777777" w:rsidR="008B3DB9" w:rsidRDefault="008B3DB9" w:rsidP="008B3DB9">
      <w:pPr>
        <w:pStyle w:val="a3"/>
        <w:numPr>
          <w:ilvl w:val="0"/>
          <w:numId w:val="10"/>
        </w:numPr>
        <w:tabs>
          <w:tab w:val="left" w:pos="993"/>
        </w:tabs>
        <w:spacing w:before="0" w:beforeAutospacing="0" w:after="0" w:afterAutospacing="0"/>
        <w:ind w:left="0" w:firstLine="709"/>
        <w:jc w:val="both"/>
        <w:rPr>
          <w:color w:val="000000"/>
        </w:rPr>
      </w:pPr>
      <w:r>
        <w:rPr>
          <w:color w:val="000000"/>
        </w:rPr>
        <w:t>Оформление результатов.</w:t>
      </w:r>
    </w:p>
    <w:p w14:paraId="6634F3B9" w14:textId="77777777" w:rsidR="008B3DB9" w:rsidRDefault="008B3DB9" w:rsidP="008B3DB9">
      <w:pPr>
        <w:pStyle w:val="a3"/>
        <w:numPr>
          <w:ilvl w:val="0"/>
          <w:numId w:val="10"/>
        </w:numPr>
        <w:tabs>
          <w:tab w:val="left" w:pos="993"/>
        </w:tabs>
        <w:spacing w:before="0" w:beforeAutospacing="0" w:after="0" w:afterAutospacing="0"/>
        <w:ind w:left="0" w:firstLine="709"/>
        <w:jc w:val="both"/>
        <w:rPr>
          <w:color w:val="000000"/>
        </w:rPr>
      </w:pPr>
      <w:r>
        <w:rPr>
          <w:color w:val="000000"/>
        </w:rPr>
        <w:t>Презентация.</w:t>
      </w:r>
    </w:p>
    <w:p w14:paraId="1876EA9C" w14:textId="77777777" w:rsidR="008B3DB9" w:rsidRDefault="008B3DB9" w:rsidP="008B3DB9">
      <w:pPr>
        <w:pStyle w:val="a3"/>
        <w:numPr>
          <w:ilvl w:val="0"/>
          <w:numId w:val="10"/>
        </w:numPr>
        <w:tabs>
          <w:tab w:val="left" w:pos="993"/>
        </w:tabs>
        <w:spacing w:before="0" w:beforeAutospacing="0" w:after="0" w:afterAutospacing="0"/>
        <w:ind w:left="0" w:firstLine="709"/>
        <w:jc w:val="both"/>
        <w:rPr>
          <w:color w:val="000000"/>
        </w:rPr>
      </w:pPr>
      <w:r>
        <w:rPr>
          <w:color w:val="000000"/>
        </w:rPr>
        <w:t>Рефлексия.</w:t>
      </w:r>
    </w:p>
    <w:p w14:paraId="25131374" w14:textId="77777777" w:rsidR="008B3DB9" w:rsidRDefault="008B3DB9" w:rsidP="008B3DB9">
      <w:pPr>
        <w:pStyle w:val="a3"/>
        <w:tabs>
          <w:tab w:val="left" w:pos="993"/>
        </w:tabs>
        <w:spacing w:before="0" w:beforeAutospacing="0" w:after="0" w:afterAutospacing="0"/>
        <w:ind w:firstLine="709"/>
        <w:jc w:val="both"/>
        <w:rPr>
          <w:color w:val="000000"/>
        </w:rPr>
      </w:pPr>
      <w:r>
        <w:rPr>
          <w:b/>
          <w:bCs/>
          <w:color w:val="000000"/>
        </w:rPr>
        <w:t>Классификация учебных проектов</w:t>
      </w:r>
    </w:p>
    <w:p w14:paraId="67DE0621" w14:textId="77777777" w:rsidR="008B3DB9" w:rsidRDefault="008B3DB9" w:rsidP="008B3DB9">
      <w:pPr>
        <w:pStyle w:val="a3"/>
        <w:tabs>
          <w:tab w:val="left" w:pos="993"/>
        </w:tabs>
        <w:spacing w:before="0" w:beforeAutospacing="0" w:after="0" w:afterAutospacing="0"/>
        <w:ind w:firstLine="709"/>
        <w:jc w:val="both"/>
        <w:rPr>
          <w:color w:val="000000"/>
        </w:rPr>
      </w:pPr>
      <w:r>
        <w:rPr>
          <w:b/>
          <w:bCs/>
          <w:color w:val="000000"/>
        </w:rPr>
        <w:t>По времени:</w:t>
      </w:r>
    </w:p>
    <w:p w14:paraId="4B9E1AA5" w14:textId="77777777" w:rsidR="008B3DB9" w:rsidRDefault="008B3DB9" w:rsidP="008B3DB9">
      <w:pPr>
        <w:pStyle w:val="a3"/>
        <w:numPr>
          <w:ilvl w:val="0"/>
          <w:numId w:val="11"/>
        </w:numPr>
        <w:tabs>
          <w:tab w:val="left" w:pos="993"/>
        </w:tabs>
        <w:spacing w:before="0" w:beforeAutospacing="0" w:after="0" w:afterAutospacing="0"/>
        <w:ind w:left="0" w:firstLine="709"/>
        <w:jc w:val="both"/>
        <w:rPr>
          <w:color w:val="000000"/>
        </w:rPr>
      </w:pPr>
      <w:r>
        <w:rPr>
          <w:color w:val="000000"/>
        </w:rPr>
        <w:t>краткосрочные (2 – 6 ч),</w:t>
      </w:r>
    </w:p>
    <w:p w14:paraId="0B71130C" w14:textId="77777777" w:rsidR="008B3DB9" w:rsidRDefault="008B3DB9" w:rsidP="008B3DB9">
      <w:pPr>
        <w:pStyle w:val="a3"/>
        <w:numPr>
          <w:ilvl w:val="0"/>
          <w:numId w:val="11"/>
        </w:numPr>
        <w:tabs>
          <w:tab w:val="left" w:pos="993"/>
        </w:tabs>
        <w:spacing w:before="0" w:beforeAutospacing="0" w:after="0" w:afterAutospacing="0"/>
        <w:ind w:left="0" w:firstLine="709"/>
        <w:jc w:val="both"/>
        <w:rPr>
          <w:color w:val="000000"/>
        </w:rPr>
      </w:pPr>
      <w:r>
        <w:rPr>
          <w:color w:val="000000"/>
        </w:rPr>
        <w:t>среднесрочные (12 – 15 ч),</w:t>
      </w:r>
    </w:p>
    <w:p w14:paraId="0BF46471" w14:textId="77777777" w:rsidR="008B3DB9" w:rsidRDefault="008B3DB9" w:rsidP="008B3DB9">
      <w:pPr>
        <w:pStyle w:val="a3"/>
        <w:numPr>
          <w:ilvl w:val="0"/>
          <w:numId w:val="11"/>
        </w:numPr>
        <w:tabs>
          <w:tab w:val="left" w:pos="993"/>
        </w:tabs>
        <w:spacing w:before="0" w:beforeAutospacing="0" w:after="0" w:afterAutospacing="0"/>
        <w:ind w:left="0" w:firstLine="709"/>
        <w:jc w:val="both"/>
        <w:rPr>
          <w:color w:val="000000"/>
        </w:rPr>
      </w:pPr>
      <w:r>
        <w:rPr>
          <w:color w:val="000000"/>
        </w:rPr>
        <w:t>долгосрочные, требующие значительного времени для поиска материала, его анализа и обработки.</w:t>
      </w:r>
    </w:p>
    <w:p w14:paraId="39BDF58E" w14:textId="77777777" w:rsidR="008B3DB9" w:rsidRDefault="008B3DB9" w:rsidP="008B3DB9">
      <w:pPr>
        <w:pStyle w:val="a3"/>
        <w:tabs>
          <w:tab w:val="left" w:pos="993"/>
        </w:tabs>
        <w:spacing w:before="0" w:beforeAutospacing="0" w:after="0" w:afterAutospacing="0"/>
        <w:ind w:firstLine="709"/>
        <w:jc w:val="both"/>
        <w:rPr>
          <w:color w:val="000000"/>
        </w:rPr>
      </w:pPr>
      <w:r>
        <w:rPr>
          <w:b/>
          <w:bCs/>
          <w:color w:val="000000"/>
        </w:rPr>
        <w:t>По доминирующей деятельности учащихся:</w:t>
      </w:r>
    </w:p>
    <w:p w14:paraId="47820C65" w14:textId="77777777" w:rsidR="008B3DB9" w:rsidRDefault="008B3DB9" w:rsidP="008B3DB9">
      <w:pPr>
        <w:pStyle w:val="a3"/>
        <w:numPr>
          <w:ilvl w:val="0"/>
          <w:numId w:val="12"/>
        </w:numPr>
        <w:tabs>
          <w:tab w:val="left" w:pos="993"/>
        </w:tabs>
        <w:spacing w:before="0" w:beforeAutospacing="0" w:after="0" w:afterAutospacing="0"/>
        <w:ind w:left="0" w:firstLine="709"/>
        <w:jc w:val="both"/>
        <w:rPr>
          <w:color w:val="000000"/>
        </w:rPr>
      </w:pPr>
      <w:r>
        <w:rPr>
          <w:color w:val="000000"/>
        </w:rPr>
        <w:t>практико-ориентированный,</w:t>
      </w:r>
    </w:p>
    <w:p w14:paraId="6322674A" w14:textId="77777777" w:rsidR="008B3DB9" w:rsidRDefault="008B3DB9" w:rsidP="008B3DB9">
      <w:pPr>
        <w:pStyle w:val="a3"/>
        <w:numPr>
          <w:ilvl w:val="0"/>
          <w:numId w:val="12"/>
        </w:numPr>
        <w:tabs>
          <w:tab w:val="left" w:pos="993"/>
        </w:tabs>
        <w:spacing w:before="0" w:beforeAutospacing="0" w:after="0" w:afterAutospacing="0"/>
        <w:ind w:left="0" w:firstLine="709"/>
        <w:jc w:val="both"/>
        <w:rPr>
          <w:color w:val="000000"/>
        </w:rPr>
      </w:pPr>
      <w:r>
        <w:rPr>
          <w:color w:val="000000"/>
        </w:rPr>
        <w:t>исследовательский,</w:t>
      </w:r>
    </w:p>
    <w:p w14:paraId="39E1719A" w14:textId="77777777" w:rsidR="008B3DB9" w:rsidRDefault="008B3DB9" w:rsidP="008B3DB9">
      <w:pPr>
        <w:pStyle w:val="a3"/>
        <w:numPr>
          <w:ilvl w:val="0"/>
          <w:numId w:val="12"/>
        </w:numPr>
        <w:tabs>
          <w:tab w:val="left" w:pos="993"/>
        </w:tabs>
        <w:spacing w:before="0" w:beforeAutospacing="0" w:after="0" w:afterAutospacing="0"/>
        <w:ind w:left="0" w:firstLine="709"/>
        <w:jc w:val="both"/>
        <w:rPr>
          <w:color w:val="000000"/>
        </w:rPr>
      </w:pPr>
      <w:r>
        <w:rPr>
          <w:color w:val="000000"/>
        </w:rPr>
        <w:t>информационный,</w:t>
      </w:r>
    </w:p>
    <w:p w14:paraId="18CFF41E" w14:textId="77777777" w:rsidR="008B3DB9" w:rsidRDefault="008B3DB9" w:rsidP="008B3DB9">
      <w:pPr>
        <w:pStyle w:val="a3"/>
        <w:numPr>
          <w:ilvl w:val="0"/>
          <w:numId w:val="12"/>
        </w:numPr>
        <w:tabs>
          <w:tab w:val="left" w:pos="993"/>
        </w:tabs>
        <w:spacing w:before="0" w:beforeAutospacing="0" w:after="0" w:afterAutospacing="0"/>
        <w:ind w:left="0" w:firstLine="709"/>
        <w:jc w:val="both"/>
        <w:rPr>
          <w:color w:val="000000"/>
        </w:rPr>
      </w:pPr>
      <w:r>
        <w:rPr>
          <w:color w:val="000000"/>
        </w:rPr>
        <w:t>творческий,</w:t>
      </w:r>
    </w:p>
    <w:p w14:paraId="7CD4EE33" w14:textId="77777777" w:rsidR="008B3DB9" w:rsidRDefault="008B3DB9" w:rsidP="008B3DB9">
      <w:pPr>
        <w:pStyle w:val="a3"/>
        <w:numPr>
          <w:ilvl w:val="0"/>
          <w:numId w:val="12"/>
        </w:numPr>
        <w:tabs>
          <w:tab w:val="left" w:pos="993"/>
        </w:tabs>
        <w:spacing w:before="0" w:beforeAutospacing="0" w:after="0" w:afterAutospacing="0"/>
        <w:ind w:left="0" w:firstLine="709"/>
        <w:jc w:val="both"/>
        <w:rPr>
          <w:color w:val="000000"/>
        </w:rPr>
      </w:pPr>
      <w:r>
        <w:rPr>
          <w:color w:val="000000"/>
        </w:rPr>
        <w:t>ролевой, игровой.</w:t>
      </w:r>
    </w:p>
    <w:p w14:paraId="0FC3096D" w14:textId="77777777" w:rsidR="008B3DB9" w:rsidRDefault="008B3DB9" w:rsidP="008B3DB9">
      <w:pPr>
        <w:pStyle w:val="a3"/>
        <w:tabs>
          <w:tab w:val="left" w:pos="993"/>
        </w:tabs>
        <w:spacing w:before="0" w:beforeAutospacing="0" w:after="0" w:afterAutospacing="0"/>
        <w:ind w:firstLine="709"/>
        <w:jc w:val="both"/>
        <w:rPr>
          <w:color w:val="000000"/>
        </w:rPr>
      </w:pPr>
      <w:r>
        <w:rPr>
          <w:b/>
          <w:bCs/>
          <w:color w:val="000000"/>
        </w:rPr>
        <w:t>По характеру контактов между участниками:</w:t>
      </w:r>
    </w:p>
    <w:p w14:paraId="484D477B" w14:textId="77777777" w:rsidR="008B3DB9" w:rsidRDefault="008B3DB9" w:rsidP="008B3DB9">
      <w:pPr>
        <w:pStyle w:val="a3"/>
        <w:numPr>
          <w:ilvl w:val="0"/>
          <w:numId w:val="13"/>
        </w:numPr>
        <w:tabs>
          <w:tab w:val="left" w:pos="993"/>
        </w:tabs>
        <w:spacing w:before="0" w:beforeAutospacing="0" w:after="0" w:afterAutospacing="0"/>
        <w:ind w:left="0" w:firstLine="709"/>
        <w:jc w:val="both"/>
        <w:rPr>
          <w:color w:val="000000"/>
        </w:rPr>
      </w:pPr>
      <w:proofErr w:type="spellStart"/>
      <w:r>
        <w:rPr>
          <w:color w:val="000000"/>
        </w:rPr>
        <w:t>внутриклассные</w:t>
      </w:r>
      <w:proofErr w:type="spellEnd"/>
      <w:r>
        <w:rPr>
          <w:color w:val="000000"/>
        </w:rPr>
        <w:t>,</w:t>
      </w:r>
    </w:p>
    <w:p w14:paraId="57BC0BF4" w14:textId="77777777" w:rsidR="008B3DB9" w:rsidRDefault="008B3DB9" w:rsidP="008B3DB9">
      <w:pPr>
        <w:pStyle w:val="a3"/>
        <w:numPr>
          <w:ilvl w:val="0"/>
          <w:numId w:val="13"/>
        </w:numPr>
        <w:tabs>
          <w:tab w:val="left" w:pos="993"/>
        </w:tabs>
        <w:spacing w:before="0" w:beforeAutospacing="0" w:after="0" w:afterAutospacing="0"/>
        <w:ind w:left="0" w:firstLine="709"/>
        <w:jc w:val="both"/>
        <w:rPr>
          <w:color w:val="000000"/>
        </w:rPr>
      </w:pPr>
      <w:r>
        <w:rPr>
          <w:color w:val="000000"/>
        </w:rPr>
        <w:t>внутришкольные,</w:t>
      </w:r>
    </w:p>
    <w:p w14:paraId="64237A69" w14:textId="77777777" w:rsidR="008B3DB9" w:rsidRDefault="008B3DB9" w:rsidP="008B3DB9">
      <w:pPr>
        <w:pStyle w:val="a3"/>
        <w:numPr>
          <w:ilvl w:val="0"/>
          <w:numId w:val="13"/>
        </w:numPr>
        <w:tabs>
          <w:tab w:val="left" w:pos="993"/>
        </w:tabs>
        <w:spacing w:before="0" w:beforeAutospacing="0" w:after="0" w:afterAutospacing="0"/>
        <w:ind w:left="0" w:firstLine="709"/>
        <w:jc w:val="both"/>
        <w:rPr>
          <w:color w:val="000000"/>
        </w:rPr>
      </w:pPr>
      <w:r>
        <w:rPr>
          <w:color w:val="000000"/>
        </w:rPr>
        <w:t>региональные, межрегиональные (в рамках одного государства),</w:t>
      </w:r>
    </w:p>
    <w:p w14:paraId="401C0821" w14:textId="77777777" w:rsidR="008B3DB9" w:rsidRDefault="008B3DB9" w:rsidP="008B3DB9">
      <w:pPr>
        <w:pStyle w:val="a3"/>
        <w:numPr>
          <w:ilvl w:val="0"/>
          <w:numId w:val="13"/>
        </w:numPr>
        <w:tabs>
          <w:tab w:val="left" w:pos="993"/>
        </w:tabs>
        <w:spacing w:before="0" w:beforeAutospacing="0" w:after="0" w:afterAutospacing="0"/>
        <w:ind w:left="0" w:firstLine="709"/>
        <w:jc w:val="both"/>
        <w:rPr>
          <w:color w:val="000000"/>
        </w:rPr>
      </w:pPr>
      <w:r>
        <w:rPr>
          <w:color w:val="000000"/>
        </w:rPr>
        <w:t>международные.</w:t>
      </w:r>
    </w:p>
    <w:p w14:paraId="0E70A8BE" w14:textId="77777777" w:rsidR="008B3DB9" w:rsidRDefault="008B3DB9" w:rsidP="008B3DB9">
      <w:pPr>
        <w:pStyle w:val="a3"/>
        <w:tabs>
          <w:tab w:val="left" w:pos="993"/>
        </w:tabs>
        <w:spacing w:before="0" w:beforeAutospacing="0" w:after="0" w:afterAutospacing="0"/>
        <w:ind w:firstLine="709"/>
        <w:jc w:val="both"/>
        <w:rPr>
          <w:color w:val="000000"/>
        </w:rPr>
      </w:pPr>
      <w:r>
        <w:rPr>
          <w:b/>
          <w:bCs/>
          <w:color w:val="000000"/>
        </w:rPr>
        <w:t>Ограничениями в использовании технологии проектного обучения</w:t>
      </w:r>
    </w:p>
    <w:p w14:paraId="130630D5" w14:textId="77777777" w:rsidR="008B3DB9" w:rsidRDefault="008B3DB9" w:rsidP="008B3DB9">
      <w:pPr>
        <w:pStyle w:val="a3"/>
        <w:tabs>
          <w:tab w:val="left" w:pos="993"/>
        </w:tabs>
        <w:spacing w:before="0" w:beforeAutospacing="0" w:after="0" w:afterAutospacing="0"/>
        <w:ind w:firstLine="709"/>
        <w:jc w:val="both"/>
        <w:rPr>
          <w:color w:val="000000"/>
        </w:rPr>
      </w:pPr>
      <w:r>
        <w:rPr>
          <w:color w:val="000000"/>
        </w:rPr>
        <w:t>а) низкая мотивация преподавателей к использованию данной технологии;</w:t>
      </w:r>
    </w:p>
    <w:p w14:paraId="6F8C0A82" w14:textId="77777777" w:rsidR="008B3DB9" w:rsidRDefault="008B3DB9" w:rsidP="008B3DB9">
      <w:pPr>
        <w:pStyle w:val="a3"/>
        <w:tabs>
          <w:tab w:val="left" w:pos="993"/>
        </w:tabs>
        <w:spacing w:before="0" w:beforeAutospacing="0" w:after="0" w:afterAutospacing="0"/>
        <w:ind w:firstLine="709"/>
        <w:jc w:val="both"/>
        <w:rPr>
          <w:color w:val="000000"/>
        </w:rPr>
      </w:pPr>
      <w:r>
        <w:rPr>
          <w:color w:val="000000"/>
        </w:rPr>
        <w:t>б) низкая мотивация учащихся к участию в проекте;</w:t>
      </w:r>
    </w:p>
    <w:p w14:paraId="6A7C00BB" w14:textId="77777777" w:rsidR="008B3DB9" w:rsidRDefault="008B3DB9" w:rsidP="008B3DB9">
      <w:pPr>
        <w:pStyle w:val="a3"/>
        <w:tabs>
          <w:tab w:val="left" w:pos="993"/>
        </w:tabs>
        <w:spacing w:before="0" w:beforeAutospacing="0" w:after="0" w:afterAutospacing="0"/>
        <w:ind w:firstLine="709"/>
        <w:jc w:val="both"/>
        <w:rPr>
          <w:color w:val="000000"/>
        </w:rPr>
      </w:pPr>
      <w:r>
        <w:rPr>
          <w:color w:val="000000"/>
        </w:rPr>
        <w:t>в) недостаточный уровень сформированности у школьников умений исследовательской деятельности;</w:t>
      </w:r>
    </w:p>
    <w:p w14:paraId="3234E82A" w14:textId="77777777" w:rsidR="008B3DB9" w:rsidRDefault="008B3DB9" w:rsidP="008B3DB9">
      <w:pPr>
        <w:pStyle w:val="a3"/>
        <w:tabs>
          <w:tab w:val="left" w:pos="993"/>
        </w:tabs>
        <w:spacing w:before="0" w:beforeAutospacing="0" w:after="0" w:afterAutospacing="0"/>
        <w:ind w:firstLine="709"/>
        <w:jc w:val="both"/>
        <w:rPr>
          <w:color w:val="000000"/>
        </w:rPr>
      </w:pPr>
      <w:r>
        <w:rPr>
          <w:color w:val="000000"/>
        </w:rPr>
        <w:t>г) нечеткость определения критериев оценки отслеживания результатов работы над проектом.</w:t>
      </w:r>
    </w:p>
    <w:p w14:paraId="32BB721E" w14:textId="77777777" w:rsidR="008B3DB9" w:rsidRDefault="008B3DB9" w:rsidP="008B3DB9">
      <w:pPr>
        <w:pStyle w:val="a3"/>
        <w:tabs>
          <w:tab w:val="left" w:pos="993"/>
        </w:tabs>
        <w:spacing w:before="0" w:beforeAutospacing="0" w:after="0" w:afterAutospacing="0"/>
        <w:ind w:firstLine="709"/>
        <w:jc w:val="both"/>
        <w:rPr>
          <w:color w:val="000000"/>
        </w:rPr>
      </w:pPr>
      <w:r>
        <w:rPr>
          <w:b/>
          <w:bCs/>
          <w:color w:val="000000"/>
        </w:rPr>
        <w:t>«Подводные камни» проектного обучения:</w:t>
      </w:r>
    </w:p>
    <w:p w14:paraId="5C15C116" w14:textId="77777777" w:rsidR="008B3DB9" w:rsidRDefault="008B3DB9" w:rsidP="008B3DB9">
      <w:pPr>
        <w:pStyle w:val="a3"/>
        <w:numPr>
          <w:ilvl w:val="0"/>
          <w:numId w:val="14"/>
        </w:numPr>
        <w:tabs>
          <w:tab w:val="left" w:pos="993"/>
        </w:tabs>
        <w:spacing w:before="0" w:beforeAutospacing="0" w:after="0" w:afterAutospacing="0"/>
        <w:ind w:left="0" w:firstLine="709"/>
        <w:jc w:val="both"/>
        <w:rPr>
          <w:color w:val="000000"/>
        </w:rPr>
      </w:pPr>
      <w:r>
        <w:rPr>
          <w:color w:val="000000"/>
        </w:rPr>
        <w:lastRenderedPageBreak/>
        <w:t>Всегда существует возможность переоценить результат проекта и недооценить его процесс (отсюда важно видеть все документы в портфолио, чтобы получить информацию о ходе работы).</w:t>
      </w:r>
    </w:p>
    <w:p w14:paraId="499D612D" w14:textId="77777777" w:rsidR="008B3DB9" w:rsidRDefault="008B3DB9" w:rsidP="008B3DB9">
      <w:pPr>
        <w:pStyle w:val="a3"/>
        <w:numPr>
          <w:ilvl w:val="0"/>
          <w:numId w:val="14"/>
        </w:numPr>
        <w:tabs>
          <w:tab w:val="left" w:pos="993"/>
        </w:tabs>
        <w:spacing w:before="0" w:beforeAutospacing="0" w:after="0" w:afterAutospacing="0"/>
        <w:ind w:left="0" w:firstLine="709"/>
        <w:jc w:val="both"/>
        <w:rPr>
          <w:color w:val="000000"/>
        </w:rPr>
      </w:pPr>
      <w:r>
        <w:rPr>
          <w:color w:val="000000"/>
        </w:rPr>
        <w:t>Главная опасность при выполнении исследовательского проекта – его превращение в реферат (важна собственная точка зрения, ее следует акцентировать).</w:t>
      </w:r>
    </w:p>
    <w:p w14:paraId="35A5E2AD" w14:textId="77777777" w:rsidR="008B3DB9" w:rsidRDefault="008B3DB9" w:rsidP="008B3DB9">
      <w:pPr>
        <w:pStyle w:val="a3"/>
        <w:numPr>
          <w:ilvl w:val="0"/>
          <w:numId w:val="14"/>
        </w:numPr>
        <w:tabs>
          <w:tab w:val="left" w:pos="993"/>
        </w:tabs>
        <w:spacing w:before="0" w:beforeAutospacing="0" w:after="0" w:afterAutospacing="0"/>
        <w:ind w:left="0" w:firstLine="709"/>
        <w:jc w:val="both"/>
        <w:rPr>
          <w:color w:val="000000"/>
        </w:rPr>
      </w:pPr>
      <w:r>
        <w:rPr>
          <w:color w:val="000000"/>
        </w:rPr>
        <w:t>При организации системы проектов в школе не всегда удается обеспечить содержательное единство тем (поработать с аудиторией по какой-либо теме).</w:t>
      </w:r>
    </w:p>
    <w:p w14:paraId="37F5CCD5" w14:textId="77777777" w:rsidR="008B3DB9" w:rsidRDefault="008B3DB9" w:rsidP="008B3DB9">
      <w:pPr>
        <w:pStyle w:val="a3"/>
        <w:numPr>
          <w:ilvl w:val="0"/>
          <w:numId w:val="14"/>
        </w:numPr>
        <w:tabs>
          <w:tab w:val="left" w:pos="993"/>
        </w:tabs>
        <w:spacing w:before="0" w:beforeAutospacing="0" w:after="0" w:afterAutospacing="0"/>
        <w:ind w:left="0" w:firstLine="709"/>
        <w:jc w:val="both"/>
        <w:rPr>
          <w:color w:val="000000"/>
        </w:rPr>
      </w:pPr>
      <w:r>
        <w:rPr>
          <w:color w:val="000000"/>
        </w:rPr>
        <w:t>Одним из наиболее сложных является вопрос о реализации воспитательных задач в ходе проектной деятельности (основные моральные принципы в проектной деятельности – отзывчивость, верность долгу, ответственность за принятые решения – основываются на действии, они должны быть прожиты).</w:t>
      </w:r>
    </w:p>
    <w:p w14:paraId="6BBFD3E1" w14:textId="77777777" w:rsidR="008B3DB9" w:rsidRDefault="008B3DB9" w:rsidP="008B3DB9">
      <w:pPr>
        <w:pStyle w:val="a3"/>
        <w:tabs>
          <w:tab w:val="left" w:pos="993"/>
        </w:tabs>
        <w:spacing w:before="0" w:beforeAutospacing="0" w:after="0" w:afterAutospacing="0"/>
        <w:ind w:firstLine="709"/>
        <w:jc w:val="both"/>
        <w:rPr>
          <w:color w:val="000000"/>
        </w:rPr>
      </w:pPr>
      <w:r>
        <w:rPr>
          <w:b/>
          <w:bCs/>
          <w:color w:val="000000"/>
        </w:rPr>
        <w:t>Положительные черты проектного обучения</w:t>
      </w:r>
    </w:p>
    <w:p w14:paraId="39304A09" w14:textId="77777777" w:rsidR="008B3DB9" w:rsidRDefault="008B3DB9" w:rsidP="008B3DB9">
      <w:pPr>
        <w:pStyle w:val="a3"/>
        <w:numPr>
          <w:ilvl w:val="0"/>
          <w:numId w:val="15"/>
        </w:numPr>
        <w:tabs>
          <w:tab w:val="left" w:pos="993"/>
        </w:tabs>
        <w:spacing w:before="0" w:beforeAutospacing="0" w:after="0" w:afterAutospacing="0"/>
        <w:ind w:left="0" w:firstLine="709"/>
        <w:jc w:val="both"/>
        <w:rPr>
          <w:color w:val="000000"/>
        </w:rPr>
      </w:pPr>
      <w:r>
        <w:rPr>
          <w:color w:val="000000"/>
        </w:rPr>
        <w:t>В центре внимания – учащийся, содействие развитию его творческих способностей;</w:t>
      </w:r>
    </w:p>
    <w:p w14:paraId="0C95194F" w14:textId="77777777" w:rsidR="008B3DB9" w:rsidRDefault="008B3DB9" w:rsidP="008B3DB9">
      <w:pPr>
        <w:pStyle w:val="a3"/>
        <w:numPr>
          <w:ilvl w:val="0"/>
          <w:numId w:val="15"/>
        </w:numPr>
        <w:tabs>
          <w:tab w:val="left" w:pos="993"/>
        </w:tabs>
        <w:spacing w:before="0" w:beforeAutospacing="0" w:after="0" w:afterAutospacing="0"/>
        <w:ind w:left="0" w:firstLine="709"/>
        <w:jc w:val="both"/>
        <w:rPr>
          <w:color w:val="000000"/>
        </w:rPr>
      </w:pPr>
      <w:r>
        <w:rPr>
          <w:color w:val="000000"/>
        </w:rPr>
        <w:t>Образовательный процесс строится не в логике учебного предмета, а в логике деятельности, имеющей личностный смысл для учащегося, что повышает его мотивацию в учении;</w:t>
      </w:r>
    </w:p>
    <w:p w14:paraId="4EF89D9A" w14:textId="77777777" w:rsidR="008B3DB9" w:rsidRDefault="008B3DB9" w:rsidP="008B3DB9">
      <w:pPr>
        <w:pStyle w:val="a3"/>
        <w:numPr>
          <w:ilvl w:val="0"/>
          <w:numId w:val="15"/>
        </w:numPr>
        <w:tabs>
          <w:tab w:val="left" w:pos="993"/>
        </w:tabs>
        <w:spacing w:before="0" w:beforeAutospacing="0" w:after="0" w:afterAutospacing="0"/>
        <w:ind w:left="0" w:firstLine="709"/>
        <w:jc w:val="both"/>
        <w:rPr>
          <w:color w:val="000000"/>
        </w:rPr>
      </w:pPr>
      <w:r>
        <w:rPr>
          <w:color w:val="000000"/>
        </w:rPr>
        <w:t>Индивидуальный темп работы над проектом обеспечивает выход каждого учащегося на свой уровень развития;</w:t>
      </w:r>
    </w:p>
    <w:p w14:paraId="32C2F5BD" w14:textId="77777777" w:rsidR="008B3DB9" w:rsidRDefault="008B3DB9" w:rsidP="008B3DB9">
      <w:pPr>
        <w:pStyle w:val="a3"/>
        <w:numPr>
          <w:ilvl w:val="0"/>
          <w:numId w:val="15"/>
        </w:numPr>
        <w:tabs>
          <w:tab w:val="left" w:pos="993"/>
        </w:tabs>
        <w:spacing w:before="0" w:beforeAutospacing="0" w:after="0" w:afterAutospacing="0"/>
        <w:ind w:left="0" w:firstLine="709"/>
        <w:jc w:val="both"/>
        <w:rPr>
          <w:color w:val="000000"/>
        </w:rPr>
      </w:pPr>
      <w:r>
        <w:rPr>
          <w:color w:val="000000"/>
        </w:rPr>
        <w:t>Комплексный подход в разработке учебных проектов способствует сбалансированному развитию основных физиологических и психических функций учащегося;</w:t>
      </w:r>
    </w:p>
    <w:p w14:paraId="7C5A1080" w14:textId="77777777" w:rsidR="008B3DB9" w:rsidRDefault="008B3DB9" w:rsidP="008B3DB9">
      <w:pPr>
        <w:pStyle w:val="a3"/>
        <w:numPr>
          <w:ilvl w:val="0"/>
          <w:numId w:val="15"/>
        </w:numPr>
        <w:tabs>
          <w:tab w:val="left" w:pos="993"/>
        </w:tabs>
        <w:spacing w:before="0" w:beforeAutospacing="0" w:after="0" w:afterAutospacing="0"/>
        <w:ind w:left="0" w:firstLine="709"/>
        <w:jc w:val="both"/>
        <w:rPr>
          <w:color w:val="000000"/>
        </w:rPr>
      </w:pPr>
      <w:r>
        <w:rPr>
          <w:color w:val="000000"/>
        </w:rPr>
        <w:t>Глубоко осознанное усвоение базовых знаний обеспечивается за счет универсального их использования в разных ситуациях.</w:t>
      </w:r>
    </w:p>
    <w:p w14:paraId="2637EB39" w14:textId="77777777" w:rsidR="008B3DB9" w:rsidRDefault="008B3DB9" w:rsidP="008B3DB9">
      <w:pPr>
        <w:pStyle w:val="a3"/>
        <w:tabs>
          <w:tab w:val="left" w:pos="993"/>
        </w:tabs>
        <w:spacing w:before="0" w:beforeAutospacing="0" w:after="0" w:afterAutospacing="0"/>
        <w:ind w:left="709"/>
        <w:jc w:val="both"/>
        <w:rPr>
          <w:color w:val="000000"/>
        </w:rPr>
      </w:pPr>
    </w:p>
    <w:p w14:paraId="4A47B2C3" w14:textId="77777777" w:rsidR="008B3DB9" w:rsidRDefault="008B3DB9" w:rsidP="008B3DB9">
      <w:pPr>
        <w:shd w:val="clear" w:color="auto" w:fill="FFFFFF"/>
        <w:tabs>
          <w:tab w:val="left" w:pos="993"/>
        </w:tabs>
        <w:spacing w:after="0" w:line="240" w:lineRule="auto"/>
        <w:ind w:firstLine="70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Проблемное обучение</w:t>
      </w:r>
    </w:p>
    <w:p w14:paraId="3BA1C080" w14:textId="77777777" w:rsidR="008B3DB9" w:rsidRDefault="008B3DB9" w:rsidP="008B3DB9">
      <w:pPr>
        <w:shd w:val="clear" w:color="auto" w:fill="FFFFFF"/>
        <w:tabs>
          <w:tab w:val="left" w:pos="993"/>
        </w:tabs>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Определение сущности проблемного обучения. Его основные понятия.</w:t>
      </w:r>
    </w:p>
    <w:p w14:paraId="4762CA49" w14:textId="77777777" w:rsidR="008B3DB9" w:rsidRDefault="008B3DB9" w:rsidP="008B3DB9">
      <w:pPr>
        <w:shd w:val="clear" w:color="auto" w:fill="FFFFFF"/>
        <w:tabs>
          <w:tab w:val="left" w:pos="993"/>
        </w:tabs>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Одним из перспективных направлений активизации учебной деятельности учащихся, развития у них познавательных интересов, творческих способностей самостоятельности, исследовательских умений является проблемное обучение.</w:t>
      </w:r>
    </w:p>
    <w:p w14:paraId="33F73FEA" w14:textId="77777777" w:rsidR="008B3DB9" w:rsidRDefault="008B3DB9" w:rsidP="008B3DB9">
      <w:pPr>
        <w:shd w:val="clear" w:color="auto" w:fill="FFFFFF"/>
        <w:tabs>
          <w:tab w:val="left" w:pos="993"/>
        </w:tabs>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Определение 1. Проблемное обучение – это система методов, приемов, правил учения и преподавания с учетом логики развития мыслительных операций и закономерностей учебно-поисковой деятельности обучающихся.</w:t>
      </w:r>
    </w:p>
    <w:p w14:paraId="2F5BD557" w14:textId="77777777" w:rsidR="008B3DB9" w:rsidRDefault="008B3DB9" w:rsidP="008B3DB9">
      <w:pPr>
        <w:shd w:val="clear" w:color="auto" w:fill="FFFFFF"/>
        <w:tabs>
          <w:tab w:val="left" w:pos="993"/>
        </w:tabs>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Определение 2. Особый вид взаимодействия педагога и обучающихся, который характеризуется систематической самостоятельной учебно-познавательной деятельностью учащихся по усвоению новых знаний и способов действий путем решения проблемных задач.</w:t>
      </w:r>
    </w:p>
    <w:p w14:paraId="71144292" w14:textId="77777777" w:rsidR="008B3DB9" w:rsidRDefault="008B3DB9" w:rsidP="008B3DB9">
      <w:pPr>
        <w:shd w:val="clear" w:color="auto" w:fill="FFFFFF"/>
        <w:tabs>
          <w:tab w:val="left" w:pos="993"/>
        </w:tabs>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Определение 3. (по М.М. Левиной) – это технология развивающего обучения, основные функции которого заключаются в том, чтобы</w:t>
      </w:r>
    </w:p>
    <w:p w14:paraId="314ABE52" w14:textId="77777777" w:rsidR="008B3DB9" w:rsidRDefault="008B3DB9" w:rsidP="008B3DB9">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стимулировать активный познавательный процесс учащихся, их самостоятельность в обучении;</w:t>
      </w:r>
    </w:p>
    <w:p w14:paraId="1B741D31" w14:textId="77777777" w:rsidR="008B3DB9" w:rsidRDefault="008B3DB9" w:rsidP="008B3DB9">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воспитывать у них творческий, исследовательский стиль мышления;</w:t>
      </w:r>
    </w:p>
    <w:p w14:paraId="5090ACA1" w14:textId="77777777" w:rsidR="008B3DB9" w:rsidRDefault="008B3DB9" w:rsidP="008B3DB9">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знакомить обучающихся с логикой и методами исследования научных проблем.</w:t>
      </w:r>
    </w:p>
    <w:p w14:paraId="593B6F6F" w14:textId="77777777" w:rsidR="008B3DB9" w:rsidRDefault="008B3DB9" w:rsidP="008B3DB9">
      <w:pPr>
        <w:shd w:val="clear" w:color="auto" w:fill="FFFFFF"/>
        <w:tabs>
          <w:tab w:val="left" w:pos="993"/>
        </w:tabs>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Проблемное обучение соответствует целям воспитания активной, творческой личности.</w:t>
      </w:r>
    </w:p>
    <w:p w14:paraId="582ED216" w14:textId="77777777" w:rsidR="008B3DB9" w:rsidRDefault="008B3DB9" w:rsidP="008B3DB9">
      <w:pPr>
        <w:shd w:val="clear" w:color="auto" w:fill="FFFFFF"/>
        <w:tabs>
          <w:tab w:val="left" w:pos="993"/>
        </w:tabs>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Главные психолого-педагогические цели проблемного обучения:</w:t>
      </w:r>
    </w:p>
    <w:p w14:paraId="173E6AE4" w14:textId="77777777" w:rsidR="008B3DB9" w:rsidRDefault="008B3DB9" w:rsidP="008B3DB9">
      <w:pPr>
        <w:numPr>
          <w:ilvl w:val="0"/>
          <w:numId w:val="17"/>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развитие у учащихся способов мышления и интеллектуальных способностей;</w:t>
      </w:r>
    </w:p>
    <w:p w14:paraId="50975896" w14:textId="77777777" w:rsidR="008B3DB9" w:rsidRDefault="008B3DB9" w:rsidP="008B3DB9">
      <w:pPr>
        <w:numPr>
          <w:ilvl w:val="0"/>
          <w:numId w:val="17"/>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усвоение учащимися знаний и умений, добытых в ходе активного научного поиска и самостоятельного решения проблем (при этом освоенные знания и умения являются более прочными, чем при традиционном обучении);</w:t>
      </w:r>
    </w:p>
    <w:p w14:paraId="592E4F54" w14:textId="77777777" w:rsidR="008B3DB9" w:rsidRDefault="008B3DB9" w:rsidP="008B3DB9">
      <w:pPr>
        <w:numPr>
          <w:ilvl w:val="0"/>
          <w:numId w:val="17"/>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воспитание активной, творческой личности учащегося, умеющего видеть, ставить и разрешать нестандартные проблемы,</w:t>
      </w:r>
    </w:p>
    <w:p w14:paraId="60A62560" w14:textId="77777777" w:rsidR="008B3DB9" w:rsidRDefault="008B3DB9" w:rsidP="008B3DB9">
      <w:pPr>
        <w:numPr>
          <w:ilvl w:val="0"/>
          <w:numId w:val="17"/>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развитие у обучающихся рефлексивных умений и критического мышления.</w:t>
      </w:r>
    </w:p>
    <w:p w14:paraId="60F4C83D" w14:textId="77777777" w:rsidR="008B3DB9" w:rsidRDefault="008B3DB9" w:rsidP="008B3DB9">
      <w:pPr>
        <w:shd w:val="clear" w:color="auto" w:fill="FFFFFF"/>
        <w:tabs>
          <w:tab w:val="left" w:pos="993"/>
        </w:tabs>
        <w:spacing w:after="0" w:line="240" w:lineRule="auto"/>
        <w:ind w:firstLine="709"/>
        <w:jc w:val="both"/>
        <w:outlineLvl w:val="3"/>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Сущность проблемного обучения</w:t>
      </w:r>
    </w:p>
    <w:p w14:paraId="29B2A95F" w14:textId="77777777" w:rsidR="008B3DB9" w:rsidRDefault="008B3DB9" w:rsidP="008B3DB9">
      <w:pPr>
        <w:shd w:val="clear" w:color="auto" w:fill="FFFFFF"/>
        <w:tabs>
          <w:tab w:val="left" w:pos="993"/>
        </w:tabs>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Процесс учения, как творческий процесс включает в себя прежде всего открытие нового: новых объектов, новых знаний, новых проблем, новых методов из решения. При этом проблемное обучение как творческая деятельность представляет собой поиск решения нестандартных задач нестандартными методами. Если тренировочные задачи предлагаются учащимся для закрепления знаний и отработки навыков, то проблемные задачи – это всегда поиск нового способа решения.</w:t>
      </w:r>
    </w:p>
    <w:p w14:paraId="461879DA" w14:textId="77777777" w:rsidR="008B3DB9" w:rsidRDefault="008B3DB9" w:rsidP="008B3DB9">
      <w:pPr>
        <w:shd w:val="clear" w:color="auto" w:fill="FFFFFF"/>
        <w:tabs>
          <w:tab w:val="left" w:pos="993"/>
        </w:tabs>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Суть проблемной интерпретации учебного материала состоит в том, что учитель не сообщает знаний в готовом виде, но ставит перед учащимися проблемные задачи, побуждая искать пути и средства их решения. Проблема сама прокладывает путь к новым знаниям и способам действия.</w:t>
      </w:r>
    </w:p>
    <w:p w14:paraId="34077FF4" w14:textId="77777777" w:rsidR="008B3DB9" w:rsidRDefault="008B3DB9" w:rsidP="008B3DB9">
      <w:pPr>
        <w:shd w:val="clear" w:color="auto" w:fill="FFFFFF"/>
        <w:tabs>
          <w:tab w:val="left" w:pos="993"/>
        </w:tabs>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Проблемное обучение является не абсолютно новым типом обучения в педагогической практики, в прошлом с ним связаны такие известные имена, как Сократ, Руссо, </w:t>
      </w:r>
      <w:proofErr w:type="spellStart"/>
      <w:r>
        <w:rPr>
          <w:rFonts w:ascii="Times New Roman" w:eastAsia="Times New Roman" w:hAnsi="Times New Roman" w:cs="Times New Roman"/>
          <w:color w:val="000000"/>
          <w:sz w:val="24"/>
          <w:szCs w:val="24"/>
          <w:lang w:eastAsia="ru-RU"/>
        </w:rPr>
        <w:t>Дистерве</w:t>
      </w:r>
      <w:proofErr w:type="spellEnd"/>
      <w:r>
        <w:rPr>
          <w:rFonts w:ascii="Times New Roman" w:eastAsia="Times New Roman" w:hAnsi="Times New Roman" w:cs="Times New Roman"/>
          <w:color w:val="000000"/>
          <w:sz w:val="24"/>
          <w:szCs w:val="24"/>
          <w:lang w:eastAsia="ru-RU"/>
        </w:rPr>
        <w:t>, Ушинский и др. «Плохой учитель преподносит истину, хороший учит ее находить» (</w:t>
      </w:r>
      <w:proofErr w:type="spellStart"/>
      <w:r>
        <w:rPr>
          <w:rFonts w:ascii="Times New Roman" w:eastAsia="Times New Roman" w:hAnsi="Times New Roman" w:cs="Times New Roman"/>
          <w:color w:val="000000"/>
          <w:sz w:val="24"/>
          <w:szCs w:val="24"/>
          <w:lang w:eastAsia="ru-RU"/>
        </w:rPr>
        <w:t>Дистевег</w:t>
      </w:r>
      <w:proofErr w:type="spellEnd"/>
      <w:r>
        <w:rPr>
          <w:rFonts w:ascii="Times New Roman" w:eastAsia="Times New Roman" w:hAnsi="Times New Roman" w:cs="Times New Roman"/>
          <w:color w:val="000000"/>
          <w:sz w:val="24"/>
          <w:szCs w:val="24"/>
          <w:lang w:eastAsia="ru-RU"/>
        </w:rPr>
        <w:t>).</w:t>
      </w:r>
    </w:p>
    <w:p w14:paraId="1EC492BA" w14:textId="77777777" w:rsidR="008B3DB9" w:rsidRDefault="008B3DB9" w:rsidP="008B3DB9">
      <w:pPr>
        <w:shd w:val="clear" w:color="auto" w:fill="FFFFFF"/>
        <w:tabs>
          <w:tab w:val="left" w:pos="993"/>
        </w:tabs>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Психологический механизм происходящих процессов при проблемном обучении, следующий: при столкновении с новой, непонятной проблемой у обучающегося возникает состояние недоумения, удивления; при этом встает вопрос: в чем суть? Далее мыслительный процесс происходит по схеме: выдвижение гипотез, их обоснование и проверка. Ученик либо самостоятельно осуществляет мыслительный поиск, открытие неизвестного, либо с помощью учителя.</w:t>
      </w:r>
    </w:p>
    <w:p w14:paraId="763DB04D" w14:textId="77777777" w:rsidR="008B3DB9" w:rsidRDefault="008B3DB9" w:rsidP="008B3DB9">
      <w:pPr>
        <w:shd w:val="clear" w:color="auto" w:fill="FFFFFF"/>
        <w:tabs>
          <w:tab w:val="left" w:pos="993"/>
        </w:tabs>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Активизации творческого мышления учащихся в условиях проблемного обучения способствуют субъект-объект-субъектные отношения (диалог, полилог, дискуссия), возникающие при коллективном решении проблемы.</w:t>
      </w:r>
    </w:p>
    <w:p w14:paraId="37A165CC" w14:textId="77777777" w:rsidR="008B3DB9" w:rsidRDefault="008B3DB9" w:rsidP="008B3DB9">
      <w:pPr>
        <w:shd w:val="clear" w:color="auto" w:fill="FFFFFF"/>
        <w:tabs>
          <w:tab w:val="left" w:pos="993"/>
        </w:tabs>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Важнейшей чертой содержательного аспекта проблемного обучения является отражение объективных противоречий, закономерно возникающих в процессе научного знания, учебной или исследовательской деятельности. Именно, в связи с этим проблемное обучение можно назвать развивающим, ибо его цель – освоение учениками знаний и обобщенных умений посредством решения так называемых учебных задач. При проблемном же обучении учащиеся включаются в разрешение проблемной ситуации, при этом у них формируются способы действий, необходимые для решения нестандартных задач.</w:t>
      </w:r>
    </w:p>
    <w:p w14:paraId="45CB0545" w14:textId="77777777" w:rsidR="008B3DB9" w:rsidRDefault="008B3DB9" w:rsidP="008B3DB9">
      <w:pPr>
        <w:shd w:val="clear" w:color="auto" w:fill="FFFFFF"/>
        <w:tabs>
          <w:tab w:val="left" w:pos="993"/>
        </w:tabs>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Таким образом, сущность проблемного обучения составляют:</w:t>
      </w:r>
    </w:p>
    <w:p w14:paraId="189610D2" w14:textId="77777777" w:rsidR="008B3DB9" w:rsidRDefault="008B3DB9" w:rsidP="008B3DB9">
      <w:pPr>
        <w:numPr>
          <w:ilvl w:val="0"/>
          <w:numId w:val="18"/>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организация учителем проблемных ситуаций в учебно-познавательной работе учащихся;</w:t>
      </w:r>
    </w:p>
    <w:p w14:paraId="500FF937" w14:textId="77777777" w:rsidR="008B3DB9" w:rsidRDefault="008B3DB9" w:rsidP="008B3DB9">
      <w:pPr>
        <w:numPr>
          <w:ilvl w:val="0"/>
          <w:numId w:val="18"/>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управление их поисковой деятельностью по усвоению новых знаний и способов действий путем решения проблемных задач.</w:t>
      </w:r>
    </w:p>
    <w:p w14:paraId="0FD8A446" w14:textId="77777777" w:rsidR="008B3DB9" w:rsidRDefault="008B3DB9" w:rsidP="008B3DB9">
      <w:pPr>
        <w:shd w:val="clear" w:color="auto" w:fill="FFFFFF"/>
        <w:tabs>
          <w:tab w:val="left" w:pos="993"/>
        </w:tabs>
        <w:spacing w:after="0" w:line="240" w:lineRule="auto"/>
        <w:ind w:firstLine="709"/>
        <w:jc w:val="both"/>
        <w:outlineLvl w:val="2"/>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Основные понятия проблемного обучения:</w:t>
      </w:r>
    </w:p>
    <w:p w14:paraId="0522DD7C" w14:textId="77777777" w:rsidR="008B3DB9" w:rsidRDefault="008B3DB9" w:rsidP="008B3DB9">
      <w:pPr>
        <w:numPr>
          <w:ilvl w:val="0"/>
          <w:numId w:val="19"/>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Проблемная ситуация – условия, возникающие тогда, когда для осмысления чего-либо или совершения каких-то необходимых операций у учащихся не хватает знаний или известных способов действий, т.е. у них возникает интеллектуальное затруднение.</w:t>
      </w:r>
    </w:p>
    <w:p w14:paraId="25979F89" w14:textId="77777777" w:rsidR="008B3DB9" w:rsidRDefault="008B3DB9" w:rsidP="008B3DB9">
      <w:pPr>
        <w:numPr>
          <w:ilvl w:val="0"/>
          <w:numId w:val="19"/>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Проблема – это задача, не имеющая стандартного решения;</w:t>
      </w:r>
    </w:p>
    <w:p w14:paraId="44D01B2B" w14:textId="77777777" w:rsidR="008B3DB9" w:rsidRDefault="008B3DB9" w:rsidP="008B3DB9">
      <w:pPr>
        <w:numPr>
          <w:ilvl w:val="0"/>
          <w:numId w:val="20"/>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это поисковая задача, направленная на поиск недостающих для ее решения знаний, способов мышления и деятельности;</w:t>
      </w:r>
    </w:p>
    <w:p w14:paraId="7EAF16A3" w14:textId="77777777" w:rsidR="008B3DB9" w:rsidRDefault="008B3DB9" w:rsidP="008B3DB9">
      <w:pPr>
        <w:numPr>
          <w:ilvl w:val="0"/>
          <w:numId w:val="20"/>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это ложный теоретический или практический вопрос, который содержит в себе скрытое противоречие, вызывающее разные, порой противоречивые позиции при его решении.</w:t>
      </w:r>
    </w:p>
    <w:p w14:paraId="1E045923" w14:textId="77777777" w:rsidR="008B3DB9" w:rsidRDefault="008B3DB9" w:rsidP="008B3DB9">
      <w:pPr>
        <w:numPr>
          <w:ilvl w:val="0"/>
          <w:numId w:val="20"/>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это задание (задача или вопрос), способ выполнения которого ученику заранее неизвестен, однако он имеет необходимые опорные знания и умения для осуществления полного решения; проблемная задача вызывает у учащихся затруднения, удивление, но является посильной.</w:t>
      </w:r>
    </w:p>
    <w:p w14:paraId="27DC592D" w14:textId="77777777" w:rsidR="008B3DB9" w:rsidRDefault="008B3DB9" w:rsidP="008B3DB9">
      <w:pPr>
        <w:shd w:val="clear" w:color="auto" w:fill="FFFFFF"/>
        <w:tabs>
          <w:tab w:val="left" w:pos="993"/>
        </w:tabs>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Примерами проблемных ситуаций, в основу которых положены противоречия, характерные для познавательного процесса, могут служить:</w:t>
      </w:r>
    </w:p>
    <w:p w14:paraId="4B55D56F" w14:textId="77777777" w:rsidR="008B3DB9" w:rsidRDefault="008B3DB9" w:rsidP="008B3DB9">
      <w:pPr>
        <w:numPr>
          <w:ilvl w:val="0"/>
          <w:numId w:val="21"/>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проблемная ситуация как следствие противоречий между старыми знаниями и новыми для учащихся фактами, разрушающими прежнюю теорию.</w:t>
      </w:r>
    </w:p>
    <w:p w14:paraId="36E9E51B" w14:textId="77777777" w:rsidR="008B3DB9" w:rsidRDefault="008B3DB9" w:rsidP="008B3DB9">
      <w:pPr>
        <w:numPr>
          <w:ilvl w:val="0"/>
          <w:numId w:val="21"/>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понимание научной важности проблемы и отсутствие надежной теоретической базы для ее решения;</w:t>
      </w:r>
    </w:p>
    <w:p w14:paraId="46071839" w14:textId="77777777" w:rsidR="008B3DB9" w:rsidRDefault="008B3DB9" w:rsidP="008B3DB9">
      <w:pPr>
        <w:numPr>
          <w:ilvl w:val="0"/>
          <w:numId w:val="21"/>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многообразие концепций и отсутствие надежной теории для объяснения данных фактов;</w:t>
      </w:r>
    </w:p>
    <w:p w14:paraId="19390D43" w14:textId="77777777" w:rsidR="008B3DB9" w:rsidRDefault="008B3DB9" w:rsidP="008B3DB9">
      <w:pPr>
        <w:numPr>
          <w:ilvl w:val="0"/>
          <w:numId w:val="21"/>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практически доступный результат и отсутствие его теоретического обоснования;</w:t>
      </w:r>
    </w:p>
    <w:p w14:paraId="3CBE92EA" w14:textId="77777777" w:rsidR="008B3DB9" w:rsidRDefault="008B3DB9" w:rsidP="008B3DB9">
      <w:pPr>
        <w:numPr>
          <w:ilvl w:val="0"/>
          <w:numId w:val="21"/>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противоречие между теоретически возможным способом решения и его практической нецелесообразностью;</w:t>
      </w:r>
    </w:p>
    <w:p w14:paraId="7616F119" w14:textId="77777777" w:rsidR="008B3DB9" w:rsidRDefault="008B3DB9" w:rsidP="008B3DB9">
      <w:pPr>
        <w:numPr>
          <w:ilvl w:val="0"/>
          <w:numId w:val="21"/>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большое количество фактических данных и отсутствие метода их обработки и анализа.</w:t>
      </w:r>
    </w:p>
    <w:p w14:paraId="692C40F8" w14:textId="77777777" w:rsidR="008B3DB9" w:rsidRDefault="008B3DB9" w:rsidP="008B3DB9">
      <w:pPr>
        <w:shd w:val="clear" w:color="auto" w:fill="FFFFFF"/>
        <w:tabs>
          <w:tab w:val="left" w:pos="993"/>
        </w:tabs>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Проблемная ситуация имеет педагогическую ценность лишь в том случае, когда включение в нее ученика позволяет ему разграничить известное и неизвестное и наметить (самостоятельно или с помощью учителя) пути решения, проблемной задачи.</w:t>
      </w:r>
    </w:p>
    <w:p w14:paraId="61C551B8" w14:textId="77777777" w:rsidR="008B3DB9" w:rsidRDefault="008B3DB9" w:rsidP="008B3DB9">
      <w:pPr>
        <w:shd w:val="clear" w:color="auto" w:fill="FFFFFF"/>
        <w:tabs>
          <w:tab w:val="left" w:pos="993"/>
        </w:tabs>
        <w:spacing w:after="0" w:line="240" w:lineRule="auto"/>
        <w:ind w:firstLine="709"/>
        <w:jc w:val="both"/>
        <w:outlineLvl w:val="5"/>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Способы создания проблемной ситуации:</w:t>
      </w:r>
    </w:p>
    <w:p w14:paraId="69DCE1B3" w14:textId="77777777" w:rsidR="008B3DB9" w:rsidRDefault="008B3DB9" w:rsidP="008B3DB9">
      <w:pPr>
        <w:numPr>
          <w:ilvl w:val="0"/>
          <w:numId w:val="22"/>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использование учебных и жизненных ситуаций;</w:t>
      </w:r>
    </w:p>
    <w:p w14:paraId="59CB7268" w14:textId="77777777" w:rsidR="008B3DB9" w:rsidRDefault="008B3DB9" w:rsidP="008B3DB9">
      <w:pPr>
        <w:numPr>
          <w:ilvl w:val="0"/>
          <w:numId w:val="22"/>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побуждение учащихся к теоретическому объяснению явлений или фактов, их анализу, обобщению, классификации;</w:t>
      </w:r>
    </w:p>
    <w:p w14:paraId="6CF0EC93" w14:textId="77777777" w:rsidR="008B3DB9" w:rsidRDefault="008B3DB9" w:rsidP="008B3DB9">
      <w:pPr>
        <w:numPr>
          <w:ilvl w:val="0"/>
          <w:numId w:val="22"/>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ознакомление учащихся с фактами, носящими </w:t>
      </w:r>
      <w:proofErr w:type="spellStart"/>
      <w:r>
        <w:rPr>
          <w:rFonts w:ascii="Times New Roman" w:eastAsia="Times New Roman" w:hAnsi="Times New Roman" w:cs="Times New Roman"/>
          <w:color w:val="000000"/>
          <w:sz w:val="24"/>
          <w:szCs w:val="24"/>
          <w:lang w:eastAsia="ru-RU"/>
        </w:rPr>
        <w:t>как-будто</w:t>
      </w:r>
      <w:proofErr w:type="spellEnd"/>
      <w:r>
        <w:rPr>
          <w:rFonts w:ascii="Times New Roman" w:eastAsia="Times New Roman" w:hAnsi="Times New Roman" w:cs="Times New Roman"/>
          <w:color w:val="000000"/>
          <w:sz w:val="24"/>
          <w:szCs w:val="24"/>
          <w:lang w:eastAsia="ru-RU"/>
        </w:rPr>
        <w:t xml:space="preserve"> бы необъяснимый характер;</w:t>
      </w:r>
    </w:p>
    <w:p w14:paraId="71B0B9B6" w14:textId="77777777" w:rsidR="008B3DB9" w:rsidRDefault="008B3DB9" w:rsidP="008B3DB9">
      <w:pPr>
        <w:numPr>
          <w:ilvl w:val="0"/>
          <w:numId w:val="22"/>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противоречия между научными фактами;</w:t>
      </w:r>
    </w:p>
    <w:p w14:paraId="23D17421" w14:textId="77777777" w:rsidR="008B3DB9" w:rsidRDefault="008B3DB9" w:rsidP="008B3DB9">
      <w:pPr>
        <w:numPr>
          <w:ilvl w:val="0"/>
          <w:numId w:val="22"/>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новые условия применения уже имеющихся у ученика знаний.</w:t>
      </w:r>
    </w:p>
    <w:p w14:paraId="3560D6F4" w14:textId="77777777" w:rsidR="008B3DB9" w:rsidRDefault="008B3DB9" w:rsidP="008B3DB9">
      <w:pPr>
        <w:shd w:val="clear" w:color="auto" w:fill="FFFFFF"/>
        <w:tabs>
          <w:tab w:val="left" w:pos="993"/>
        </w:tabs>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 Проблемная ситуация на основе анализа преобразуется в проблемную задачу. Проблемная задача предполагает постановку вопросов: «Как разрешить возникшее противоречие? Чем объяснить его?». Серия проблемных вопросов трансформирует проблемную задачу в модель поиска решения, где рассматриваются различные пути, способы и средства решения. Итак, проблемный метод предполагает следующие шаги: проблемная ситуация → проблемная </w:t>
      </w:r>
      <w:proofErr w:type="spellStart"/>
      <w:r>
        <w:rPr>
          <w:rFonts w:ascii="Times New Roman" w:eastAsia="Times New Roman" w:hAnsi="Times New Roman" w:cs="Times New Roman"/>
          <w:color w:val="000000"/>
          <w:sz w:val="24"/>
          <w:szCs w:val="24"/>
          <w:lang w:eastAsia="ru-RU"/>
        </w:rPr>
        <w:t>задача→модель</w:t>
      </w:r>
      <w:proofErr w:type="spellEnd"/>
      <w:r>
        <w:rPr>
          <w:rFonts w:ascii="Times New Roman" w:eastAsia="Times New Roman" w:hAnsi="Times New Roman" w:cs="Times New Roman"/>
          <w:color w:val="000000"/>
          <w:sz w:val="24"/>
          <w:szCs w:val="24"/>
          <w:lang w:eastAsia="ru-RU"/>
        </w:rPr>
        <w:t xml:space="preserve"> поисков решения→ решение.</w:t>
      </w:r>
    </w:p>
    <w:p w14:paraId="5F23149F" w14:textId="77777777" w:rsidR="008B3DB9" w:rsidRDefault="008B3DB9" w:rsidP="008B3DB9">
      <w:pPr>
        <w:shd w:val="clear" w:color="auto" w:fill="FFFFFF"/>
        <w:tabs>
          <w:tab w:val="left" w:pos="993"/>
        </w:tabs>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классификации проблемных задач выделяются задачи с неопределенностью условий или искомых ответов, с избыточными, противоречивыми или частично неверными данными. Главное в проблемном обучении – сам процесс поиска и выбора верных, оптимальных решений, т.е. </w:t>
      </w:r>
      <w:proofErr w:type="spellStart"/>
      <w:r>
        <w:rPr>
          <w:rFonts w:ascii="Times New Roman" w:eastAsia="Times New Roman" w:hAnsi="Times New Roman" w:cs="Times New Roman"/>
          <w:color w:val="000000"/>
          <w:sz w:val="24"/>
          <w:szCs w:val="24"/>
          <w:lang w:eastAsia="ru-RU"/>
        </w:rPr>
        <w:t>путепроходческая</w:t>
      </w:r>
      <w:proofErr w:type="spellEnd"/>
      <w:r>
        <w:rPr>
          <w:rFonts w:ascii="Times New Roman" w:eastAsia="Times New Roman" w:hAnsi="Times New Roman" w:cs="Times New Roman"/>
          <w:color w:val="000000"/>
          <w:sz w:val="24"/>
          <w:szCs w:val="24"/>
          <w:lang w:eastAsia="ru-RU"/>
        </w:rPr>
        <w:t xml:space="preserve"> работа, а не мгновенный выход на решение. Хотя преподавателю с самого начала известен кратчайший путь к решению проблемы, однако, его задачей является ориентировать сам процесс поиска, шаг за шагом приводя учеников к разрешению проблемы и получению новых знаний и способов действий.</w:t>
      </w:r>
    </w:p>
    <w:p w14:paraId="5FDB0AA0" w14:textId="77777777" w:rsidR="008B3DB9" w:rsidRDefault="008B3DB9" w:rsidP="008B3DB9">
      <w:pPr>
        <w:shd w:val="clear" w:color="auto" w:fill="FFFFFF"/>
        <w:tabs>
          <w:tab w:val="left" w:pos="993"/>
        </w:tabs>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Некоторые авторы определяют проблемное обучение как ряд проблемных задач, последовательное решение которых ведет к достижению поставленной дидактической цели.</w:t>
      </w:r>
    </w:p>
    <w:p w14:paraId="7133876B" w14:textId="77777777" w:rsidR="008B3DB9" w:rsidRDefault="008B3DB9" w:rsidP="008B3DB9">
      <w:pPr>
        <w:shd w:val="clear" w:color="auto" w:fill="FFFFFF"/>
        <w:tabs>
          <w:tab w:val="left" w:pos="993"/>
        </w:tabs>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Проблемные задачи выполняют тройную функцию:</w:t>
      </w:r>
    </w:p>
    <w:p w14:paraId="60DF1845" w14:textId="77777777" w:rsidR="008B3DB9" w:rsidRDefault="008B3DB9" w:rsidP="008B3DB9">
      <w:pPr>
        <w:numPr>
          <w:ilvl w:val="0"/>
          <w:numId w:val="23"/>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они являются начальным звеном процесса усвоения новых знаний;</w:t>
      </w:r>
    </w:p>
    <w:p w14:paraId="69B2E768" w14:textId="77777777" w:rsidR="008B3DB9" w:rsidRDefault="008B3DB9" w:rsidP="008B3DB9">
      <w:pPr>
        <w:numPr>
          <w:ilvl w:val="0"/>
          <w:numId w:val="23"/>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обеспечивают успешные условия усвоения;</w:t>
      </w:r>
    </w:p>
    <w:p w14:paraId="0F64608B" w14:textId="77777777" w:rsidR="008B3DB9" w:rsidRDefault="008B3DB9" w:rsidP="008B3DB9">
      <w:pPr>
        <w:numPr>
          <w:ilvl w:val="0"/>
          <w:numId w:val="23"/>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представляют собой основное средство контроля для выявления уровня результатов обучения.</w:t>
      </w:r>
    </w:p>
    <w:p w14:paraId="18D86D38" w14:textId="77777777" w:rsidR="008B3DB9" w:rsidRDefault="008B3DB9" w:rsidP="008B3DB9">
      <w:pPr>
        <w:shd w:val="clear" w:color="auto" w:fill="FFFFFF"/>
        <w:tabs>
          <w:tab w:val="left" w:pos="993"/>
        </w:tabs>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Таким образом, учитель создает проблемную ситуацию, вдохновляет и включает учащихся в ее разрешение, организует и проверку поиск решения. При этом ученик становится в позицию субъекта обучения, он овладевает новыми знаниями, способами действий. Трудность управления проблемным обучением заключается в том, что учитель должен дифференцировано подходить к созданию проблемной ситуации и постановке проблемных задач и учитывать индивидуальные особенности учащихся и их готовность к поисковой деятельности.</w:t>
      </w:r>
    </w:p>
    <w:p w14:paraId="41E2C414" w14:textId="77777777" w:rsidR="008B3DB9" w:rsidRDefault="008B3DB9" w:rsidP="008B3DB9">
      <w:pPr>
        <w:shd w:val="clear" w:color="auto" w:fill="FFFFFF"/>
        <w:tabs>
          <w:tab w:val="left" w:pos="993"/>
        </w:tabs>
        <w:spacing w:after="0" w:line="240" w:lineRule="auto"/>
        <w:ind w:firstLine="709"/>
        <w:jc w:val="both"/>
        <w:outlineLvl w:val="3"/>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2 Мотивы обучения</w:t>
      </w:r>
    </w:p>
    <w:p w14:paraId="3388F8BA" w14:textId="77777777" w:rsidR="008B3DB9" w:rsidRDefault="008B3DB9" w:rsidP="008B3DB9">
      <w:pPr>
        <w:shd w:val="clear" w:color="auto" w:fill="FFFFFF"/>
        <w:tabs>
          <w:tab w:val="left" w:pos="993"/>
        </w:tabs>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Мотивы учебной деятельности можно классифицировать в зависимости от того, что лежит в основе мотивации: побуждение или потребность познания. Три группы мотивов, приводимые ниже, связаны с традиционным и активным типами обучения.</w:t>
      </w:r>
    </w:p>
    <w:p w14:paraId="28BAB9A9" w14:textId="77777777" w:rsidR="008B3DB9" w:rsidRDefault="008B3DB9" w:rsidP="008B3DB9">
      <w:pPr>
        <w:shd w:val="clear" w:color="auto" w:fill="FFFFFF"/>
        <w:tabs>
          <w:tab w:val="left" w:pos="993"/>
        </w:tabs>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 традиционном обучении у обучаемых формируются две группы побуждающих мотивов:</w:t>
      </w:r>
    </w:p>
    <w:p w14:paraId="1E7143D1" w14:textId="77777777" w:rsidR="008B3DB9" w:rsidRDefault="008B3DB9" w:rsidP="008B3DB9">
      <w:pPr>
        <w:numPr>
          <w:ilvl w:val="0"/>
          <w:numId w:val="2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Непосредственно побуждающие мотивы. Они могут возникнуть у школьников за счет педагогического мастерства педагога, его увлеченности наукой и способствовать формированию интереса к данному предмету. Эти внешние факторы отражают скорее заинтересованность, но не мотивацию познавательного плана.</w:t>
      </w:r>
    </w:p>
    <w:p w14:paraId="7A435DF9" w14:textId="77777777" w:rsidR="008B3DB9" w:rsidRDefault="008B3DB9" w:rsidP="008B3DB9">
      <w:pPr>
        <w:numPr>
          <w:ilvl w:val="0"/>
          <w:numId w:val="2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Перспективно побуждающие мотивы. Так, например, учитель объясняет учащимся, что без усвоения конкретного раздела нельзя освоить следующий раздел, либо у учеников формируется мотив к обучению из-за предстоящего экзамена по дисциплине. В этом случае познавательная деятельность является лишь средством достижения цели, находящейся вне самой познавательной деятельности.</w:t>
      </w:r>
    </w:p>
    <w:p w14:paraId="05790A61" w14:textId="77777777" w:rsidR="008B3DB9" w:rsidRDefault="008B3DB9" w:rsidP="008B3DB9">
      <w:pPr>
        <w:numPr>
          <w:ilvl w:val="0"/>
          <w:numId w:val="2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условиях проблемного обучения возникает совершенно новая группа мотивов –познавательно-побуждающие мотивы бескорыстного поиска знания, истины. Интерес к обучению возникает в связи с проблемой и развертывается в процессе умственного труда, связанного с поиском и нахождением решения проблемной задачи или группы задач. На этой основе возникает внутренняя заинтересованность, которую, выражаясь словами А.И. Герцена, можно назвать «эмбриологией знания».</w:t>
      </w:r>
    </w:p>
    <w:p w14:paraId="0F8FD487" w14:textId="77777777" w:rsidR="008B3DB9" w:rsidRDefault="008B3DB9" w:rsidP="008B3DB9">
      <w:pPr>
        <w:shd w:val="clear" w:color="auto" w:fill="FFFFFF"/>
        <w:tabs>
          <w:tab w:val="left" w:pos="993"/>
        </w:tabs>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Итак, познавательно-побуждающая мотивация появляется при развертывании проблемной ситуации, применении активных методов обучения и, возникнув, превращается в фактор активизации учебного процесса и эффективности обучения. Познавательная мотивация побуждает человека развивать свои склонности и способности, способствует самореализации личности и раскрытию ее творческого потенциала.</w:t>
      </w:r>
    </w:p>
    <w:p w14:paraId="1BD8F5BE" w14:textId="77777777" w:rsidR="008B3DB9" w:rsidRDefault="008B3DB9" w:rsidP="008B3DB9">
      <w:pPr>
        <w:shd w:val="clear" w:color="auto" w:fill="FFFFFF"/>
        <w:tabs>
          <w:tab w:val="left" w:pos="993"/>
        </w:tabs>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Но формирование мотивов – лишь одна из сторон задач проблемного обучения. Его успешность определяется логикой и содержанием учебно-поисковой деятельности учащихся.</w:t>
      </w:r>
    </w:p>
    <w:p w14:paraId="6D58446D" w14:textId="77777777" w:rsidR="008B3DB9" w:rsidRDefault="008B3DB9" w:rsidP="008B3DB9">
      <w:pPr>
        <w:shd w:val="clear" w:color="auto" w:fill="FFFFFF"/>
        <w:tabs>
          <w:tab w:val="left" w:pos="993"/>
        </w:tabs>
        <w:spacing w:after="0" w:line="240" w:lineRule="auto"/>
        <w:ind w:firstLine="709"/>
        <w:jc w:val="both"/>
        <w:outlineLvl w:val="4"/>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3 Формы, методы, технологические основы проблемного обучения</w:t>
      </w:r>
    </w:p>
    <w:p w14:paraId="6E45F198" w14:textId="77777777" w:rsidR="008B3DB9" w:rsidRDefault="008B3DB9" w:rsidP="008B3DB9">
      <w:pPr>
        <w:shd w:val="clear" w:color="auto" w:fill="FFFFFF"/>
        <w:tabs>
          <w:tab w:val="left" w:pos="993"/>
        </w:tabs>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отечественной педагогике различают три основные формы проблемного обучения:</w:t>
      </w:r>
    </w:p>
    <w:p w14:paraId="0C5258EC" w14:textId="77777777" w:rsidR="008B3DB9" w:rsidRDefault="008B3DB9" w:rsidP="008B3DB9">
      <w:pPr>
        <w:numPr>
          <w:ilvl w:val="0"/>
          <w:numId w:val="25"/>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Проблемное изложение учебного материала в монологическом режиме лекции либо диалогическом режиме семинара. Проблемное изложение учебного материала на лекции, предполагает постановку учителем (преподавателем) проблемных вопросов, проблемных задач и поиск их решения; при этом учащиеся лишь мысленно включаются в процесс поиска решения. Например, в начале лекции «О жизни растений» ставится проблема: «Почему корень и стебель растут в противоположные стороны?». Но учитель не дает готового ответа, а раскрывает сущность научного поиска, сообщает о гипотезах и опытах, которые делались для проверки гипотез и полученных результатов;</w:t>
      </w:r>
    </w:p>
    <w:p w14:paraId="4E29FD39" w14:textId="77777777" w:rsidR="008B3DB9" w:rsidRDefault="008B3DB9" w:rsidP="008B3DB9">
      <w:pPr>
        <w:numPr>
          <w:ilvl w:val="0"/>
          <w:numId w:val="25"/>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Частично-поисковая деятельность при выполнении эксперимента, на лабораторных работах; в ходе проблемных семинаров, эвристических бесед. Учитель продумывает систему проблемных вопросов, ответы на которые опираются на имеющеюся базу знаний, но при этом не содержатся в прежних знаниях, т.е. вопросы должны вызывать интеллектуальные затруднения учащихся и способствовать мыслительному поиску. Педагог должен придумать возможные «косвенные подсказки» и наводящие вопросы, он сам подытоживает главное, опираясь на ответы учеников. Частично-поисковый метод обеспечивает продуктивную деятельность третьего и четвертого уровня (применение и творчество), а также и третий и четвертый уровни знаний (знания-умения, знания-трансформация) в отличие от традиционного объяснительного и репродуктивного обучения, когда формируются лишь знания-знакомства и знания –копии.</w:t>
      </w:r>
    </w:p>
    <w:p w14:paraId="3BE442FB" w14:textId="77777777" w:rsidR="008B3DB9" w:rsidRDefault="008B3DB9" w:rsidP="008B3DB9">
      <w:pPr>
        <w:numPr>
          <w:ilvl w:val="0"/>
          <w:numId w:val="25"/>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Самостоятельная исследовательская деятельность, когда учащиеся самостоятельно формулируют проблему и решают ее (решение творческой задачи, </w:t>
      </w:r>
      <w:r>
        <w:rPr>
          <w:rFonts w:ascii="Times New Roman" w:eastAsia="Times New Roman" w:hAnsi="Times New Roman" w:cs="Times New Roman"/>
          <w:color w:val="000000"/>
          <w:sz w:val="24"/>
          <w:szCs w:val="24"/>
          <w:lang w:eastAsia="ru-RU"/>
        </w:rPr>
        <w:lastRenderedPageBreak/>
        <w:t>разработка и защита проектов, курсовая или дипломная работы) с последующим контролем учителя (преподавателя), что обеспечивает продуктивную деятельность четвертого уровня – творчество, а также и четвертый уровень наиболее эффективных и прочных «знаний-трансформаций».</w:t>
      </w:r>
    </w:p>
    <w:p w14:paraId="3EEA77C4" w14:textId="77777777" w:rsidR="008B3DB9" w:rsidRDefault="008B3DB9" w:rsidP="008B3DB9">
      <w:pPr>
        <w:shd w:val="clear" w:color="auto" w:fill="FFFFFF"/>
        <w:tabs>
          <w:tab w:val="left" w:pos="993"/>
        </w:tabs>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Проблемный семинар можно провести в форме деловой дидактической игры, когда небольшие рабочие группы, организованные на базе группы (класса) учащихся, доказывают друг другу преимущества своей гипотезы, концепции. Решение серии проблемных задач может быть вынесено на урок систематизации и обобщения знаний или на практическое занятие, посвященное проверке или оценке определенной теоретической модели или методики. Наибольшая эффективность проблемного подхода реализуется через учебно-исследовательскую деятельность, при выполнении которой студент или ученик проходит все этапы формирования исследовательских умений и профессионального мышления, в то время как на отдельной лекции, семинаре или практическом занятии преследуется одна цель или ограниченная группа целей проблемного обучения.</w:t>
      </w:r>
    </w:p>
    <w:p w14:paraId="44017936" w14:textId="77777777" w:rsidR="008B3DB9" w:rsidRDefault="008B3DB9" w:rsidP="008B3DB9">
      <w:pPr>
        <w:shd w:val="clear" w:color="auto" w:fill="FFFFFF"/>
        <w:tabs>
          <w:tab w:val="left" w:pos="993"/>
        </w:tabs>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Основными методами </w:t>
      </w:r>
      <w:r>
        <w:rPr>
          <w:rFonts w:ascii="Times New Roman" w:eastAsia="Times New Roman" w:hAnsi="Times New Roman" w:cs="Times New Roman"/>
          <w:color w:val="000000"/>
          <w:sz w:val="24"/>
          <w:szCs w:val="24"/>
          <w:lang w:eastAsia="ru-RU"/>
        </w:rPr>
        <w:t>проблемного обучения являются метод проблемного изложения, частично-поисковый и исследовательский методы.</w:t>
      </w:r>
    </w:p>
    <w:p w14:paraId="0793F2C0" w14:textId="77777777" w:rsidR="008B3DB9" w:rsidRDefault="008B3DB9" w:rsidP="008B3DB9">
      <w:pPr>
        <w:shd w:val="clear" w:color="auto" w:fill="FFFFFF"/>
        <w:tabs>
          <w:tab w:val="left" w:pos="993"/>
        </w:tabs>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Метод </w:t>
      </w:r>
      <w:r>
        <w:rPr>
          <w:rFonts w:ascii="Times New Roman" w:eastAsia="Times New Roman" w:hAnsi="Times New Roman" w:cs="Times New Roman"/>
          <w:i/>
          <w:iCs/>
          <w:color w:val="000000"/>
          <w:sz w:val="24"/>
          <w:szCs w:val="24"/>
          <w:lang w:eastAsia="ru-RU"/>
        </w:rPr>
        <w:t>проблемного изложения</w:t>
      </w:r>
      <w:r>
        <w:rPr>
          <w:rFonts w:ascii="Times New Roman" w:eastAsia="Times New Roman" w:hAnsi="Times New Roman" w:cs="Times New Roman"/>
          <w:color w:val="000000"/>
          <w:sz w:val="24"/>
          <w:szCs w:val="24"/>
          <w:lang w:eastAsia="ru-RU"/>
        </w:rPr>
        <w:t> является переходным от исполнительской к творческой деятельности. На определенном этапе обучения учащиеся еще не в силах самостоятельно решать проблемные задачи, а поэтому учитель показывает путь исследования проблемы, излагая ее решение от начала и до конца. Хотя учащиеся при таком методе обучения не участники, а всего лишь наблюдатели хода размышлений, они получают хороший урок разрешения интеллектуальных затруднений.</w:t>
      </w:r>
    </w:p>
    <w:p w14:paraId="51D452F7" w14:textId="77777777" w:rsidR="008B3DB9" w:rsidRDefault="008B3DB9" w:rsidP="008B3DB9">
      <w:pPr>
        <w:shd w:val="clear" w:color="auto" w:fill="FFFFFF"/>
        <w:tabs>
          <w:tab w:val="left" w:pos="993"/>
        </w:tabs>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Сущность частично-поискового (эвристического) метода обучения выражается в следующих его характерных признаках:</w:t>
      </w:r>
    </w:p>
    <w:p w14:paraId="597FB5CE" w14:textId="77777777" w:rsidR="008B3DB9" w:rsidRDefault="008B3DB9" w:rsidP="008B3DB9">
      <w:pPr>
        <w:numPr>
          <w:ilvl w:val="0"/>
          <w:numId w:val="2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знания учащимся не предлагаются в «готовом» виде, их нужно добыть самостоятельно;</w:t>
      </w:r>
    </w:p>
    <w:p w14:paraId="136E8524" w14:textId="77777777" w:rsidR="008B3DB9" w:rsidRDefault="008B3DB9" w:rsidP="008B3DB9">
      <w:pPr>
        <w:numPr>
          <w:ilvl w:val="0"/>
          <w:numId w:val="2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учитель организует не сообщение или изложение знаний, а поиск новых знаний с помощью проблемных задач;</w:t>
      </w:r>
    </w:p>
    <w:p w14:paraId="11F67FBC" w14:textId="77777777" w:rsidR="008B3DB9" w:rsidRDefault="008B3DB9" w:rsidP="008B3DB9">
      <w:pPr>
        <w:numPr>
          <w:ilvl w:val="0"/>
          <w:numId w:val="2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учащиеся под руководством учителя самостоятельно рассуждают, решают возникающие познавательные задачи, создают и разрешают проблемные ситуации, анализируют, сравнивают, обобщают, делают выводы и т.д., в результате чего у них формируются осознанные прочные знания.</w:t>
      </w:r>
    </w:p>
    <w:p w14:paraId="388F17FA" w14:textId="77777777" w:rsidR="008B3DB9" w:rsidRDefault="008B3DB9" w:rsidP="008B3DB9">
      <w:pPr>
        <w:shd w:val="clear" w:color="auto" w:fill="FFFFFF"/>
        <w:tabs>
          <w:tab w:val="left" w:pos="993"/>
        </w:tabs>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Метод получил название частично-поискового потому, что учащиеся не всегда могут самостоятельно решить сложную проблему от начала и до конца. Поэтому учебная деятельность развивается по схеме: учитель – учащиеся – учитель – учащиеся и т.д. Часть знаний сообщает учитель, часть учащиеся добывают самостоятельно, отвечая на поставленные вопросы или разрешая проблемные задания. Одной из модификаций данного метода является эвристическая беседа.</w:t>
      </w:r>
    </w:p>
    <w:p w14:paraId="6497B300" w14:textId="77777777" w:rsidR="008B3DB9" w:rsidRDefault="008B3DB9" w:rsidP="008B3DB9">
      <w:pPr>
        <w:shd w:val="clear" w:color="auto" w:fill="FFFFFF"/>
        <w:tabs>
          <w:tab w:val="left" w:pos="993"/>
        </w:tabs>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Сущность исследовательского метода обучения сводится к тому, что:</w:t>
      </w:r>
    </w:p>
    <w:p w14:paraId="2ABAF765" w14:textId="77777777" w:rsidR="008B3DB9" w:rsidRDefault="008B3DB9" w:rsidP="008B3DB9">
      <w:pPr>
        <w:numPr>
          <w:ilvl w:val="0"/>
          <w:numId w:val="27"/>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учитель вместе с учащимися формулирует проблему, разрешение которой посвящается отрезок учебного времени;</w:t>
      </w:r>
    </w:p>
    <w:p w14:paraId="61B1A2D9" w14:textId="77777777" w:rsidR="008B3DB9" w:rsidRDefault="008B3DB9" w:rsidP="008B3DB9">
      <w:pPr>
        <w:numPr>
          <w:ilvl w:val="0"/>
          <w:numId w:val="27"/>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знания учащимся не сообщаются. Учащиеся самостоятельно добывают их в процессе разрешения (исследования) проблемы, сравнения различных вариантов получаемых ответов. Средства для достижения результата также определяют сами учащиеся;</w:t>
      </w:r>
    </w:p>
    <w:p w14:paraId="76C151C5" w14:textId="77777777" w:rsidR="008B3DB9" w:rsidRDefault="008B3DB9" w:rsidP="008B3DB9">
      <w:pPr>
        <w:numPr>
          <w:ilvl w:val="0"/>
          <w:numId w:val="27"/>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деятельность учителя сводится к оперативному управлению процессом решения проблемных задач;</w:t>
      </w:r>
    </w:p>
    <w:p w14:paraId="716AE4D4" w14:textId="77777777" w:rsidR="008B3DB9" w:rsidRDefault="008B3DB9" w:rsidP="008B3DB9">
      <w:pPr>
        <w:numPr>
          <w:ilvl w:val="0"/>
          <w:numId w:val="27"/>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учебный процесс характеризуется высокой интенсивностью, учение сопровождается повышенным интересом, полученные знания отличаются глубиной, прочностью, действенностью.</w:t>
      </w:r>
    </w:p>
    <w:p w14:paraId="2CD9995F" w14:textId="77777777" w:rsidR="008B3DB9" w:rsidRDefault="008B3DB9" w:rsidP="008B3DB9">
      <w:pPr>
        <w:shd w:val="clear" w:color="auto" w:fill="FFFFFF"/>
        <w:tabs>
          <w:tab w:val="left" w:pos="993"/>
        </w:tabs>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Исследовательский метод обучения предусматривает творческое усвоение знаний. Его недостатки – значительные затраты времени и усилий учителей и учащихся. </w:t>
      </w:r>
      <w:r>
        <w:rPr>
          <w:rFonts w:ascii="Times New Roman" w:eastAsia="Times New Roman" w:hAnsi="Times New Roman" w:cs="Times New Roman"/>
          <w:color w:val="000000"/>
          <w:sz w:val="24"/>
          <w:szCs w:val="24"/>
          <w:lang w:eastAsia="ru-RU"/>
        </w:rPr>
        <w:lastRenderedPageBreak/>
        <w:t>Применение исследовательского метода требует высокого уровня педагогической квалификации.</w:t>
      </w:r>
    </w:p>
    <w:p w14:paraId="32DD8AD5" w14:textId="77777777" w:rsidR="008B3DB9" w:rsidRDefault="008B3DB9" w:rsidP="008B3DB9">
      <w:pPr>
        <w:shd w:val="clear" w:color="auto" w:fill="FFFFFF"/>
        <w:tabs>
          <w:tab w:val="left" w:pos="993"/>
        </w:tabs>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Для реализации проблемной технологии необходимы:</w:t>
      </w:r>
    </w:p>
    <w:p w14:paraId="7823E57E" w14:textId="77777777" w:rsidR="008B3DB9" w:rsidRDefault="008B3DB9" w:rsidP="008B3DB9">
      <w:pPr>
        <w:numPr>
          <w:ilvl w:val="0"/>
          <w:numId w:val="28"/>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отбор самых актуальных, сущностных задач;</w:t>
      </w:r>
    </w:p>
    <w:p w14:paraId="142803FE" w14:textId="77777777" w:rsidR="008B3DB9" w:rsidRDefault="008B3DB9" w:rsidP="008B3DB9">
      <w:pPr>
        <w:numPr>
          <w:ilvl w:val="0"/>
          <w:numId w:val="28"/>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выявление и учет особенностей проблемного обучения в различных видах учебной работы;</w:t>
      </w:r>
    </w:p>
    <w:p w14:paraId="5E2DEC6E" w14:textId="77777777" w:rsidR="008B3DB9" w:rsidRDefault="008B3DB9" w:rsidP="008B3DB9">
      <w:pPr>
        <w:numPr>
          <w:ilvl w:val="0"/>
          <w:numId w:val="28"/>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построение оптимальной системы проблемного обучения, создание учебных, методических пособий и рекомендаций;</w:t>
      </w:r>
    </w:p>
    <w:p w14:paraId="22D42AE7" w14:textId="77777777" w:rsidR="008B3DB9" w:rsidRDefault="008B3DB9" w:rsidP="008B3DB9">
      <w:pPr>
        <w:numPr>
          <w:ilvl w:val="0"/>
          <w:numId w:val="28"/>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применение личностно-деятельностного подхода в учебном процессе;</w:t>
      </w:r>
    </w:p>
    <w:p w14:paraId="407EABD2" w14:textId="77777777" w:rsidR="008B3DB9" w:rsidRDefault="008B3DB9" w:rsidP="008B3DB9">
      <w:pPr>
        <w:numPr>
          <w:ilvl w:val="0"/>
          <w:numId w:val="28"/>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достаточный уровень профессиональной компетентности учителя.</w:t>
      </w:r>
    </w:p>
    <w:p w14:paraId="56927134" w14:textId="77777777" w:rsidR="008B3DB9" w:rsidRDefault="008B3DB9" w:rsidP="008B3DB9">
      <w:pPr>
        <w:shd w:val="clear" w:color="auto" w:fill="FFFFFF"/>
        <w:tabs>
          <w:tab w:val="left" w:pos="993"/>
        </w:tabs>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4 Структура проблемного урока</w:t>
      </w:r>
    </w:p>
    <w:p w14:paraId="4B0DB088" w14:textId="77777777" w:rsidR="008B3DB9" w:rsidRDefault="008B3DB9" w:rsidP="008B3DB9">
      <w:pPr>
        <w:shd w:val="clear" w:color="auto" w:fill="FFFFFF"/>
        <w:tabs>
          <w:tab w:val="left" w:pos="993"/>
        </w:tabs>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Этапы и проведения проблемного урока (по М.И. </w:t>
      </w:r>
      <w:proofErr w:type="spellStart"/>
      <w:r>
        <w:rPr>
          <w:rFonts w:ascii="Times New Roman" w:eastAsia="Times New Roman" w:hAnsi="Times New Roman" w:cs="Times New Roman"/>
          <w:b/>
          <w:bCs/>
          <w:color w:val="000000"/>
          <w:sz w:val="24"/>
          <w:szCs w:val="24"/>
          <w:lang w:eastAsia="ru-RU"/>
        </w:rPr>
        <w:t>Махмутову</w:t>
      </w:r>
      <w:proofErr w:type="spellEnd"/>
      <w:r>
        <w:rPr>
          <w:rFonts w:ascii="Times New Roman" w:eastAsia="Times New Roman" w:hAnsi="Times New Roman" w:cs="Times New Roman"/>
          <w:b/>
          <w:bCs/>
          <w:color w:val="000000"/>
          <w:sz w:val="24"/>
          <w:szCs w:val="24"/>
          <w:lang w:eastAsia="ru-RU"/>
        </w:rPr>
        <w:t>):</w:t>
      </w:r>
    </w:p>
    <w:p w14:paraId="673A26AC" w14:textId="77777777" w:rsidR="008B3DB9" w:rsidRDefault="008B3DB9" w:rsidP="008B3DB9">
      <w:pPr>
        <w:numPr>
          <w:ilvl w:val="0"/>
          <w:numId w:val="29"/>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возникновение проблемной ситуации и постановка учебной проблемы (5-10 мин.);</w:t>
      </w:r>
    </w:p>
    <w:p w14:paraId="3CEA8973" w14:textId="77777777" w:rsidR="008B3DB9" w:rsidRDefault="008B3DB9" w:rsidP="008B3DB9">
      <w:pPr>
        <w:numPr>
          <w:ilvl w:val="0"/>
          <w:numId w:val="29"/>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выдвижение предложений и обоснование гипотезы по разрешению учебной проблемы (5-15 мин.);</w:t>
      </w:r>
    </w:p>
    <w:p w14:paraId="0CA7C903" w14:textId="77777777" w:rsidR="008B3DB9" w:rsidRDefault="008B3DB9" w:rsidP="008B3DB9">
      <w:pPr>
        <w:numPr>
          <w:ilvl w:val="0"/>
          <w:numId w:val="29"/>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доказательство гипотезы (10-15 мин.);</w:t>
      </w:r>
    </w:p>
    <w:p w14:paraId="1BD72F77" w14:textId="77777777" w:rsidR="008B3DB9" w:rsidRDefault="008B3DB9" w:rsidP="008B3DB9">
      <w:pPr>
        <w:numPr>
          <w:ilvl w:val="0"/>
          <w:numId w:val="29"/>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проверка правильности решения учебной проблемы.</w:t>
      </w:r>
    </w:p>
    <w:p w14:paraId="2944A4A0" w14:textId="77777777" w:rsidR="008B3DB9" w:rsidRDefault="008B3DB9" w:rsidP="008B3DB9">
      <w:pPr>
        <w:shd w:val="clear" w:color="auto" w:fill="FFFFFF"/>
        <w:tabs>
          <w:tab w:val="left" w:pos="993"/>
        </w:tabs>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Примерная структура проблемного урока:</w:t>
      </w:r>
    </w:p>
    <w:p w14:paraId="496C5109" w14:textId="77777777" w:rsidR="008B3DB9" w:rsidRDefault="008B3DB9" w:rsidP="008B3DB9">
      <w:pPr>
        <w:numPr>
          <w:ilvl w:val="0"/>
          <w:numId w:val="30"/>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актуализация прежних знаний – подготовка к восприятию нового материала;</w:t>
      </w:r>
    </w:p>
    <w:p w14:paraId="5B6DA7FA" w14:textId="77777777" w:rsidR="008B3DB9" w:rsidRDefault="008B3DB9" w:rsidP="008B3DB9">
      <w:pPr>
        <w:numPr>
          <w:ilvl w:val="0"/>
          <w:numId w:val="30"/>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усвоение новых знаний и способов действий – на этом этапе создается проблемная ситуация, определяется проблемная задача, выдвигаются гипотезы ее разрешения, доказательство гипотез, проверка решения;</w:t>
      </w:r>
    </w:p>
    <w:p w14:paraId="18D1F644" w14:textId="77777777" w:rsidR="008B3DB9" w:rsidRDefault="008B3DB9" w:rsidP="008B3DB9">
      <w:pPr>
        <w:numPr>
          <w:ilvl w:val="0"/>
          <w:numId w:val="30"/>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формирование умений и навыков, способов мышления и деятельности посредством применения знаний, полученных в результате разрешения проблемы.</w:t>
      </w:r>
    </w:p>
    <w:p w14:paraId="49E15D61" w14:textId="77777777" w:rsidR="008B3DB9" w:rsidRDefault="008B3DB9" w:rsidP="008B3DB9">
      <w:pPr>
        <w:shd w:val="clear" w:color="auto" w:fill="FFFFFF"/>
        <w:tabs>
          <w:tab w:val="left" w:pos="993"/>
        </w:tabs>
        <w:spacing w:after="0" w:line="240" w:lineRule="auto"/>
        <w:ind w:firstLine="70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Цифровые технологии, влияющие на трансформацию образовательного процесса</w:t>
      </w:r>
    </w:p>
    <w:p w14:paraId="65C8216F"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связи с развитием новых каналов электронных коммуникаций между отдельными пользователями международной сети </w:t>
      </w:r>
      <w:proofErr w:type="spellStart"/>
      <w:r>
        <w:rPr>
          <w:rFonts w:ascii="Times New Roman" w:eastAsia="Times New Roman" w:hAnsi="Times New Roman" w:cs="Times New Roman"/>
          <w:sz w:val="24"/>
          <w:szCs w:val="24"/>
          <w:lang w:eastAsia="ru-RU"/>
        </w:rPr>
        <w:t>Internet</w:t>
      </w:r>
      <w:proofErr w:type="spellEnd"/>
      <w:r>
        <w:rPr>
          <w:rFonts w:ascii="Times New Roman" w:eastAsia="Times New Roman" w:hAnsi="Times New Roman" w:cs="Times New Roman"/>
          <w:sz w:val="24"/>
          <w:szCs w:val="24"/>
          <w:lang w:eastAsia="ru-RU"/>
        </w:rPr>
        <w:t>, созданием виртуальных сообществ пользователей по соответствующим интересам претерпевает изменения и организация образовательного процесса.</w:t>
      </w:r>
    </w:p>
    <w:p w14:paraId="49B79F4D"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Образовательный процесс — это целенаправленный процесс воспитания личности согласно целям и задачам общества, на основании установленных требований и нормативов [1]. Необходимо отметить, что образовательный процесс во многих странах строился по-разному. В европейском образовании распространение получила двухуровневая система образования, подготовка специалистов осуществлялась на основании двух этапов: бакалавриата и магистратуры. Специфика же нашей отечественной школы заключалась в подготовке специалистов по выбранному направлению в течение пяти лет. Однако, постепенное развитие образования, интернационализация высших учебных заведений, создание возможностей свободного перемещения слушателей с одной образовательной программы на другую как в пределах одной страны, так и в другую, потребовало унификации образовательного процесса (по результатам Болонского процесса все страны перешли на двухуровневую систему образования). Главная задача заключалась в решении вопросов признания диплома (или сертификата), подтверждающего обучение слушателя на одной из образовательных программ в соответствующем Университете.</w:t>
      </w:r>
    </w:p>
    <w:p w14:paraId="2467301B"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Для всех образовательных систем основными участниками образовательного процесса выступают:</w:t>
      </w:r>
    </w:p>
    <w:p w14:paraId="25AD3B33"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ь преподаватели;</w:t>
      </w:r>
    </w:p>
    <w:p w14:paraId="01C4E0A2"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ь учебные материалы;</w:t>
      </w:r>
    </w:p>
    <w:p w14:paraId="78EA56CD"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ь образовательные учреждения.</w:t>
      </w:r>
    </w:p>
    <w:p w14:paraId="51110044"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Традиционный образовательный процесс в классическом университете всегда строился на основании взаимодействия преподавателя, который выступает источником </w:t>
      </w:r>
      <w:r>
        <w:rPr>
          <w:rFonts w:ascii="Times New Roman" w:eastAsia="Times New Roman" w:hAnsi="Times New Roman" w:cs="Times New Roman"/>
          <w:sz w:val="24"/>
          <w:szCs w:val="24"/>
          <w:lang w:eastAsia="ru-RU"/>
        </w:rPr>
        <w:lastRenderedPageBreak/>
        <w:t>знания, и студентами, которые заинтересованы в овладении новыми знаниями, развитии компетенций в решении тех или иных вопросов и т.д. В результате этого все слушатели относились к преподавателю, как к эксперту в определенной области, посещали все его занятия, формировали вокруг него так называемое образовательное пространство. Высшие учебные заведения выступают в роли единой площадки, где идет организация образовательного процесса, т.е. процесса передачи знания от преподавателя к слушателям. При этом Университеты долгое время выступали еще и хранителями знаний, мыслей, публикаций и т.д. С самого своего создания университеты притягивали к себе ресурсы: ученых, формировали научные библиотеки, создавали архивы научных трудов. Всем этим слушатели могли спокойно пользоваться для развития своих навыков и умений.</w:t>
      </w:r>
    </w:p>
    <w:p w14:paraId="144422F9"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Организация образовательного процесса строилась при личном посещении слушателями лекционных занятий в Университете, довольно часто это были поточные аудитории, где преподаватели транслировали теоретические знания по дисциплинам учебного плана. Далее, планировались семинарские или лабораторные занятия, на которых создавались условия максимально приближенные к практическим. На таких занятиях студенты развивали в себе навыки и умения согласно выбранному направлению подготовки. Все учебные материалы были представлены в виде </w:t>
      </w:r>
      <w:proofErr w:type="spellStart"/>
      <w:r>
        <w:rPr>
          <w:rFonts w:ascii="Times New Roman" w:eastAsia="Times New Roman" w:hAnsi="Times New Roman" w:cs="Times New Roman"/>
          <w:sz w:val="24"/>
          <w:szCs w:val="24"/>
          <w:lang w:eastAsia="ru-RU"/>
        </w:rPr>
        <w:t>книжно</w:t>
      </w:r>
      <w:proofErr w:type="spellEnd"/>
      <w:r>
        <w:rPr>
          <w:rFonts w:ascii="Times New Roman" w:eastAsia="Times New Roman" w:hAnsi="Times New Roman" w:cs="Times New Roman"/>
          <w:sz w:val="24"/>
          <w:szCs w:val="24"/>
          <w:lang w:eastAsia="ru-RU"/>
        </w:rPr>
        <w:t>-журнальной продукции и хранились в огромных библиотеках в Университетах. Преподаватели в процессе чтения лекций ссылались на те или иные источники информации, и слушатели, соответственного, могли получить необходимую литературу в библиотеках, подготовиться к занятиям, к обсуждению тех или иных проблем.</w:t>
      </w:r>
    </w:p>
    <w:p w14:paraId="14FE5E03"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Увеличение книгопечатания привело к резкому увеличению </w:t>
      </w:r>
      <w:proofErr w:type="spellStart"/>
      <w:r>
        <w:rPr>
          <w:rFonts w:ascii="Times New Roman" w:eastAsia="Times New Roman" w:hAnsi="Times New Roman" w:cs="Times New Roman"/>
          <w:sz w:val="24"/>
          <w:szCs w:val="24"/>
          <w:lang w:eastAsia="ru-RU"/>
        </w:rPr>
        <w:t>книжно</w:t>
      </w:r>
      <w:proofErr w:type="spellEnd"/>
      <w:r>
        <w:rPr>
          <w:rFonts w:ascii="Times New Roman" w:eastAsia="Times New Roman" w:hAnsi="Times New Roman" w:cs="Times New Roman"/>
          <w:sz w:val="24"/>
          <w:szCs w:val="24"/>
          <w:lang w:eastAsia="ru-RU"/>
        </w:rPr>
        <w:t>-журнальной продукции, повысило ее доступность для желающих учиться, поэтому количество желающих получить образование в высших учебных заведениях стало резко возрастать.</w:t>
      </w:r>
    </w:p>
    <w:p w14:paraId="7D694B5D"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Параллельно с этим возникали желающие получить образование, которые по каким-либо причинам не смогли своевременно пойти в Университеты либо решили поменять или повысить квалификацию, поэтому возникла необходимость в формировании системы очно-заочной и заочной форм обучения. Главное же отличие от очной системы обучения заключается в уменьшенном количестве часов на аудиторную нагрузку и повышенном количестве часов на самостоятельную работу, при этом незначительно мог быть увеличен период обучения. Заочная система обучения предусматривала увеличение нагрузки на самостоятельную подготовку до 70% по отдельным дисциплинам выбранного направления на основании предлагаемых преподавателями рекомендаций. Следовательно, в данном случае преподаватель уже начинает выступать наставником или, как сейчас говорят, тьютором, задача которого состоит в направлении самостоятельной работы студентов.</w:t>
      </w:r>
    </w:p>
    <w:p w14:paraId="4B7D2A6B"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Постепенное развитие информационно-коммуникационных технологий привело к формированию контента в цифровом виде, а развитие международной информационной сети </w:t>
      </w:r>
      <w:proofErr w:type="spellStart"/>
      <w:r>
        <w:rPr>
          <w:rFonts w:ascii="Times New Roman" w:eastAsia="Times New Roman" w:hAnsi="Times New Roman" w:cs="Times New Roman"/>
          <w:sz w:val="24"/>
          <w:szCs w:val="24"/>
          <w:lang w:eastAsia="ru-RU"/>
        </w:rPr>
        <w:t>Internet</w:t>
      </w:r>
      <w:proofErr w:type="spellEnd"/>
      <w:r>
        <w:rPr>
          <w:rFonts w:ascii="Times New Roman" w:eastAsia="Times New Roman" w:hAnsi="Times New Roman" w:cs="Times New Roman"/>
          <w:sz w:val="24"/>
          <w:szCs w:val="24"/>
          <w:lang w:eastAsia="ru-RU"/>
        </w:rPr>
        <w:t xml:space="preserve"> позволило обмениваться данным цифровым контентом в считанные минуты с пользователями, находящихся в разных городах, и даже странах.</w:t>
      </w:r>
    </w:p>
    <w:p w14:paraId="1BD119A0"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Таким образом, пользователи международной информационной сети </w:t>
      </w:r>
      <w:proofErr w:type="spellStart"/>
      <w:r>
        <w:rPr>
          <w:rFonts w:ascii="Times New Roman" w:eastAsia="Times New Roman" w:hAnsi="Times New Roman" w:cs="Times New Roman"/>
          <w:sz w:val="24"/>
          <w:szCs w:val="24"/>
          <w:lang w:eastAsia="ru-RU"/>
        </w:rPr>
        <w:t>Internet</w:t>
      </w:r>
      <w:proofErr w:type="spellEnd"/>
      <w:r>
        <w:rPr>
          <w:rFonts w:ascii="Times New Roman" w:eastAsia="Times New Roman" w:hAnsi="Times New Roman" w:cs="Times New Roman"/>
          <w:sz w:val="24"/>
          <w:szCs w:val="24"/>
          <w:lang w:eastAsia="ru-RU"/>
        </w:rPr>
        <w:t xml:space="preserve"> в одной части земного шара спокойно могли отправить цифровые файлы пользователям, находящимся диаметрально противоположно друг от друга. В первую очередь это дало толчок развитию коммуникаций между различными пользователями во всем мире, что позволило развивать так называемое </w:t>
      </w:r>
      <w:proofErr w:type="spellStart"/>
      <w:r>
        <w:rPr>
          <w:rFonts w:ascii="Times New Roman" w:eastAsia="Times New Roman" w:hAnsi="Times New Roman" w:cs="Times New Roman"/>
          <w:sz w:val="24"/>
          <w:szCs w:val="24"/>
          <w:lang w:eastAsia="ru-RU"/>
        </w:rPr>
        <w:t>online</w:t>
      </w:r>
      <w:proofErr w:type="spellEnd"/>
      <w:r>
        <w:rPr>
          <w:rFonts w:ascii="Times New Roman" w:eastAsia="Times New Roman" w:hAnsi="Times New Roman" w:cs="Times New Roman"/>
          <w:sz w:val="24"/>
          <w:szCs w:val="24"/>
          <w:lang w:eastAsia="ru-RU"/>
        </w:rPr>
        <w:t xml:space="preserve"> общение.</w:t>
      </w:r>
    </w:p>
    <w:p w14:paraId="3FD0BEEE"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Данная тенденция заинтересовала Университеты, что стало толчком для активного развития еще одного вида обучения - дистанционного. Особенность данной формы обучения заключается в активном применении информационно-коммуникационных технологий для организации удаленного образовательного процесса. Данная система была направлена на предоставление возможности заинтересованным слушателям получать хорошее образование у выдающихся педагогов, как из национальных университетов, так и международных.</w:t>
      </w:r>
    </w:p>
    <w:p w14:paraId="463985F4"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Под дистанционными образовательными технологиями понимаются образовательные технологии, реализуемые в основном с применением информационно-коммуникационных сетей при опосредованном (на расстоянии) взаимодействии обучающихся и педагогических работников. Данная технология среди активных пользователей международной сети </w:t>
      </w:r>
      <w:proofErr w:type="spellStart"/>
      <w:r>
        <w:rPr>
          <w:rFonts w:ascii="Times New Roman" w:eastAsia="Times New Roman" w:hAnsi="Times New Roman" w:cs="Times New Roman"/>
          <w:sz w:val="24"/>
          <w:szCs w:val="24"/>
          <w:lang w:eastAsia="ru-RU"/>
        </w:rPr>
        <w:t>Internet</w:t>
      </w:r>
      <w:proofErr w:type="spellEnd"/>
      <w:r>
        <w:rPr>
          <w:rFonts w:ascii="Times New Roman" w:eastAsia="Times New Roman" w:hAnsi="Times New Roman" w:cs="Times New Roman"/>
          <w:sz w:val="24"/>
          <w:szCs w:val="24"/>
          <w:lang w:eastAsia="ru-RU"/>
        </w:rPr>
        <w:t xml:space="preserve"> получила название </w:t>
      </w:r>
      <w:proofErr w:type="spellStart"/>
      <w:r>
        <w:rPr>
          <w:rFonts w:ascii="Times New Roman" w:eastAsia="Times New Roman" w:hAnsi="Times New Roman" w:cs="Times New Roman"/>
          <w:sz w:val="24"/>
          <w:szCs w:val="24"/>
          <w:lang w:eastAsia="ru-RU"/>
        </w:rPr>
        <w:t>Web</w:t>
      </w:r>
      <w:proofErr w:type="spellEnd"/>
      <w:r>
        <w:rPr>
          <w:rFonts w:ascii="Times New Roman" w:eastAsia="Times New Roman" w:hAnsi="Times New Roman" w:cs="Times New Roman"/>
          <w:sz w:val="24"/>
          <w:szCs w:val="24"/>
          <w:lang w:eastAsia="ru-RU"/>
        </w:rPr>
        <w:t xml:space="preserve"> 2.0.</w:t>
      </w:r>
    </w:p>
    <w:p w14:paraId="27D4C526"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Создание сервисов социальных сетей (</w:t>
      </w:r>
      <w:proofErr w:type="spellStart"/>
      <w:r>
        <w:rPr>
          <w:rFonts w:ascii="Times New Roman" w:eastAsia="Times New Roman" w:hAnsi="Times New Roman" w:cs="Times New Roman"/>
          <w:sz w:val="24"/>
          <w:szCs w:val="24"/>
          <w:lang w:eastAsia="ru-RU"/>
        </w:rPr>
        <w:t>social</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media</w:t>
      </w:r>
      <w:proofErr w:type="spellEnd"/>
      <w:r>
        <w:rPr>
          <w:rFonts w:ascii="Times New Roman" w:eastAsia="Times New Roman" w:hAnsi="Times New Roman" w:cs="Times New Roman"/>
          <w:sz w:val="24"/>
          <w:szCs w:val="24"/>
          <w:lang w:eastAsia="ru-RU"/>
        </w:rPr>
        <w:t xml:space="preserve">) дало огромный толчок развитию </w:t>
      </w:r>
      <w:proofErr w:type="spellStart"/>
      <w:r>
        <w:rPr>
          <w:rFonts w:ascii="Times New Roman" w:eastAsia="Times New Roman" w:hAnsi="Times New Roman" w:cs="Times New Roman"/>
          <w:sz w:val="24"/>
          <w:szCs w:val="24"/>
          <w:lang w:eastAsia="ru-RU"/>
        </w:rPr>
        <w:t>online</w:t>
      </w:r>
      <w:proofErr w:type="spellEnd"/>
      <w:r>
        <w:rPr>
          <w:rFonts w:ascii="Times New Roman" w:eastAsia="Times New Roman" w:hAnsi="Times New Roman" w:cs="Times New Roman"/>
          <w:sz w:val="24"/>
          <w:szCs w:val="24"/>
          <w:lang w:eastAsia="ru-RU"/>
        </w:rPr>
        <w:t xml:space="preserve"> общения в сети, возможности отдельных пользователей объединяться в группы по интересам, вступать в дискуссии, коллективно обсуждать проблемные вопросы. Вскоре все Университеты стали чувствовать бум социальных сетей, что выражено наличием крупных сообществ студентов и выпускников в таких социальных сетях, как </w:t>
      </w:r>
      <w:proofErr w:type="spellStart"/>
      <w:r>
        <w:rPr>
          <w:rFonts w:ascii="Times New Roman" w:eastAsia="Times New Roman" w:hAnsi="Times New Roman" w:cs="Times New Roman"/>
          <w:sz w:val="24"/>
          <w:szCs w:val="24"/>
          <w:lang w:eastAsia="ru-RU"/>
        </w:rPr>
        <w:t>Facebook</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Вконтакте</w:t>
      </w:r>
      <w:proofErr w:type="spellEnd"/>
      <w:r>
        <w:rPr>
          <w:rFonts w:ascii="Times New Roman" w:eastAsia="Times New Roman" w:hAnsi="Times New Roman" w:cs="Times New Roman"/>
          <w:sz w:val="24"/>
          <w:szCs w:val="24"/>
          <w:lang w:eastAsia="ru-RU"/>
        </w:rPr>
        <w:t xml:space="preserve">, где силами студентов или активных молодых преподавателей ведется работа со старшеклассниками, потенциальными абитуриентами. Многие Университеты имеют свои каналы на видеохостинге </w:t>
      </w:r>
      <w:proofErr w:type="spellStart"/>
      <w:r>
        <w:rPr>
          <w:rFonts w:ascii="Times New Roman" w:eastAsia="Times New Roman" w:hAnsi="Times New Roman" w:cs="Times New Roman"/>
          <w:sz w:val="24"/>
          <w:szCs w:val="24"/>
          <w:lang w:eastAsia="ru-RU"/>
        </w:rPr>
        <w:t>YouTube</w:t>
      </w:r>
      <w:proofErr w:type="spellEnd"/>
      <w:r>
        <w:rPr>
          <w:rFonts w:ascii="Times New Roman" w:eastAsia="Times New Roman" w:hAnsi="Times New Roman" w:cs="Times New Roman"/>
          <w:sz w:val="24"/>
          <w:szCs w:val="24"/>
          <w:lang w:eastAsia="ru-RU"/>
        </w:rPr>
        <w:t>, куда загружаются различные видеоматериалы по лекциям, семинарам, конференциям. Не только Университеты заинтересовались в активном использовании разрабатываемых сервисов, но и преподаватели решили через них активно налаживать коммуникации со студентами. Таким образом, активные представители профессорско-преподавательского состава уже стали выступать инициаторами создания отдельных групп по определенной научной тематике в одной из социальных сетей (</w:t>
      </w:r>
      <w:proofErr w:type="spellStart"/>
      <w:r>
        <w:rPr>
          <w:rFonts w:ascii="Times New Roman" w:eastAsia="Times New Roman" w:hAnsi="Times New Roman" w:cs="Times New Roman"/>
          <w:sz w:val="24"/>
          <w:szCs w:val="24"/>
          <w:lang w:eastAsia="ru-RU"/>
        </w:rPr>
        <w:t>Вконтакте</w:t>
      </w:r>
      <w:proofErr w:type="spellEnd"/>
      <w:r>
        <w:rPr>
          <w:rFonts w:ascii="Times New Roman" w:eastAsia="Times New Roman" w:hAnsi="Times New Roman" w:cs="Times New Roman"/>
          <w:sz w:val="24"/>
          <w:szCs w:val="24"/>
          <w:lang w:eastAsia="ru-RU"/>
        </w:rPr>
        <w:t xml:space="preserve"> или </w:t>
      </w:r>
      <w:proofErr w:type="spellStart"/>
      <w:r>
        <w:rPr>
          <w:rFonts w:ascii="Times New Roman" w:eastAsia="Times New Roman" w:hAnsi="Times New Roman" w:cs="Times New Roman"/>
          <w:sz w:val="24"/>
          <w:szCs w:val="24"/>
          <w:lang w:eastAsia="ru-RU"/>
        </w:rPr>
        <w:t>Facebook</w:t>
      </w:r>
      <w:proofErr w:type="spellEnd"/>
      <w:r>
        <w:rPr>
          <w:rFonts w:ascii="Times New Roman" w:eastAsia="Times New Roman" w:hAnsi="Times New Roman" w:cs="Times New Roman"/>
          <w:sz w:val="24"/>
          <w:szCs w:val="24"/>
          <w:lang w:eastAsia="ru-RU"/>
        </w:rPr>
        <w:t>) или на других сторонних сервисам. Это значительно упростило процесс построения коммуникации со студентами и между ними, обмен контрольными и домашними заданиями и т.д.</w:t>
      </w:r>
    </w:p>
    <w:p w14:paraId="289BFEAD"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Желание преподавателей поделиться со студентами информацией, а также перевод библиотек Университетов на цифровые носители привело к формированию огромных информационных ресурсов в международной сети </w:t>
      </w:r>
      <w:proofErr w:type="spellStart"/>
      <w:r>
        <w:rPr>
          <w:rFonts w:ascii="Times New Roman" w:eastAsia="Times New Roman" w:hAnsi="Times New Roman" w:cs="Times New Roman"/>
          <w:sz w:val="24"/>
          <w:szCs w:val="24"/>
          <w:lang w:eastAsia="ru-RU"/>
        </w:rPr>
        <w:t>Internet</w:t>
      </w:r>
      <w:proofErr w:type="spellEnd"/>
      <w:r>
        <w:rPr>
          <w:rFonts w:ascii="Times New Roman" w:eastAsia="Times New Roman" w:hAnsi="Times New Roman" w:cs="Times New Roman"/>
          <w:sz w:val="24"/>
          <w:szCs w:val="24"/>
          <w:lang w:eastAsia="ru-RU"/>
        </w:rPr>
        <w:t xml:space="preserve">, доступных любому пользователю круглосуточно. Примерами могут послужить: Консультант Плюс (огромная база правовой информации, которая создавалась в помощь бухгалтерам, юристам и всем остальным заинтересованным лицам), различные библиотеки (Диссертационный фонд Российской государственной библиотеки), ресурсы </w:t>
      </w:r>
      <w:proofErr w:type="spellStart"/>
      <w:r>
        <w:rPr>
          <w:rFonts w:ascii="Times New Roman" w:eastAsia="Times New Roman" w:hAnsi="Times New Roman" w:cs="Times New Roman"/>
          <w:sz w:val="24"/>
          <w:szCs w:val="24"/>
          <w:lang w:eastAsia="ru-RU"/>
        </w:rPr>
        <w:t>Wikipedia</w:t>
      </w:r>
      <w:proofErr w:type="spellEnd"/>
      <w:r>
        <w:rPr>
          <w:rFonts w:ascii="Times New Roman" w:eastAsia="Times New Roman" w:hAnsi="Times New Roman" w:cs="Times New Roman"/>
          <w:sz w:val="24"/>
          <w:szCs w:val="24"/>
          <w:lang w:eastAsia="ru-RU"/>
        </w:rPr>
        <w:t xml:space="preserve"> (собрана информация о многих научных фактах, исторических событиях и т.д.) и другие ресурсы. В скором времени некоторые высшие учебные заведения выложили в международную сеть свои записанные курсы по многим дисциплинам. В результате, любой пользователь стал иметь возможность выбрать интересующий университет, выбрать преподавателя и просмотреть, какие курсы он читает, как преподносит информацию, на каких вопросах акцентирует внимание. В виде рекламной акции это был довольно большой шаг для Университетов с целью привлечения студентов со всего мира, но и с точки зрения повышения эффективности самостоятельной работы студентов эти технологии стали прорывными.</w:t>
      </w:r>
    </w:p>
    <w:p w14:paraId="0385EB59"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Новые веяния в сфере образования привели к возникновению электронного образования, что нашло отражение в ФЗ «Об образовании в Российской Федерации».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w:t>
      </w:r>
      <w:proofErr w:type="spellStart"/>
      <w:r>
        <w:rPr>
          <w:rFonts w:ascii="Times New Roman" w:eastAsia="Times New Roman" w:hAnsi="Times New Roman" w:cs="Times New Roman"/>
          <w:sz w:val="24"/>
          <w:szCs w:val="24"/>
          <w:lang w:eastAsia="ru-RU"/>
        </w:rPr>
        <w:t>телекомуникационных</w:t>
      </w:r>
      <w:proofErr w:type="spellEnd"/>
      <w:r>
        <w:rPr>
          <w:rFonts w:ascii="Times New Roman" w:eastAsia="Times New Roman" w:hAnsi="Times New Roman" w:cs="Times New Roman"/>
          <w:sz w:val="24"/>
          <w:szCs w:val="24"/>
          <w:lang w:eastAsia="ru-RU"/>
        </w:rPr>
        <w:t xml:space="preserve"> сетей, обеспечивающих передачу по линиям связи указанную информации, взаимодействие обучающихся и педагогических работников.</w:t>
      </w:r>
    </w:p>
    <w:p w14:paraId="43A26729"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Формирование и развитие отдельных форм обучения под воздействием международной сети </w:t>
      </w:r>
      <w:proofErr w:type="spellStart"/>
      <w:r>
        <w:rPr>
          <w:rFonts w:ascii="Times New Roman" w:eastAsia="Times New Roman" w:hAnsi="Times New Roman" w:cs="Times New Roman"/>
          <w:sz w:val="24"/>
          <w:szCs w:val="24"/>
          <w:lang w:eastAsia="ru-RU"/>
        </w:rPr>
        <w:t>Internet</w:t>
      </w:r>
      <w:proofErr w:type="spellEnd"/>
      <w:r>
        <w:rPr>
          <w:rFonts w:ascii="Times New Roman" w:eastAsia="Times New Roman" w:hAnsi="Times New Roman" w:cs="Times New Roman"/>
          <w:sz w:val="24"/>
          <w:szCs w:val="24"/>
          <w:lang w:eastAsia="ru-RU"/>
        </w:rPr>
        <w:t xml:space="preserve"> можно отобразить на рис. 1.6.</w:t>
      </w:r>
    </w:p>
    <w:p w14:paraId="485C61B7" w14:textId="1F004133"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14:anchorId="4A233061" wp14:editId="6502559C">
            <wp:extent cx="3171825" cy="2138309"/>
            <wp:effectExtent l="0" t="0" r="0" b="0"/>
            <wp:docPr id="1" name="Рисунок 1" descr="Становление и развитие отдельных форм обуч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Становление и развитие отдельных форм обучения"/>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04145" cy="2160098"/>
                    </a:xfrm>
                    <a:prstGeom prst="rect">
                      <a:avLst/>
                    </a:prstGeom>
                    <a:noFill/>
                    <a:ln>
                      <a:noFill/>
                    </a:ln>
                  </pic:spPr>
                </pic:pic>
              </a:graphicData>
            </a:graphic>
          </wp:inline>
        </w:drawing>
      </w:r>
    </w:p>
    <w:p w14:paraId="1B1D90CF" w14:textId="4B27BA80" w:rsidR="008B3DB9" w:rsidRDefault="008B3DB9" w:rsidP="008B3DB9">
      <w:pPr>
        <w:tabs>
          <w:tab w:val="left" w:pos="993"/>
        </w:tabs>
        <w:spacing w:after="0" w:line="240" w:lineRule="auto"/>
        <w:ind w:firstLine="709"/>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Рис. 1.6. </w:t>
      </w:r>
      <w:r>
        <w:rPr>
          <w:rFonts w:ascii="Times New Roman" w:eastAsia="Times New Roman" w:hAnsi="Times New Roman" w:cs="Times New Roman"/>
          <w:b/>
          <w:bCs/>
          <w:sz w:val="24"/>
          <w:szCs w:val="24"/>
          <w:lang w:eastAsia="ru-RU"/>
        </w:rPr>
        <w:t>Становление и развитие отдельных форм обучения</w:t>
      </w:r>
    </w:p>
    <w:p w14:paraId="4E2AAF2B"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p>
    <w:p w14:paraId="58491B2E"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настоящий момент много ресурсов, находящиеся в сети </w:t>
      </w:r>
      <w:proofErr w:type="spellStart"/>
      <w:r>
        <w:rPr>
          <w:rFonts w:ascii="Times New Roman" w:eastAsia="Times New Roman" w:hAnsi="Times New Roman" w:cs="Times New Roman"/>
          <w:sz w:val="24"/>
          <w:szCs w:val="24"/>
          <w:lang w:eastAsia="ru-RU"/>
        </w:rPr>
        <w:t>Internet</w:t>
      </w:r>
      <w:proofErr w:type="spellEnd"/>
      <w:r>
        <w:rPr>
          <w:rFonts w:ascii="Times New Roman" w:eastAsia="Times New Roman" w:hAnsi="Times New Roman" w:cs="Times New Roman"/>
          <w:sz w:val="24"/>
          <w:szCs w:val="24"/>
          <w:lang w:eastAsia="ru-RU"/>
        </w:rPr>
        <w:t xml:space="preserve">, имеют свободный доступ для любого пользователя, поэтому каждый имеет возможность просмотреть лекцию какого-либо знаменитого профессора, или послушать доклад именитого ученого, но не каждый в состоянии использовать современные образовательные ресурсы в целях обучения. В результате этого ведущими высшими учебными заведениями мира стали формироваться открытые </w:t>
      </w:r>
      <w:proofErr w:type="spellStart"/>
      <w:r>
        <w:rPr>
          <w:rFonts w:ascii="Times New Roman" w:eastAsia="Times New Roman" w:hAnsi="Times New Roman" w:cs="Times New Roman"/>
          <w:sz w:val="24"/>
          <w:szCs w:val="24"/>
          <w:lang w:eastAsia="ru-RU"/>
        </w:rPr>
        <w:t>online</w:t>
      </w:r>
      <w:proofErr w:type="spellEnd"/>
      <w:r>
        <w:rPr>
          <w:rFonts w:ascii="Times New Roman" w:eastAsia="Times New Roman" w:hAnsi="Times New Roman" w:cs="Times New Roman"/>
          <w:sz w:val="24"/>
          <w:szCs w:val="24"/>
          <w:lang w:eastAsia="ru-RU"/>
        </w:rPr>
        <w:t xml:space="preserve"> площадки, где пользователи могут самостоятельно записываться на все интересующие их курсы, следить за своей собственной траекторией обучения, отслеживать, какие компетенции, и в какой степени у них развиваются.</w:t>
      </w:r>
    </w:p>
    <w:p w14:paraId="07A4A694"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связи со степенью использования информационных технологий и различных ресурсов можно выделить несколько моделей организации образовательного процесса Университетами:</w:t>
      </w:r>
    </w:p>
    <w:p w14:paraId="529740B3"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ь модель активного использования дистанционного обучения на базе одного университета с наличием в нем классического очного образования;</w:t>
      </w:r>
    </w:p>
    <w:p w14:paraId="0F99F111"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ь модель активного применения дистанционного обучения в образовательном процессе, основанная на сотрудничестве нескольких учебных заведений;</w:t>
      </w:r>
    </w:p>
    <w:p w14:paraId="1FC1CB15"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ь модель подготовки слушателей только с использованием современных информационно-коммуникационных технологий в университетах, которые специально созданных для этих целей.</w:t>
      </w:r>
    </w:p>
    <w:p w14:paraId="6898970E"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Положительными чертами первой модели организации образовательного процесса можно выделить наличие возможности получать преимущества от совмещения традиционной очной формы обучения и дистанционного обучения слушателей с использованием информационно-коммуникационных технологий. В данном случае многие Университеты внедряют различные информационные системы с целью поддержки самостоятельной работы студентов. При этом слушатели имеют возможность посещать очные занятия, консультироваться с преподавателем, а также перевестись на очную форму обучения, если не получилось использовать дистанционную форму обучения.</w:t>
      </w:r>
    </w:p>
    <w:p w14:paraId="40E7D74B"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Примерами данной модели, где наблюдается сочетание очной и дистанционной форм обучения, могут служить:</w:t>
      </w:r>
    </w:p>
    <w:p w14:paraId="193B1E9B"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Университет Ольстера [29];</w:t>
      </w:r>
    </w:p>
    <w:p w14:paraId="0C11E94B"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Университет Новой Англии [30];</w:t>
      </w:r>
    </w:p>
    <w:p w14:paraId="262F9294"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Университет Ватерлоо [31];</w:t>
      </w:r>
    </w:p>
    <w:p w14:paraId="0A16F150"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Пенсильванский</w:t>
      </w:r>
      <w:proofErr w:type="spellEnd"/>
      <w:r>
        <w:rPr>
          <w:rFonts w:ascii="Times New Roman" w:eastAsia="Times New Roman" w:hAnsi="Times New Roman" w:cs="Times New Roman"/>
          <w:sz w:val="24"/>
          <w:szCs w:val="24"/>
          <w:lang w:eastAsia="ru-RU"/>
        </w:rPr>
        <w:t xml:space="preserve"> государственный университет [26];</w:t>
      </w:r>
    </w:p>
    <w:p w14:paraId="2D3450B9"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Университет </w:t>
      </w:r>
      <w:proofErr w:type="spellStart"/>
      <w:r>
        <w:rPr>
          <w:rFonts w:ascii="Times New Roman" w:eastAsia="Times New Roman" w:hAnsi="Times New Roman" w:cs="Times New Roman"/>
          <w:sz w:val="24"/>
          <w:szCs w:val="24"/>
          <w:lang w:eastAsia="ru-RU"/>
        </w:rPr>
        <w:t>Массей</w:t>
      </w:r>
      <w:proofErr w:type="spellEnd"/>
      <w:r>
        <w:rPr>
          <w:rFonts w:ascii="Times New Roman" w:eastAsia="Times New Roman" w:hAnsi="Times New Roman" w:cs="Times New Roman"/>
          <w:sz w:val="24"/>
          <w:szCs w:val="24"/>
          <w:lang w:eastAsia="ru-RU"/>
        </w:rPr>
        <w:t xml:space="preserve"> [32].</w:t>
      </w:r>
    </w:p>
    <w:p w14:paraId="4B0987B2"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Вторая модель построения процесса обучения подразумевает сотрудничество двух и более Университетов в плане создания единых образовательных ресурсов, подготовки авторских курсов, материалов к курсам, предоставления профессорско-преподавательского состава и т.д.</w:t>
      </w:r>
    </w:p>
    <w:p w14:paraId="47A7A43C"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В результате организации образовательного процесса Университеты, которые входят в консорциум, могут предоставлять своим студентам возможность проходить отдельные курсы с использованием информационных технологий, которые были предоставлены одним из Университетов-участников. Довольно часто такую модель организации образовательного процесса называют смешанной (</w:t>
      </w:r>
      <w:proofErr w:type="spellStart"/>
      <w:r>
        <w:rPr>
          <w:rFonts w:ascii="Times New Roman" w:eastAsia="Times New Roman" w:hAnsi="Times New Roman" w:cs="Times New Roman"/>
          <w:sz w:val="24"/>
          <w:szCs w:val="24"/>
          <w:lang w:eastAsia="ru-RU"/>
        </w:rPr>
        <w:t>blended</w:t>
      </w:r>
      <w:proofErr w:type="spellEnd"/>
      <w:r>
        <w:rPr>
          <w:rFonts w:ascii="Times New Roman" w:eastAsia="Times New Roman" w:hAnsi="Times New Roman" w:cs="Times New Roman"/>
          <w:sz w:val="24"/>
          <w:szCs w:val="24"/>
          <w:lang w:eastAsia="ru-RU"/>
        </w:rPr>
        <w:t>), что подразумевает возможность использование в учебном процессе не только очных занятий с лекторами и семинаристами, но также и применение различных площадок, которые позволяю дистанционно работать со студентами.</w:t>
      </w:r>
    </w:p>
    <w:p w14:paraId="05547335"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Примерами данной модели организации образовательного процесса могут служить:</w:t>
      </w:r>
    </w:p>
    <w:p w14:paraId="13D470D4"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Открытое обучение Австралии (</w:t>
      </w:r>
      <w:proofErr w:type="spellStart"/>
      <w:r>
        <w:rPr>
          <w:rFonts w:ascii="Times New Roman" w:eastAsia="Times New Roman" w:hAnsi="Times New Roman" w:cs="Times New Roman"/>
          <w:sz w:val="24"/>
          <w:szCs w:val="24"/>
          <w:lang w:eastAsia="ru-RU"/>
        </w:rPr>
        <w:t>Open</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Learning</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Australia</w:t>
      </w:r>
      <w:proofErr w:type="spellEnd"/>
      <w:r>
        <w:rPr>
          <w:rFonts w:ascii="Times New Roman" w:eastAsia="Times New Roman" w:hAnsi="Times New Roman" w:cs="Times New Roman"/>
          <w:sz w:val="24"/>
          <w:szCs w:val="24"/>
          <w:lang w:eastAsia="ru-RU"/>
        </w:rPr>
        <w:t>);</w:t>
      </w:r>
    </w:p>
    <w:p w14:paraId="57F92DCF"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Балтийский Университет в Швеции;</w:t>
      </w:r>
    </w:p>
    <w:p w14:paraId="0D5F5244"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Агентство открытого обучения в Канаде.</w:t>
      </w:r>
    </w:p>
    <w:p w14:paraId="1CE3BC0B"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 заключительная модель организации образовательного процесса, которая начинает активно применяться, строится только с использованием современных информационно-коммуникационных технологий. Возникновение такой формы обучения во многом является ответом на внешние вызовы, которые предъявляются к Университетам сегодня. При этом не стоит забывать, что существует огромное количество положительных моментов в данной форме организации образовательного процесса, но также остается и много неизученных, можно даже сказать, спорных вопросов.</w:t>
      </w:r>
    </w:p>
    <w:p w14:paraId="67B1B475"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Примерами Университетов, работающих на основании данной модели, можно отметить:</w:t>
      </w:r>
    </w:p>
    <w:p w14:paraId="2764CAC4"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Открытый университет Великобритании [23];</w:t>
      </w:r>
    </w:p>
    <w:p w14:paraId="60C38802"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Государственный открытый университет им. Индиры Ганди [20];</w:t>
      </w:r>
    </w:p>
    <w:p w14:paraId="4845A784"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Открытый университет </w:t>
      </w:r>
      <w:proofErr w:type="spellStart"/>
      <w:r>
        <w:rPr>
          <w:rFonts w:ascii="Times New Roman" w:eastAsia="Times New Roman" w:hAnsi="Times New Roman" w:cs="Times New Roman"/>
          <w:sz w:val="24"/>
          <w:szCs w:val="24"/>
          <w:lang w:eastAsia="ru-RU"/>
        </w:rPr>
        <w:t>Сукотай</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Тамматират</w:t>
      </w:r>
      <w:proofErr w:type="spellEnd"/>
      <w:r>
        <w:rPr>
          <w:rFonts w:ascii="Times New Roman" w:eastAsia="Times New Roman" w:hAnsi="Times New Roman" w:cs="Times New Roman"/>
          <w:sz w:val="24"/>
          <w:szCs w:val="24"/>
          <w:lang w:eastAsia="ru-RU"/>
        </w:rPr>
        <w:t xml:space="preserve"> [24];</w:t>
      </w:r>
    </w:p>
    <w:p w14:paraId="33385749"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Испанский национальный университет дистанционного образования [22].</w:t>
      </w:r>
    </w:p>
    <w:p w14:paraId="13794751"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Наряду с Университетами, занимающимися разработкой новых форм организации образовательного процесса с использованием современных информационных технологий, активную работу в этом направлении осуществляют и крупные международные корпорации, такие как </w:t>
      </w:r>
      <w:proofErr w:type="spellStart"/>
      <w:r>
        <w:rPr>
          <w:rFonts w:ascii="Times New Roman" w:eastAsia="Times New Roman" w:hAnsi="Times New Roman" w:cs="Times New Roman"/>
          <w:sz w:val="24"/>
          <w:szCs w:val="24"/>
          <w:lang w:eastAsia="ru-RU"/>
        </w:rPr>
        <w:t>Apple</w:t>
      </w:r>
      <w:proofErr w:type="spellEnd"/>
      <w:r>
        <w:rPr>
          <w:rFonts w:ascii="Times New Roman" w:eastAsia="Times New Roman" w:hAnsi="Times New Roman" w:cs="Times New Roman"/>
          <w:sz w:val="24"/>
          <w:szCs w:val="24"/>
          <w:lang w:eastAsia="ru-RU"/>
        </w:rPr>
        <w:t xml:space="preserve"> и </w:t>
      </w:r>
      <w:proofErr w:type="spellStart"/>
      <w:r>
        <w:rPr>
          <w:rFonts w:ascii="Times New Roman" w:eastAsia="Times New Roman" w:hAnsi="Times New Roman" w:cs="Times New Roman"/>
          <w:sz w:val="24"/>
          <w:szCs w:val="24"/>
          <w:lang w:eastAsia="ru-RU"/>
        </w:rPr>
        <w:t>Google</w:t>
      </w:r>
      <w:proofErr w:type="spellEnd"/>
      <w:r>
        <w:rPr>
          <w:rFonts w:ascii="Times New Roman" w:eastAsia="Times New Roman" w:hAnsi="Times New Roman" w:cs="Times New Roman"/>
          <w:sz w:val="24"/>
          <w:szCs w:val="24"/>
          <w:lang w:eastAsia="ru-RU"/>
        </w:rPr>
        <w:t>.</w:t>
      </w:r>
    </w:p>
    <w:p w14:paraId="2EB19FF4" w14:textId="77777777" w:rsidR="008B3DB9" w:rsidRDefault="008B3DB9" w:rsidP="008B3DB9">
      <w:pPr>
        <w:tabs>
          <w:tab w:val="left" w:pos="993"/>
        </w:tabs>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Смешанное обучение</w:t>
      </w:r>
    </w:p>
    <w:p w14:paraId="6F522FF3" w14:textId="77777777" w:rsidR="008B3DB9" w:rsidRDefault="008B3DB9" w:rsidP="008B3DB9">
      <w:pPr>
        <w:pStyle w:val="a3"/>
        <w:shd w:val="clear" w:color="auto" w:fill="FFFFFF"/>
        <w:tabs>
          <w:tab w:val="left" w:pos="993"/>
        </w:tabs>
        <w:spacing w:before="0" w:beforeAutospacing="0" w:after="0" w:afterAutospacing="0"/>
        <w:ind w:firstLine="709"/>
        <w:jc w:val="both"/>
        <w:textAlignment w:val="baseline"/>
      </w:pPr>
      <w:r>
        <w:t>Смешанное обучение – это образовательная технология, объединившая в себе целый комплекс учебных форматов, от очного до электронного. Студенты, обучающиеся по такому принципу, самостоятельно выбирают время, место и скорость освоения учебного материала. Они могут совмещать образование с работой и сразу же применять новые знания на практике.</w:t>
      </w:r>
    </w:p>
    <w:p w14:paraId="3F067517" w14:textId="77777777" w:rsidR="008B3DB9" w:rsidRDefault="008B3DB9" w:rsidP="008B3DB9">
      <w:pPr>
        <w:pStyle w:val="a3"/>
        <w:shd w:val="clear" w:color="auto" w:fill="FFFFFF"/>
        <w:tabs>
          <w:tab w:val="left" w:pos="993"/>
        </w:tabs>
        <w:spacing w:before="0" w:beforeAutospacing="0" w:after="0" w:afterAutospacing="0"/>
        <w:ind w:firstLine="709"/>
        <w:jc w:val="both"/>
        <w:textAlignment w:val="baseline"/>
      </w:pPr>
      <w:r>
        <w:t>Учебный процесс при смешанном или, как его еще называют, интегрированном может состоять, например, из очных занятий, лабораторных работ, самостоятельного обучения и онлайн. Разные образовательные форматы все время чередуются.</w:t>
      </w:r>
    </w:p>
    <w:p w14:paraId="75C6B7E9" w14:textId="77777777" w:rsidR="008B3DB9" w:rsidRDefault="008B3DB9" w:rsidP="008B3DB9">
      <w:pPr>
        <w:pStyle w:val="a3"/>
        <w:shd w:val="clear" w:color="auto" w:fill="FFFFFF"/>
        <w:tabs>
          <w:tab w:val="left" w:pos="993"/>
        </w:tabs>
        <w:spacing w:before="0" w:beforeAutospacing="0" w:after="0" w:afterAutospacing="0"/>
        <w:ind w:firstLine="709"/>
        <w:jc w:val="both"/>
        <w:textAlignment w:val="baseline"/>
        <w:rPr>
          <w:b/>
        </w:rPr>
      </w:pPr>
      <w:r>
        <w:rPr>
          <w:b/>
          <w:color w:val="1F292B"/>
        </w:rPr>
        <w:t xml:space="preserve">Принципы смешанного обучения: </w:t>
      </w:r>
      <w:r>
        <w:t>Последовательность</w:t>
      </w:r>
    </w:p>
    <w:p w14:paraId="638A6D90" w14:textId="77777777" w:rsidR="008B3DB9" w:rsidRDefault="008B3DB9" w:rsidP="008B3DB9">
      <w:pPr>
        <w:shd w:val="clear" w:color="auto" w:fill="FFFFFF"/>
        <w:tabs>
          <w:tab w:val="left" w:pos="993"/>
        </w:tabs>
        <w:spacing w:after="0" w:line="240" w:lineRule="auto"/>
        <w:ind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первую очередь, студенты должны самостоятельно ознакомиться с изучаемым предметом или явлением, затем получить подробные объяснения от преподавателя и только после этого использовать новые знания и умения на практике.</w:t>
      </w:r>
    </w:p>
    <w:p w14:paraId="509A1A55" w14:textId="77777777" w:rsidR="008B3DB9" w:rsidRDefault="008B3DB9" w:rsidP="008B3DB9">
      <w:pPr>
        <w:shd w:val="clear" w:color="auto" w:fill="FFFFFF"/>
        <w:tabs>
          <w:tab w:val="left" w:pos="993"/>
        </w:tabs>
        <w:spacing w:after="0" w:line="468" w:lineRule="atLeast"/>
        <w:ind w:firstLine="709"/>
        <w:jc w:val="both"/>
        <w:textAlignment w:val="baseline"/>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Наглядность</w:t>
      </w:r>
    </w:p>
    <w:p w14:paraId="42F113BC" w14:textId="77777777" w:rsidR="008B3DB9" w:rsidRDefault="008B3DB9" w:rsidP="008B3DB9">
      <w:pPr>
        <w:pStyle w:val="a4"/>
        <w:numPr>
          <w:ilvl w:val="0"/>
          <w:numId w:val="31"/>
        </w:numPr>
        <w:shd w:val="clear" w:color="auto" w:fill="FFFFFF"/>
        <w:tabs>
          <w:tab w:val="left" w:pos="993"/>
        </w:tabs>
        <w:spacing w:after="0" w:line="240" w:lineRule="auto"/>
        <w:ind w:left="0"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Современные технологии электронного обучения позволяют создавать базы знаний для каждой дисциплины, модуля и даже отдельной темы. В них могут быть видеоуроки, пособия со схемами, таблицами, изображениями, онлайн-тренажеры. Удобно, когда студенты имеют такие базы под рукой и могут обратиться к ним в любой момент.</w:t>
      </w:r>
    </w:p>
    <w:p w14:paraId="358ED981" w14:textId="77777777" w:rsidR="008B3DB9" w:rsidRDefault="008B3DB9" w:rsidP="008B3DB9">
      <w:pPr>
        <w:pStyle w:val="a4"/>
        <w:shd w:val="clear" w:color="auto" w:fill="FFFFFF"/>
        <w:tabs>
          <w:tab w:val="left" w:pos="993"/>
        </w:tabs>
        <w:spacing w:after="0" w:line="240" w:lineRule="auto"/>
        <w:ind w:left="0"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Практическое применение</w:t>
      </w:r>
    </w:p>
    <w:p w14:paraId="443B0B45" w14:textId="77777777" w:rsidR="008B3DB9" w:rsidRDefault="008B3DB9" w:rsidP="008B3DB9">
      <w:pPr>
        <w:pStyle w:val="a4"/>
        <w:shd w:val="clear" w:color="auto" w:fill="FFFFFF"/>
        <w:tabs>
          <w:tab w:val="left" w:pos="993"/>
        </w:tabs>
        <w:spacing w:after="0" w:line="240" w:lineRule="auto"/>
        <w:ind w:left="0"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Для закрепления новых знаний необходима практика. В ходе смешанного обучения студенты могут выполнять практические задания в классе, а могут заниматься в онлайн-тренажерах. На очных занятиях индивидуальная работа чередуется с групповой.</w:t>
      </w:r>
    </w:p>
    <w:p w14:paraId="282C3501" w14:textId="77777777" w:rsidR="008B3DB9" w:rsidRDefault="008B3DB9" w:rsidP="008B3DB9">
      <w:pPr>
        <w:pStyle w:val="a4"/>
        <w:shd w:val="clear" w:color="auto" w:fill="FFFFFF"/>
        <w:tabs>
          <w:tab w:val="left" w:pos="993"/>
        </w:tabs>
        <w:spacing w:after="0" w:line="240" w:lineRule="auto"/>
        <w:ind w:left="0" w:firstLine="709"/>
        <w:jc w:val="both"/>
        <w:textAlignment w:val="baseline"/>
        <w:rPr>
          <w:rFonts w:ascii="Times New Roman" w:eastAsia="Times New Roman" w:hAnsi="Times New Roman" w:cs="Times New Roman"/>
          <w:sz w:val="24"/>
          <w:szCs w:val="24"/>
          <w:lang w:eastAsia="ru-RU"/>
        </w:rPr>
      </w:pPr>
    </w:p>
    <w:p w14:paraId="42FA2029" w14:textId="77777777" w:rsidR="008B3DB9" w:rsidRDefault="008B3DB9" w:rsidP="008B3DB9">
      <w:pPr>
        <w:pStyle w:val="a4"/>
        <w:shd w:val="clear" w:color="auto" w:fill="FFFFFF"/>
        <w:tabs>
          <w:tab w:val="left" w:pos="993"/>
        </w:tabs>
        <w:spacing w:after="0" w:line="240" w:lineRule="auto"/>
        <w:ind w:left="0"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Непрерывность</w:t>
      </w:r>
    </w:p>
    <w:p w14:paraId="10B09299" w14:textId="77777777" w:rsidR="008B3DB9" w:rsidRDefault="008B3DB9" w:rsidP="008B3DB9">
      <w:pPr>
        <w:pStyle w:val="a4"/>
        <w:shd w:val="clear" w:color="auto" w:fill="FFFFFF"/>
        <w:tabs>
          <w:tab w:val="left" w:pos="993"/>
        </w:tabs>
        <w:spacing w:after="0" w:line="240" w:lineRule="auto"/>
        <w:ind w:left="0"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Очень важно, чтобы студенты постоянно оставались вовлеченными в образовательный процесс. Длительные паузы в обучении негативно сказываются на его результатах. Онлайн-технологии позволяют учащимся продолжать заниматься в любых условиях.</w:t>
      </w:r>
    </w:p>
    <w:p w14:paraId="60F4B8EB" w14:textId="77777777" w:rsidR="008B3DB9" w:rsidRDefault="008B3DB9" w:rsidP="008B3DB9">
      <w:pPr>
        <w:pStyle w:val="a4"/>
        <w:shd w:val="clear" w:color="auto" w:fill="FFFFFF"/>
        <w:tabs>
          <w:tab w:val="left" w:pos="993"/>
        </w:tabs>
        <w:spacing w:after="0" w:line="240" w:lineRule="auto"/>
        <w:ind w:left="0" w:firstLine="709"/>
        <w:jc w:val="both"/>
        <w:textAlignment w:val="baseline"/>
        <w:rPr>
          <w:rFonts w:ascii="Times New Roman" w:eastAsia="Times New Roman" w:hAnsi="Times New Roman" w:cs="Times New Roman"/>
          <w:sz w:val="24"/>
          <w:szCs w:val="24"/>
          <w:lang w:eastAsia="ru-RU"/>
        </w:rPr>
      </w:pPr>
    </w:p>
    <w:p w14:paraId="2766F833" w14:textId="77777777" w:rsidR="008B3DB9" w:rsidRDefault="008B3DB9" w:rsidP="008B3DB9">
      <w:pPr>
        <w:pStyle w:val="a4"/>
        <w:shd w:val="clear" w:color="auto" w:fill="FFFFFF"/>
        <w:tabs>
          <w:tab w:val="left" w:pos="993"/>
        </w:tabs>
        <w:spacing w:after="0" w:line="240" w:lineRule="auto"/>
        <w:ind w:left="0"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Поддержка</w:t>
      </w:r>
    </w:p>
    <w:p w14:paraId="344C746D" w14:textId="77777777" w:rsidR="008B3DB9" w:rsidRDefault="008B3DB9" w:rsidP="008B3DB9">
      <w:pPr>
        <w:pStyle w:val="a4"/>
        <w:shd w:val="clear" w:color="auto" w:fill="FFFFFF"/>
        <w:tabs>
          <w:tab w:val="left" w:pos="993"/>
        </w:tabs>
        <w:spacing w:after="0" w:line="240" w:lineRule="auto"/>
        <w:ind w:left="0"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системе интегрированного обучения студент всегда может связаться с учителем и задать интересующий его вопрос. Для получения важной информации не нужно ждать следующего занятия, как это бывает в классической системе образования.</w:t>
      </w:r>
    </w:p>
    <w:p w14:paraId="741B4067" w14:textId="77777777" w:rsidR="008B3DB9" w:rsidRDefault="008B3DB9" w:rsidP="008B3DB9">
      <w:pPr>
        <w:pStyle w:val="a4"/>
        <w:shd w:val="clear" w:color="auto" w:fill="FFFFFF"/>
        <w:tabs>
          <w:tab w:val="left" w:pos="993"/>
        </w:tabs>
        <w:spacing w:after="0" w:line="240" w:lineRule="auto"/>
        <w:ind w:left="0" w:firstLine="709"/>
        <w:jc w:val="both"/>
        <w:textAlignment w:val="baseline"/>
        <w:rPr>
          <w:rFonts w:ascii="Times New Roman" w:eastAsia="Times New Roman" w:hAnsi="Times New Roman" w:cs="Times New Roman"/>
          <w:sz w:val="24"/>
          <w:szCs w:val="24"/>
          <w:lang w:eastAsia="ru-RU"/>
        </w:rPr>
      </w:pPr>
    </w:p>
    <w:p w14:paraId="5482A235" w14:textId="77777777" w:rsidR="008B3DB9" w:rsidRDefault="008B3DB9" w:rsidP="008B3DB9">
      <w:pPr>
        <w:pStyle w:val="a4"/>
        <w:shd w:val="clear" w:color="auto" w:fill="FFFFFF"/>
        <w:tabs>
          <w:tab w:val="left" w:pos="993"/>
        </w:tabs>
        <w:spacing w:after="0" w:line="240" w:lineRule="auto"/>
        <w:ind w:left="0"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Чтобы всегда оставаться на связи с клиентами, включая нерабочее время, выходные и праздничные дни, подключите обратный звонок </w:t>
      </w:r>
      <w:proofErr w:type="spellStart"/>
      <w:r>
        <w:rPr>
          <w:rFonts w:ascii="Times New Roman" w:eastAsia="Times New Roman" w:hAnsi="Times New Roman" w:cs="Times New Roman"/>
          <w:sz w:val="24"/>
          <w:szCs w:val="24"/>
          <w:lang w:eastAsia="ru-RU"/>
        </w:rPr>
        <w:t>Calltouch</w:t>
      </w:r>
      <w:proofErr w:type="spellEnd"/>
      <w:r>
        <w:rPr>
          <w:rFonts w:ascii="Times New Roman" w:eastAsia="Times New Roman" w:hAnsi="Times New Roman" w:cs="Times New Roman"/>
          <w:sz w:val="24"/>
          <w:szCs w:val="24"/>
          <w:lang w:eastAsia="ru-RU"/>
        </w:rPr>
        <w:t>.</w:t>
      </w:r>
    </w:p>
    <w:p w14:paraId="3295AF96" w14:textId="77777777" w:rsidR="008B3DB9" w:rsidRDefault="008B3DB9" w:rsidP="008B3DB9">
      <w:pPr>
        <w:shd w:val="clear" w:color="auto" w:fill="FFFFFF"/>
        <w:tabs>
          <w:tab w:val="left" w:pos="993"/>
        </w:tabs>
        <w:spacing w:after="0" w:line="648" w:lineRule="atLeast"/>
        <w:ind w:firstLine="709"/>
        <w:jc w:val="both"/>
        <w:textAlignment w:val="baseline"/>
        <w:outlineLvl w:val="1"/>
        <w:rPr>
          <w:rFonts w:ascii="Times New Roman" w:eastAsia="Times New Roman" w:hAnsi="Times New Roman" w:cs="Times New Roman"/>
          <w:b/>
          <w:color w:val="1F292B"/>
          <w:sz w:val="24"/>
          <w:szCs w:val="24"/>
          <w:lang w:eastAsia="ru-RU"/>
        </w:rPr>
      </w:pPr>
      <w:r>
        <w:rPr>
          <w:rFonts w:ascii="Times New Roman" w:eastAsia="Times New Roman" w:hAnsi="Times New Roman" w:cs="Times New Roman"/>
          <w:b/>
          <w:color w:val="1F292B"/>
          <w:sz w:val="24"/>
          <w:szCs w:val="24"/>
          <w:lang w:eastAsia="ru-RU"/>
        </w:rPr>
        <w:t xml:space="preserve">Преимущества смешанного обучения: </w:t>
      </w:r>
      <w:r>
        <w:rPr>
          <w:rFonts w:ascii="Times New Roman" w:eastAsia="Times New Roman" w:hAnsi="Times New Roman" w:cs="Times New Roman"/>
          <w:sz w:val="24"/>
          <w:szCs w:val="24"/>
          <w:lang w:eastAsia="ru-RU"/>
        </w:rPr>
        <w:t>Учет потребностей всех учеников</w:t>
      </w:r>
    </w:p>
    <w:p w14:paraId="337DC949" w14:textId="77777777" w:rsidR="008B3DB9" w:rsidRDefault="008B3DB9" w:rsidP="008B3DB9">
      <w:pPr>
        <w:shd w:val="clear" w:color="auto" w:fill="FFFFFF"/>
        <w:tabs>
          <w:tab w:val="left" w:pos="993"/>
        </w:tabs>
        <w:spacing w:after="0" w:line="240" w:lineRule="auto"/>
        <w:ind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Технология смешанного обучения легко адаптируется под все типы учеников, независимо от того, нравится ли им учиться в группах или индивидуально, очно или через интернет. В отличие от аудиторных занятий и онлайн-курсов, у которых всегда есть ограничения, интегрированные образовательные технологии можно менять в зависимости от дисциплины, модуля, потребностей самих студентов. Не все курсы адаптируются под формат цифрового обучения, но добавить в них интерактивные элементы и онлайн-занятия всегда можно.</w:t>
      </w:r>
    </w:p>
    <w:p w14:paraId="7B9FCD68" w14:textId="77777777" w:rsidR="008B3DB9" w:rsidRDefault="008B3DB9" w:rsidP="008B3DB9">
      <w:pPr>
        <w:shd w:val="clear" w:color="auto" w:fill="FFFFFF"/>
        <w:tabs>
          <w:tab w:val="left" w:pos="993"/>
        </w:tabs>
        <w:spacing w:after="0" w:line="468" w:lineRule="atLeast"/>
        <w:ind w:firstLine="709"/>
        <w:jc w:val="both"/>
        <w:textAlignment w:val="baseline"/>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Тенденции обучения и обратная связь</w:t>
      </w:r>
    </w:p>
    <w:p w14:paraId="3C981175" w14:textId="77777777" w:rsidR="008B3DB9" w:rsidRDefault="008B3DB9" w:rsidP="008B3DB9">
      <w:pPr>
        <w:shd w:val="clear" w:color="auto" w:fill="FFFFFF"/>
        <w:tabs>
          <w:tab w:val="left" w:pos="993"/>
        </w:tabs>
        <w:spacing w:after="0" w:line="240" w:lineRule="auto"/>
        <w:ind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Благодаря комплексному применению онлайн- и офлайн-технологий преподаватели могут быстро внедрять в учебную программу новые образовательные технологии и приемы. Например, можно анализировать прогресс учеников при помощи специальных инструментов и программ.</w:t>
      </w:r>
    </w:p>
    <w:p w14:paraId="30E286F4" w14:textId="77777777" w:rsidR="008B3DB9" w:rsidRDefault="008B3DB9" w:rsidP="008B3DB9">
      <w:pPr>
        <w:shd w:val="clear" w:color="auto" w:fill="FFFFFF"/>
        <w:tabs>
          <w:tab w:val="left" w:pos="993"/>
        </w:tabs>
        <w:spacing w:after="0" w:line="240" w:lineRule="auto"/>
        <w:ind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Студенты смешанной формы обучения применяют, обсуждают и моделируют новые навыки в комфортной обстановке. Они не просто смотрят и слушают, а используют изученный материал на практике. Такой подход делает образовательный процесс более эффективным.</w:t>
      </w:r>
    </w:p>
    <w:p w14:paraId="7D60031F" w14:textId="77777777" w:rsidR="008B3DB9" w:rsidRDefault="008B3DB9" w:rsidP="008B3DB9">
      <w:pPr>
        <w:shd w:val="clear" w:color="auto" w:fill="FFFFFF"/>
        <w:tabs>
          <w:tab w:val="left" w:pos="993"/>
        </w:tabs>
        <w:spacing w:after="0" w:line="240" w:lineRule="auto"/>
        <w:ind w:firstLine="709"/>
        <w:jc w:val="both"/>
        <w:outlineLvl w:val="0"/>
        <w:rPr>
          <w:rFonts w:ascii="Times New Roman" w:eastAsia="Times New Roman" w:hAnsi="Times New Roman" w:cs="Times New Roman"/>
          <w:b/>
          <w:color w:val="000000"/>
          <w:kern w:val="36"/>
          <w:sz w:val="24"/>
          <w:szCs w:val="24"/>
          <w:lang w:eastAsia="ru-RU"/>
        </w:rPr>
      </w:pPr>
      <w:r>
        <w:rPr>
          <w:rFonts w:ascii="Times New Roman" w:eastAsia="Times New Roman" w:hAnsi="Times New Roman" w:cs="Times New Roman"/>
          <w:b/>
          <w:color w:val="000000"/>
          <w:kern w:val="36"/>
          <w:sz w:val="24"/>
          <w:szCs w:val="24"/>
          <w:lang w:eastAsia="ru-RU"/>
        </w:rPr>
        <w:t>Специфика и возможности дистанционного обучения</w:t>
      </w:r>
    </w:p>
    <w:p w14:paraId="6764BD36" w14:textId="77777777" w:rsidR="008B3DB9" w:rsidRDefault="008B3DB9" w:rsidP="008B3DB9">
      <w:pPr>
        <w:shd w:val="clear" w:color="auto" w:fill="FFFFFF"/>
        <w:tabs>
          <w:tab w:val="left" w:pos="993"/>
        </w:tabs>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Сегодня дистанционное обучение (в дальнейшем ДО) интенсивно входит в образовательную сферу, что можно объяснить целым рядом преимуществ этой педагогической системы. Более того, некоторые специалисты считают такое обучение наиболее эффективной формой образования человека вне зависимости от его возраста 54, так как созданные на базе современных носителей информации средства обучения в комплексе с новыми технологическими решениями, а также современным методическим сопровождением, принципиально, позволяют самостоятельно освоить способы учебной деятельности, создают условия для самостоятельного освоения предметов учебного цикла.</w:t>
      </w:r>
    </w:p>
    <w:p w14:paraId="1EBBB1B0" w14:textId="77777777" w:rsidR="008B3DB9" w:rsidRDefault="008B3DB9" w:rsidP="008B3DB9">
      <w:pPr>
        <w:shd w:val="clear" w:color="auto" w:fill="FFFFFF"/>
        <w:tabs>
          <w:tab w:val="left" w:pos="993"/>
        </w:tabs>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Рассмотрим суть и специфику дистанционного обучения (ДО), отметив вначале, что под ним понимается комплекс образовательных услуг, предоставляемых широким слоям населения с помощью специализированной информационно-образовательной среды на любом расстоянии от образовательных учреждений.</w:t>
      </w:r>
    </w:p>
    <w:p w14:paraId="219C6416" w14:textId="77777777" w:rsidR="008B3DB9" w:rsidRDefault="008B3DB9" w:rsidP="008B3DB9">
      <w:pPr>
        <w:shd w:val="clear" w:color="auto" w:fill="FFFFFF"/>
        <w:tabs>
          <w:tab w:val="left" w:pos="993"/>
        </w:tabs>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качестве характерных черт дистанционного обучения (ДО) выделяют следующее.</w:t>
      </w:r>
    </w:p>
    <w:p w14:paraId="07B86DD9" w14:textId="77777777" w:rsidR="008B3DB9" w:rsidRDefault="008B3DB9" w:rsidP="008B3DB9">
      <w:pPr>
        <w:shd w:val="clear" w:color="auto" w:fill="FFFFFF"/>
        <w:tabs>
          <w:tab w:val="left" w:pos="993"/>
        </w:tabs>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u w:val="single"/>
          <w:lang w:eastAsia="ru-RU"/>
        </w:rPr>
        <w:t>Гибкость.</w:t>
      </w:r>
      <w:r>
        <w:rPr>
          <w:rFonts w:ascii="Times New Roman" w:eastAsia="Times New Roman" w:hAnsi="Times New Roman" w:cs="Times New Roman"/>
          <w:color w:val="000000"/>
          <w:sz w:val="24"/>
          <w:szCs w:val="24"/>
          <w:lang w:eastAsia="ru-RU"/>
        </w:rPr>
        <w:t xml:space="preserve"> Учащиеся в системе дистанционного обучения (СДО), в основном не посещают регулярных занятий в виде лекций и семинаров, а работают в удобное для себя время в удобном месте и в удобном темпе, что представляет большое преимущество для тех, кто не может или не хочет изменять свой обычный уклад жизни. Для поступления учащемуся формально не требуется какого-либо образовательного ценза. Каждый может </w:t>
      </w:r>
      <w:r>
        <w:rPr>
          <w:rFonts w:ascii="Times New Roman" w:eastAsia="Times New Roman" w:hAnsi="Times New Roman" w:cs="Times New Roman"/>
          <w:color w:val="000000"/>
          <w:sz w:val="24"/>
          <w:szCs w:val="24"/>
          <w:lang w:eastAsia="ru-RU"/>
        </w:rPr>
        <w:lastRenderedPageBreak/>
        <w:t>учиться столько, сколько ему лично необходимо для освоения предмета и получения необходимых зачетов по выбранным курсам.</w:t>
      </w:r>
    </w:p>
    <w:p w14:paraId="495AC6BE" w14:textId="77777777" w:rsidR="008B3DB9" w:rsidRDefault="008B3DB9" w:rsidP="008B3DB9">
      <w:pPr>
        <w:shd w:val="clear" w:color="auto" w:fill="FFFFFF"/>
        <w:tabs>
          <w:tab w:val="left" w:pos="993"/>
        </w:tabs>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u w:val="single"/>
          <w:lang w:eastAsia="ru-RU"/>
        </w:rPr>
        <w:t>Модульность.</w:t>
      </w:r>
      <w:r>
        <w:rPr>
          <w:rFonts w:ascii="Times New Roman" w:eastAsia="Times New Roman" w:hAnsi="Times New Roman" w:cs="Times New Roman"/>
          <w:color w:val="000000"/>
          <w:sz w:val="24"/>
          <w:szCs w:val="24"/>
          <w:lang w:eastAsia="ru-RU"/>
        </w:rPr>
        <w:t> В основу программ ДО кладется модульный принцип. Каждый отдельный курс создает целостное представление об определенной предметной области. Это позволяет из набора независимых курсов-модулей формировать учебную программу, отвечающую индивидуальным или групповым (например, для персонала отдельной фирмы) потребностям.</w:t>
      </w:r>
    </w:p>
    <w:p w14:paraId="3A87479B" w14:textId="77777777" w:rsidR="008B3DB9" w:rsidRDefault="008B3DB9" w:rsidP="008B3DB9">
      <w:pPr>
        <w:shd w:val="clear" w:color="auto" w:fill="FFFFFF"/>
        <w:tabs>
          <w:tab w:val="left" w:pos="993"/>
        </w:tabs>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u w:val="single"/>
          <w:lang w:eastAsia="ru-RU"/>
        </w:rPr>
        <w:t>Экономическую эффективность.</w:t>
      </w:r>
      <w:r>
        <w:rPr>
          <w:rFonts w:ascii="Times New Roman" w:eastAsia="Times New Roman" w:hAnsi="Times New Roman" w:cs="Times New Roman"/>
          <w:color w:val="000000"/>
          <w:sz w:val="24"/>
          <w:szCs w:val="24"/>
          <w:lang w:eastAsia="ru-RU"/>
        </w:rPr>
        <w:t> Средняя оценка мировых образовательных систем показывает, что ДО обходится на 50% дешевле традиционных форм образования. Опыт отечественных негосударственных центров ДО показывает, что их затраты на подготовку специалиста, составляют примерно 60% от затрат на подготовку специалистов по дневной форме. Относительно низкая себестоимость обучения обеспечивается за счет использования более концентрированного представления и унификации содержания, ориентированности технологий ДО на большое количество обучающихся, а также за счет более эффективного использования существующих учебных площадей и технических средств, например, в выходные дни.</w:t>
      </w:r>
    </w:p>
    <w:p w14:paraId="72D2E451" w14:textId="77777777" w:rsidR="008B3DB9" w:rsidRDefault="008B3DB9" w:rsidP="008B3DB9">
      <w:pPr>
        <w:shd w:val="clear" w:color="auto" w:fill="FFFFFF"/>
        <w:tabs>
          <w:tab w:val="left" w:pos="993"/>
        </w:tabs>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u w:val="single"/>
          <w:lang w:eastAsia="ru-RU"/>
        </w:rPr>
        <w:t>Новую роль преподавателя.</w:t>
      </w:r>
      <w:r>
        <w:rPr>
          <w:rFonts w:ascii="Times New Roman" w:eastAsia="Times New Roman" w:hAnsi="Times New Roman" w:cs="Times New Roman"/>
          <w:color w:val="000000"/>
          <w:sz w:val="24"/>
          <w:szCs w:val="24"/>
          <w:lang w:eastAsia="ru-RU"/>
        </w:rPr>
        <w:t xml:space="preserve"> На преподавателя возлагаются такие функции, как координирование познавательного процесса, корректировка преподаваемого курса, консультирование при составлении индивидуального учебного плана, руководство учебными проектами и др. Он управляет учебными группами </w:t>
      </w:r>
      <w:proofErr w:type="spellStart"/>
      <w:r>
        <w:rPr>
          <w:rFonts w:ascii="Times New Roman" w:eastAsia="Times New Roman" w:hAnsi="Times New Roman" w:cs="Times New Roman"/>
          <w:color w:val="000000"/>
          <w:sz w:val="24"/>
          <w:szCs w:val="24"/>
          <w:lang w:eastAsia="ru-RU"/>
        </w:rPr>
        <w:t>взаимоподдержки</w:t>
      </w:r>
      <w:proofErr w:type="spellEnd"/>
      <w:r>
        <w:rPr>
          <w:rFonts w:ascii="Times New Roman" w:eastAsia="Times New Roman" w:hAnsi="Times New Roman" w:cs="Times New Roman"/>
          <w:color w:val="000000"/>
          <w:sz w:val="24"/>
          <w:szCs w:val="24"/>
          <w:lang w:eastAsia="ru-RU"/>
        </w:rPr>
        <w:t>, помогает обучаемым в их профессиональном самоопределении. Асинхронное, как правило, взаимодействие обучаемых и преподавателя в СДО предполагает обмен сообщениями путем их взаимной посылки по адресам корреспондентов. Это позволяет анализировать поступающую информацию и отвечать на нее в удобное для корреспондентов время. Методами асинхронного взаимодействия являются электронная голосовая почта или электронные компьютерные сети.</w:t>
      </w:r>
    </w:p>
    <w:p w14:paraId="1F8DDD8E" w14:textId="77777777" w:rsidR="008B3DB9" w:rsidRDefault="008B3DB9" w:rsidP="008B3DB9">
      <w:pPr>
        <w:shd w:val="clear" w:color="auto" w:fill="FFFFFF"/>
        <w:tabs>
          <w:tab w:val="left" w:pos="993"/>
        </w:tabs>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u w:val="single"/>
          <w:lang w:eastAsia="ru-RU"/>
        </w:rPr>
        <w:t>Специализированный контроль качества образования</w:t>
      </w:r>
      <w:r>
        <w:rPr>
          <w:rFonts w:ascii="Times New Roman" w:eastAsia="Times New Roman" w:hAnsi="Times New Roman" w:cs="Times New Roman"/>
          <w:color w:val="000000"/>
          <w:sz w:val="24"/>
          <w:szCs w:val="24"/>
          <w:lang w:eastAsia="ru-RU"/>
        </w:rPr>
        <w:t>. В качестве форм контроля в ДО; используются дистанционно организованные экзамены, собеседования, практические, курсовые и проектные работы, экстернат, компьютерные интеллектуальные тестирующие системы. Следует особо подчеркнуть, что решение-проблемы контроля качества ДО, его соответствия образовательным стандартам имеет принципиальное значение для успеха всей системы ДО. От успешности ее решения зависит академическое признание курсов ДО, возможность зачета их прохождения традиционными учебными заведениями. Поэтому для осуществления контроля в С ДО должна, быть создана единая система государственного тестирования.</w:t>
      </w:r>
    </w:p>
    <w:p w14:paraId="20795A3E" w14:textId="77777777" w:rsidR="008B3DB9" w:rsidRDefault="008B3DB9" w:rsidP="008B3DB9">
      <w:pPr>
        <w:shd w:val="clear" w:color="auto" w:fill="FFFFFF"/>
        <w:tabs>
          <w:tab w:val="left" w:pos="993"/>
        </w:tabs>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Решение этого вопроса связано с определенными трудностями, так как множество, если не большинство, позиций действующих общегосударственных стандартов нельзя от диагностировать с помощью тестов. Не случайно в последнее время наметилась тенденция к пересмотру действующих стандартов, в том числе и с позиций возможности объективного тестового контроля заложенных в них требований.</w:t>
      </w:r>
    </w:p>
    <w:p w14:paraId="6A87C534" w14:textId="77777777" w:rsidR="008B3DB9" w:rsidRDefault="008B3DB9" w:rsidP="008B3DB9">
      <w:pPr>
        <w:shd w:val="clear" w:color="auto" w:fill="FFFFFF"/>
        <w:tabs>
          <w:tab w:val="left" w:pos="993"/>
        </w:tabs>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u w:val="single"/>
          <w:lang w:eastAsia="ru-RU"/>
        </w:rPr>
        <w:t>Использование специализированных технологий и средств обучения. </w:t>
      </w:r>
      <w:r>
        <w:rPr>
          <w:rFonts w:ascii="Times New Roman" w:eastAsia="Times New Roman" w:hAnsi="Times New Roman" w:cs="Times New Roman"/>
          <w:color w:val="000000"/>
          <w:sz w:val="24"/>
          <w:szCs w:val="24"/>
          <w:lang w:eastAsia="ru-RU"/>
        </w:rPr>
        <w:t>Технология дистанционного обучения — это совокупность методов, форм и средств взаимодействия с человеком в процессе самостоятельного, но контролируемого освоения им определенного массива знаний. Обучающая технология строится на фундаменте определенного содержания и должна соответствовать требованиям его представления. Содержание предлагаемого к освоению знания аккумулируется в специальных курсах и модулях, предназначенных для ДО и основанных на имеющихся в стране образовательных стандартах, а также в банках данных и знаний, библиотеках видеосюжетов и так далее.</w:t>
      </w:r>
    </w:p>
    <w:p w14:paraId="75A53D12" w14:textId="77777777" w:rsidR="008B3DB9" w:rsidRDefault="008B3DB9" w:rsidP="008B3DB9">
      <w:pPr>
        <w:shd w:val="clear" w:color="auto" w:fill="FFFFFF"/>
        <w:tabs>
          <w:tab w:val="left" w:pos="993"/>
        </w:tabs>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Опору на современные средства передачи образовательной информации. Центральным звеном СДО являются средства телекоммуникации и их трансляционная основа. Они пользуются для обеспечения образовательных процессов:</w:t>
      </w:r>
    </w:p>
    <w:p w14:paraId="5F24CBEE" w14:textId="77777777" w:rsidR="008B3DB9" w:rsidRDefault="008B3DB9" w:rsidP="008B3DB9">
      <w:pPr>
        <w:shd w:val="clear" w:color="auto" w:fill="FFFFFF"/>
        <w:tabs>
          <w:tab w:val="left" w:pos="993"/>
        </w:tabs>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необходимыми учебными и учебно-методическими материалами;</w:t>
      </w:r>
    </w:p>
    <w:p w14:paraId="21B054FC" w14:textId="77777777" w:rsidR="008B3DB9" w:rsidRDefault="008B3DB9" w:rsidP="008B3DB9">
      <w:pPr>
        <w:shd w:val="clear" w:color="auto" w:fill="FFFFFF"/>
        <w:tabs>
          <w:tab w:val="left" w:pos="993"/>
        </w:tabs>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обратной связью между преподавателем и обучаемым:</w:t>
      </w:r>
    </w:p>
    <w:p w14:paraId="04B91421" w14:textId="77777777" w:rsidR="008B3DB9" w:rsidRDefault="008B3DB9" w:rsidP="008B3DB9">
      <w:pPr>
        <w:shd w:val="clear" w:color="auto" w:fill="FFFFFF"/>
        <w:tabs>
          <w:tab w:val="left" w:pos="993"/>
        </w:tabs>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обменом управленческой информацией внутри системы ДО;</w:t>
      </w:r>
    </w:p>
    <w:p w14:paraId="4B45DB87" w14:textId="77777777" w:rsidR="008B3DB9" w:rsidRDefault="008B3DB9" w:rsidP="008B3DB9">
      <w:pPr>
        <w:shd w:val="clear" w:color="auto" w:fill="FFFFFF"/>
        <w:tabs>
          <w:tab w:val="left" w:pos="993"/>
        </w:tabs>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выходом в международные информационные сети, а также подключением в С ДО зарубежных пользователей.</w:t>
      </w:r>
    </w:p>
    <w:p w14:paraId="5203A3F5" w14:textId="77777777" w:rsidR="008B3DB9" w:rsidRDefault="008B3DB9" w:rsidP="008B3DB9">
      <w:pPr>
        <w:shd w:val="clear" w:color="auto" w:fill="FFFFFF"/>
        <w:tabs>
          <w:tab w:val="left" w:pos="993"/>
        </w:tabs>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Важно отметить, что представление обучаемым информации осуществляется в виде:</w:t>
      </w:r>
    </w:p>
    <w:p w14:paraId="70B5C6A4" w14:textId="77777777" w:rsidR="008B3DB9" w:rsidRDefault="008B3DB9" w:rsidP="008B3DB9">
      <w:pPr>
        <w:shd w:val="clear" w:color="auto" w:fill="FFFFFF"/>
        <w:tabs>
          <w:tab w:val="left" w:pos="993"/>
        </w:tabs>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печатных материалов (учебно-методические комплекты литературы и заданий),</w:t>
      </w:r>
    </w:p>
    <w:p w14:paraId="08927D37" w14:textId="77777777" w:rsidR="008B3DB9" w:rsidRDefault="008B3DB9" w:rsidP="008B3DB9">
      <w:pPr>
        <w:shd w:val="clear" w:color="auto" w:fill="FFFFFF"/>
        <w:tabs>
          <w:tab w:val="left" w:pos="993"/>
        </w:tabs>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электронных материалов (компьютерные, образовательные среды, базы данных, банки знаний, электронные учебники),</w:t>
      </w:r>
    </w:p>
    <w:p w14:paraId="76DA4F5D" w14:textId="3C3741DA" w:rsidR="008B3DB9" w:rsidRDefault="008B3DB9" w:rsidP="008B3DB9">
      <w:pPr>
        <w:shd w:val="clear" w:color="auto" w:fill="FFFFFF"/>
        <w:tabs>
          <w:tab w:val="left" w:pos="993"/>
        </w:tabs>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аудио-и </w:t>
      </w:r>
      <w:r>
        <w:rPr>
          <w:rFonts w:ascii="Times New Roman" w:eastAsia="Times New Roman" w:hAnsi="Times New Roman" w:cs="Times New Roman"/>
          <w:color w:val="000000"/>
          <w:sz w:val="24"/>
          <w:szCs w:val="24"/>
          <w:lang w:eastAsia="ru-RU"/>
        </w:rPr>
        <w:t>видеопродукции</w:t>
      </w:r>
      <w:r>
        <w:rPr>
          <w:rFonts w:ascii="Times New Roman" w:eastAsia="Times New Roman" w:hAnsi="Times New Roman" w:cs="Times New Roman"/>
          <w:color w:val="000000"/>
          <w:sz w:val="24"/>
          <w:szCs w:val="24"/>
          <w:lang w:eastAsia="ru-RU"/>
        </w:rPr>
        <w:t>,</w:t>
      </w:r>
    </w:p>
    <w:p w14:paraId="30239F51" w14:textId="77777777" w:rsidR="008B3DB9" w:rsidRDefault="008B3DB9" w:rsidP="008B3DB9">
      <w:pPr>
        <w:shd w:val="clear" w:color="auto" w:fill="FFFFFF"/>
        <w:tabs>
          <w:tab w:val="left" w:pos="993"/>
        </w:tabs>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телевизионных передач.</w:t>
      </w:r>
    </w:p>
    <w:p w14:paraId="61A3BC11" w14:textId="77777777" w:rsidR="008B3DB9" w:rsidRDefault="008B3DB9" w:rsidP="008B3DB9">
      <w:pPr>
        <w:shd w:val="clear" w:color="auto" w:fill="FFFFFF"/>
        <w:tabs>
          <w:tab w:val="left" w:pos="993"/>
        </w:tabs>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 этом носителями информации являются книги, гибкие магнитные, лазерные или жесткие диски, аудио- или видеокассеты. В качестве средств обучения в ДО выступают учебно-методические комплекты («кейсы»), компьютеры, телевизоры, телефоны, магнитофоны, видеомагнитофоны, специальная техника мультимедиа.</w:t>
      </w:r>
    </w:p>
    <w:p w14:paraId="2B3EF29E" w14:textId="77777777" w:rsidR="00E34E0E" w:rsidRDefault="00E34E0E"/>
    <w:sectPr w:rsidR="00E34E0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2697E"/>
    <w:multiLevelType w:val="multilevel"/>
    <w:tmpl w:val="ABFA26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07F0A15"/>
    <w:multiLevelType w:val="multilevel"/>
    <w:tmpl w:val="ED64AD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08E444C"/>
    <w:multiLevelType w:val="multilevel"/>
    <w:tmpl w:val="9F82D0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3E1DDB"/>
    <w:multiLevelType w:val="multilevel"/>
    <w:tmpl w:val="3AEE40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7956E5"/>
    <w:multiLevelType w:val="multilevel"/>
    <w:tmpl w:val="C338C9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0A0A6E"/>
    <w:multiLevelType w:val="multilevel"/>
    <w:tmpl w:val="9794AB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4A2E44"/>
    <w:multiLevelType w:val="multilevel"/>
    <w:tmpl w:val="5BBE1D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B83DED"/>
    <w:multiLevelType w:val="multilevel"/>
    <w:tmpl w:val="B950B6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2AAA6427"/>
    <w:multiLevelType w:val="multilevel"/>
    <w:tmpl w:val="F7D098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ED78EA"/>
    <w:multiLevelType w:val="multilevel"/>
    <w:tmpl w:val="0750E8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CD28E6"/>
    <w:multiLevelType w:val="multilevel"/>
    <w:tmpl w:val="89C4C5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94484B"/>
    <w:multiLevelType w:val="multilevel"/>
    <w:tmpl w:val="695ED6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CC34C53"/>
    <w:multiLevelType w:val="multilevel"/>
    <w:tmpl w:val="BF2C74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E3C5460"/>
    <w:multiLevelType w:val="multilevel"/>
    <w:tmpl w:val="6058AD1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3EB01B2D"/>
    <w:multiLevelType w:val="multilevel"/>
    <w:tmpl w:val="7E4E17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0B06F8F"/>
    <w:multiLevelType w:val="multilevel"/>
    <w:tmpl w:val="38A206C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457A2195"/>
    <w:multiLevelType w:val="multilevel"/>
    <w:tmpl w:val="0666CC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4DB1565E"/>
    <w:multiLevelType w:val="multilevel"/>
    <w:tmpl w:val="47C837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4F511A13"/>
    <w:multiLevelType w:val="multilevel"/>
    <w:tmpl w:val="E4A656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0080928"/>
    <w:multiLevelType w:val="multilevel"/>
    <w:tmpl w:val="0ECC2A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78A245F"/>
    <w:multiLevelType w:val="multilevel"/>
    <w:tmpl w:val="F8D00D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46C416A"/>
    <w:multiLevelType w:val="multilevel"/>
    <w:tmpl w:val="98906B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C0F430D"/>
    <w:multiLevelType w:val="multilevel"/>
    <w:tmpl w:val="01648F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6C572363"/>
    <w:multiLevelType w:val="multilevel"/>
    <w:tmpl w:val="944A72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1A7642D"/>
    <w:multiLevelType w:val="multilevel"/>
    <w:tmpl w:val="9B0E14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52F60CE"/>
    <w:multiLevelType w:val="multilevel"/>
    <w:tmpl w:val="28DCD73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76026CB5"/>
    <w:multiLevelType w:val="multilevel"/>
    <w:tmpl w:val="366666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7619672D"/>
    <w:multiLevelType w:val="multilevel"/>
    <w:tmpl w:val="E3BA15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74605E0"/>
    <w:multiLevelType w:val="multilevel"/>
    <w:tmpl w:val="2CB6C8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BDC71E2"/>
    <w:multiLevelType w:val="hybridMultilevel"/>
    <w:tmpl w:val="67024CF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15:restartNumberingAfterBreak="0">
    <w:nsid w:val="7E3B6976"/>
    <w:multiLevelType w:val="multilevel"/>
    <w:tmpl w:val="2FD090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27"/>
    <w:lvlOverride w:ilvl="0"/>
    <w:lvlOverride w:ilvl="1"/>
    <w:lvlOverride w:ilvl="2"/>
    <w:lvlOverride w:ilvl="3"/>
    <w:lvlOverride w:ilvl="4"/>
    <w:lvlOverride w:ilvl="5"/>
    <w:lvlOverride w:ilvl="6"/>
    <w:lvlOverride w:ilvl="7"/>
    <w:lvlOverride w:ilvl="8"/>
  </w:num>
  <w:num w:numId="2">
    <w:abstractNumId w:val="20"/>
    <w:lvlOverride w:ilvl="0"/>
    <w:lvlOverride w:ilvl="1"/>
    <w:lvlOverride w:ilvl="2"/>
    <w:lvlOverride w:ilvl="3"/>
    <w:lvlOverride w:ilvl="4"/>
    <w:lvlOverride w:ilvl="5"/>
    <w:lvlOverride w:ilvl="6"/>
    <w:lvlOverride w:ilvl="7"/>
    <w:lvlOverride w:ilvl="8"/>
  </w:num>
  <w:num w:numId="3">
    <w:abstractNumId w:val="30"/>
    <w:lvlOverride w:ilvl="0"/>
    <w:lvlOverride w:ilvl="1"/>
    <w:lvlOverride w:ilvl="2"/>
    <w:lvlOverride w:ilvl="3"/>
    <w:lvlOverride w:ilvl="4"/>
    <w:lvlOverride w:ilvl="5"/>
    <w:lvlOverride w:ilvl="6"/>
    <w:lvlOverride w:ilvl="7"/>
    <w:lvlOverride w:ilvl="8"/>
  </w:num>
  <w:num w:numId="4">
    <w:abstractNumId w:val="8"/>
    <w:lvlOverride w:ilvl="0"/>
    <w:lvlOverride w:ilvl="1"/>
    <w:lvlOverride w:ilvl="2"/>
    <w:lvlOverride w:ilvl="3"/>
    <w:lvlOverride w:ilvl="4"/>
    <w:lvlOverride w:ilvl="5"/>
    <w:lvlOverride w:ilvl="6"/>
    <w:lvlOverride w:ilvl="7"/>
    <w:lvlOverride w:ilvl="8"/>
  </w:num>
  <w:num w:numId="5">
    <w:abstractNumId w:val="28"/>
    <w:lvlOverride w:ilvl="0"/>
    <w:lvlOverride w:ilvl="1"/>
    <w:lvlOverride w:ilvl="2"/>
    <w:lvlOverride w:ilvl="3"/>
    <w:lvlOverride w:ilvl="4"/>
    <w:lvlOverride w:ilvl="5"/>
    <w:lvlOverride w:ilvl="6"/>
    <w:lvlOverride w:ilvl="7"/>
    <w:lvlOverride w:ilvl="8"/>
  </w:num>
  <w:num w:numId="6">
    <w:abstractNumId w:val="3"/>
    <w:lvlOverride w:ilvl="0"/>
    <w:lvlOverride w:ilvl="1"/>
    <w:lvlOverride w:ilvl="2"/>
    <w:lvlOverride w:ilvl="3"/>
    <w:lvlOverride w:ilvl="4"/>
    <w:lvlOverride w:ilvl="5"/>
    <w:lvlOverride w:ilvl="6"/>
    <w:lvlOverride w:ilvl="7"/>
    <w:lvlOverride w:ilvl="8"/>
  </w:num>
  <w:num w:numId="7">
    <w:abstractNumId w:val="11"/>
    <w:lvlOverride w:ilvl="0"/>
    <w:lvlOverride w:ilvl="1"/>
    <w:lvlOverride w:ilvl="2"/>
    <w:lvlOverride w:ilvl="3"/>
    <w:lvlOverride w:ilvl="4"/>
    <w:lvlOverride w:ilvl="5"/>
    <w:lvlOverride w:ilvl="6"/>
    <w:lvlOverride w:ilvl="7"/>
    <w:lvlOverride w:ilvl="8"/>
  </w:num>
  <w:num w:numId="8">
    <w:abstractNumId w:val="24"/>
    <w:lvlOverride w:ilvl="0"/>
    <w:lvlOverride w:ilvl="1"/>
    <w:lvlOverride w:ilvl="2"/>
    <w:lvlOverride w:ilvl="3"/>
    <w:lvlOverride w:ilvl="4"/>
    <w:lvlOverride w:ilvl="5"/>
    <w:lvlOverride w:ilvl="6"/>
    <w:lvlOverride w:ilvl="7"/>
    <w:lvlOverride w:ilvl="8"/>
  </w:num>
  <w:num w:numId="9">
    <w:abstractNumId w:val="21"/>
    <w:lvlOverride w:ilvl="0"/>
    <w:lvlOverride w:ilvl="1"/>
    <w:lvlOverride w:ilvl="2"/>
    <w:lvlOverride w:ilvl="3"/>
    <w:lvlOverride w:ilvl="4"/>
    <w:lvlOverride w:ilvl="5"/>
    <w:lvlOverride w:ilvl="6"/>
    <w:lvlOverride w:ilvl="7"/>
    <w:lvlOverride w:ilvl="8"/>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lvlOverride w:ilvl="0"/>
    <w:lvlOverride w:ilvl="1"/>
    <w:lvlOverride w:ilvl="2"/>
    <w:lvlOverride w:ilvl="3"/>
    <w:lvlOverride w:ilvl="4"/>
    <w:lvlOverride w:ilvl="5"/>
    <w:lvlOverride w:ilvl="6"/>
    <w:lvlOverride w:ilvl="7"/>
    <w:lvlOverride w:ilvl="8"/>
  </w:num>
  <w:num w:numId="12">
    <w:abstractNumId w:val="23"/>
    <w:lvlOverride w:ilvl="0"/>
    <w:lvlOverride w:ilvl="1"/>
    <w:lvlOverride w:ilvl="2"/>
    <w:lvlOverride w:ilvl="3"/>
    <w:lvlOverride w:ilvl="4"/>
    <w:lvlOverride w:ilvl="5"/>
    <w:lvlOverride w:ilvl="6"/>
    <w:lvlOverride w:ilvl="7"/>
    <w:lvlOverride w:ilvl="8"/>
  </w:num>
  <w:num w:numId="13">
    <w:abstractNumId w:val="10"/>
    <w:lvlOverride w:ilvl="0"/>
    <w:lvlOverride w:ilvl="1"/>
    <w:lvlOverride w:ilvl="2"/>
    <w:lvlOverride w:ilvl="3"/>
    <w:lvlOverride w:ilvl="4"/>
    <w:lvlOverride w:ilvl="5"/>
    <w:lvlOverride w:ilvl="6"/>
    <w:lvlOverride w:ilvl="7"/>
    <w:lvlOverride w:ilvl="8"/>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lvlOverride w:ilvl="1"/>
    <w:lvlOverride w:ilvl="2"/>
    <w:lvlOverride w:ilvl="3"/>
    <w:lvlOverride w:ilvl="4"/>
    <w:lvlOverride w:ilvl="5"/>
    <w:lvlOverride w:ilvl="6"/>
    <w:lvlOverride w:ilvl="7"/>
    <w:lvlOverride w:ilvl="8"/>
  </w:num>
  <w:num w:numId="17">
    <w:abstractNumId w:val="18"/>
    <w:lvlOverride w:ilvl="0"/>
    <w:lvlOverride w:ilvl="1"/>
    <w:lvlOverride w:ilvl="2"/>
    <w:lvlOverride w:ilvl="3"/>
    <w:lvlOverride w:ilvl="4"/>
    <w:lvlOverride w:ilvl="5"/>
    <w:lvlOverride w:ilvl="6"/>
    <w:lvlOverride w:ilvl="7"/>
    <w:lvlOverride w:ilvl="8"/>
  </w:num>
  <w:num w:numId="18">
    <w:abstractNumId w:val="6"/>
    <w:lvlOverride w:ilvl="0"/>
    <w:lvlOverride w:ilvl="1"/>
    <w:lvlOverride w:ilvl="2"/>
    <w:lvlOverride w:ilvl="3"/>
    <w:lvlOverride w:ilvl="4"/>
    <w:lvlOverride w:ilvl="5"/>
    <w:lvlOverride w:ilvl="6"/>
    <w:lvlOverride w:ilvl="7"/>
    <w:lvlOverride w:ilvl="8"/>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lvlOverride w:ilvl="1"/>
    <w:lvlOverride w:ilvl="2"/>
    <w:lvlOverride w:ilvl="3"/>
    <w:lvlOverride w:ilvl="4"/>
    <w:lvlOverride w:ilvl="5"/>
    <w:lvlOverride w:ilvl="6"/>
    <w:lvlOverride w:ilvl="7"/>
    <w:lvlOverride w:ilvl="8"/>
  </w:num>
  <w:num w:numId="21">
    <w:abstractNumId w:val="19"/>
    <w:lvlOverride w:ilvl="0"/>
    <w:lvlOverride w:ilvl="1"/>
    <w:lvlOverride w:ilvl="2"/>
    <w:lvlOverride w:ilvl="3"/>
    <w:lvlOverride w:ilvl="4"/>
    <w:lvlOverride w:ilvl="5"/>
    <w:lvlOverride w:ilvl="6"/>
    <w:lvlOverride w:ilvl="7"/>
    <w:lvlOverride w:ilvl="8"/>
  </w:num>
  <w:num w:numId="22">
    <w:abstractNumId w:val="4"/>
    <w:lvlOverride w:ilvl="0"/>
    <w:lvlOverride w:ilvl="1"/>
    <w:lvlOverride w:ilvl="2"/>
    <w:lvlOverride w:ilvl="3"/>
    <w:lvlOverride w:ilvl="4"/>
    <w:lvlOverride w:ilvl="5"/>
    <w:lvlOverride w:ilvl="6"/>
    <w:lvlOverride w:ilvl="7"/>
    <w:lvlOverride w:ilvl="8"/>
  </w:num>
  <w:num w:numId="23">
    <w:abstractNumId w:val="12"/>
    <w:lvlOverride w:ilvl="0"/>
    <w:lvlOverride w:ilvl="1"/>
    <w:lvlOverride w:ilvl="2"/>
    <w:lvlOverride w:ilvl="3"/>
    <w:lvlOverride w:ilvl="4"/>
    <w:lvlOverride w:ilvl="5"/>
    <w:lvlOverride w:ilvl="6"/>
    <w:lvlOverride w:ilvl="7"/>
    <w:lvlOverride w:ilvl="8"/>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
    <w:lvlOverride w:ilvl="0"/>
    <w:lvlOverride w:ilvl="1"/>
    <w:lvlOverride w:ilvl="2"/>
    <w:lvlOverride w:ilvl="3"/>
    <w:lvlOverride w:ilvl="4"/>
    <w:lvlOverride w:ilvl="5"/>
    <w:lvlOverride w:ilvl="6"/>
    <w:lvlOverride w:ilvl="7"/>
    <w:lvlOverride w:ilvl="8"/>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C69"/>
    <w:rsid w:val="008B3DB9"/>
    <w:rsid w:val="00E34E0E"/>
    <w:rsid w:val="00EE5C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9B2002"/>
  <w15:chartTrackingRefBased/>
  <w15:docId w15:val="{2D3F6532-F5E6-4AD0-BC80-C9E46F799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B3DB9"/>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B3D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8B3D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7515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23</Pages>
  <Words>10702</Words>
  <Characters>61003</Characters>
  <Application>Microsoft Office Word</Application>
  <DocSecurity>0</DocSecurity>
  <Lines>508</Lines>
  <Paragraphs>143</Paragraphs>
  <ScaleCrop>false</ScaleCrop>
  <Company/>
  <LinksUpToDate>false</LinksUpToDate>
  <CharactersWithSpaces>71562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2024-03-13T07:30:00Z</dcterms:created>
  <dcterms:modified xsi:type="dcterms:W3CDTF">2024-03-13T07:33:00Z</dcterms:modified>
</cp:coreProperties>
</file>