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58E76" w14:textId="7EFE1F58" w:rsidR="006D7389" w:rsidRDefault="00AD2B77" w:rsidP="000F07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74E">
        <w:rPr>
          <w:rFonts w:ascii="Times New Roman" w:hAnsi="Times New Roman" w:cs="Times New Roman"/>
          <w:b/>
          <w:sz w:val="28"/>
          <w:szCs w:val="28"/>
        </w:rPr>
        <w:t>Лекции по дисциплине «Психолого-педагогическая диагностика лиц с ОВЗ»</w:t>
      </w:r>
    </w:p>
    <w:p w14:paraId="6E190D95" w14:textId="522B0144" w:rsidR="000F074E" w:rsidRDefault="000F074E" w:rsidP="000F07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732E38" w14:textId="59245C15" w:rsidR="000F074E" w:rsidRDefault="000F074E" w:rsidP="000F074E">
      <w:pPr>
        <w:pStyle w:val="Standard"/>
        <w:spacing w:line="276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Тема 1. Психолого-педагогическая диагностика лиц с ОВЗ</w:t>
      </w:r>
    </w:p>
    <w:p w14:paraId="13C0E6B3" w14:textId="77777777" w:rsidR="000F074E" w:rsidRPr="00CE5BA7" w:rsidRDefault="000F074E" w:rsidP="000F074E">
      <w:pPr>
        <w:pStyle w:val="Standard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shd w:val="clear" w:color="auto" w:fill="FFFF00"/>
        </w:rPr>
      </w:pPr>
      <w:r w:rsidRPr="00CE5BA7">
        <w:rPr>
          <w:rFonts w:cs="Times New Roman"/>
          <w:sz w:val="28"/>
          <w:szCs w:val="28"/>
          <w:shd w:val="clear" w:color="auto" w:fill="FFFF00"/>
        </w:rPr>
        <w:t xml:space="preserve">Методы ППД лиц с </w:t>
      </w:r>
      <w:bookmarkStart w:id="0" w:name="_GoBack"/>
      <w:bookmarkEnd w:id="0"/>
      <w:r w:rsidRPr="00CE5BA7">
        <w:rPr>
          <w:rFonts w:cs="Times New Roman"/>
          <w:sz w:val="28"/>
          <w:szCs w:val="28"/>
          <w:shd w:val="clear" w:color="auto" w:fill="FFFF00"/>
        </w:rPr>
        <w:t>ОВЗ</w:t>
      </w:r>
    </w:p>
    <w:p w14:paraId="6A5F1806" w14:textId="77777777" w:rsidR="000F074E" w:rsidRDefault="000F074E" w:rsidP="000F074E">
      <w:pPr>
        <w:pStyle w:val="Textbody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 xml:space="preserve">Методами психологического изучения детей с нарушениями развития </w:t>
      </w:r>
      <w:proofErr w:type="spellStart"/>
      <w:r>
        <w:rPr>
          <w:rFonts w:cs="Times New Roman"/>
          <w:color w:val="00000A"/>
          <w:sz w:val="28"/>
          <w:szCs w:val="28"/>
        </w:rPr>
        <w:t>являютя</w:t>
      </w:r>
      <w:proofErr w:type="spellEnd"/>
      <w:r>
        <w:rPr>
          <w:rFonts w:cs="Times New Roman"/>
          <w:color w:val="00000A"/>
          <w:sz w:val="28"/>
          <w:szCs w:val="28"/>
        </w:rPr>
        <w:t xml:space="preserve">: метод наблюдения, метод беседы, метод опроса педагогов (родителей), метод экспериментального изучения ребенка (психологический эксперимент). Экспериментально-психологические методики для обследования детей и подростков. Тесты (Тест Векслера, Тест «Прогрессивные матрицы Равенна», Тест структуры интеллекта </w:t>
      </w:r>
      <w:proofErr w:type="spellStart"/>
      <w:r>
        <w:rPr>
          <w:rFonts w:cs="Times New Roman"/>
          <w:color w:val="00000A"/>
          <w:sz w:val="28"/>
          <w:szCs w:val="28"/>
        </w:rPr>
        <w:t>Амтхауэра</w:t>
      </w:r>
      <w:proofErr w:type="spellEnd"/>
      <w:r>
        <w:rPr>
          <w:rFonts w:cs="Times New Roman"/>
          <w:color w:val="00000A"/>
          <w:sz w:val="28"/>
          <w:szCs w:val="28"/>
        </w:rPr>
        <w:t>). Графические методы тестирования.</w:t>
      </w:r>
    </w:p>
    <w:p w14:paraId="5D298475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b/>
          <w:bCs/>
          <w:color w:val="00000A"/>
          <w:sz w:val="28"/>
          <w:szCs w:val="28"/>
        </w:rPr>
      </w:pPr>
      <w:r>
        <w:rPr>
          <w:rFonts w:cs="Times New Roman"/>
          <w:b/>
          <w:bCs/>
          <w:color w:val="00000A"/>
          <w:sz w:val="28"/>
          <w:szCs w:val="28"/>
        </w:rPr>
        <w:t>Метод наблюдения</w:t>
      </w:r>
    </w:p>
    <w:p w14:paraId="1CCB5406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С помощью метода наблюдения можно выявить и оценить такие составляющие деятельности ребенка, как навязчивые или стереотипные действия, выраженные аффективные и эмоциональные реакции, проявления тревожности. Наблюдения позволяют выяснить, насколько развиты у ребенка навыки самообслуживания, опрятность в одежде, как он относится к поручениям, какой фон настроения у него преобладает, каковы особенности его двигательного развития. Такая информация становится основанием для последующего углубленного изучения ребенка.</w:t>
      </w:r>
    </w:p>
    <w:p w14:paraId="3F6323A6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По результатам наблюдения, выявив признаки нарушенного развития, делаются предположения о качественной стороне и уровне имеющихся у ребенка проблем, что позволяет оптимально подобрать диагностический инструментарий и правильно организовать дальнейшее психологическое изучение ребенка.</w:t>
      </w:r>
    </w:p>
    <w:p w14:paraId="595B7D5B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Наблюдение всегда начинается с постановки цели, которая помогает определить основные параметры наблюдения. В рамках психологического исследования целью наблюдения является изучение ребенка как носителя тех или иных психолого-педагогических особенностей и сопоставление результатов наблюдения с известными признаками имеющихся у детей нарушений развития.</w:t>
      </w:r>
    </w:p>
    <w:p w14:paraId="25E4F509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b/>
          <w:bCs/>
          <w:color w:val="00000A"/>
          <w:sz w:val="28"/>
          <w:szCs w:val="28"/>
        </w:rPr>
      </w:pPr>
      <w:r>
        <w:rPr>
          <w:rFonts w:cs="Times New Roman"/>
          <w:b/>
          <w:bCs/>
          <w:color w:val="00000A"/>
          <w:sz w:val="28"/>
          <w:szCs w:val="28"/>
        </w:rPr>
        <w:t>Метод беседы</w:t>
      </w:r>
    </w:p>
    <w:p w14:paraId="5B99201A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 xml:space="preserve">Беседа предполагает получение психологом информации об особенностях психического развития ребенка в результате обсуждения их с родителями (педагогами). Часто инициаторами беседы в рамках обследования выступают сами родители или педагоги, обращаясь к психологу за консультативной помощью. Цель беседы - обмен мнениями о психическом </w:t>
      </w:r>
      <w:r>
        <w:rPr>
          <w:rFonts w:cs="Times New Roman"/>
          <w:color w:val="00000A"/>
          <w:sz w:val="28"/>
          <w:szCs w:val="28"/>
        </w:rPr>
        <w:lastRenderedPageBreak/>
        <w:t>развитии ребенка, обсуждение характера, степени и возможных причин проблем, с которыми сталкиваются родители и педагоги в процессе его воспитания и обучения.</w:t>
      </w:r>
    </w:p>
    <w:p w14:paraId="1C716A60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</w:p>
    <w:p w14:paraId="460AB20D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b/>
          <w:bCs/>
          <w:color w:val="00000A"/>
          <w:sz w:val="28"/>
          <w:szCs w:val="28"/>
        </w:rPr>
      </w:pPr>
      <w:r>
        <w:rPr>
          <w:rFonts w:cs="Times New Roman"/>
          <w:b/>
          <w:bCs/>
          <w:color w:val="00000A"/>
          <w:sz w:val="28"/>
          <w:szCs w:val="28"/>
        </w:rPr>
        <w:t>Метод опроса педагогов (родителей)</w:t>
      </w:r>
    </w:p>
    <w:p w14:paraId="235D7A03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Метод опроса в отношении проблем развития ребенка осуществляется с применением опросников, т.е. методик, содержащих вопросы, на которые родители и педагоги должны ответить в свободной форме (открытый тип опросника) или выбрать из вариантов, предлагаемых в опроснике (закрытый тип). Опросники также могут содержать утверждения, с которыми родитель или педагог может согласиться или не согласиться.</w:t>
      </w:r>
    </w:p>
    <w:p w14:paraId="541E7E09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b/>
          <w:bCs/>
          <w:color w:val="00000A"/>
          <w:sz w:val="28"/>
          <w:szCs w:val="28"/>
        </w:rPr>
      </w:pPr>
      <w:r>
        <w:rPr>
          <w:rFonts w:cs="Times New Roman"/>
          <w:b/>
          <w:bCs/>
          <w:color w:val="00000A"/>
          <w:sz w:val="28"/>
          <w:szCs w:val="28"/>
        </w:rPr>
        <w:t>Метод экспериментального изучения ребенка</w:t>
      </w:r>
    </w:p>
    <w:p w14:paraId="30D5FAE8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Этот метод - более "молодой" по сравнению с методом наблюдения. При его использовании возможно многократное повторение процедуры исследования; проводится статистическая обработка данных; он требует меньших затрат времени на проведение. Метод эксперимента предполагает сбор фактов в специально созданных условиях, обеспечивающих активное проявление изучаемых явлений. Эксперимент осуществляется с помощью специально подобранных методик. Их выбор и количество определяются задачей, которую необходимо решить с обязательным учетом требований по его организации.</w:t>
      </w:r>
    </w:p>
    <w:p w14:paraId="1C0775BE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 xml:space="preserve">Экспериментально-психологический подход является наиболее традиционным в психодиагностике нарушенного развития. Он предполагает изучение ребенка с отклонениями в развитии в ходе психологического эксперимента. Психологический эксперимент </w:t>
      </w:r>
      <w:proofErr w:type="gramStart"/>
      <w:r>
        <w:rPr>
          <w:rFonts w:cs="Times New Roman"/>
          <w:color w:val="00000A"/>
          <w:sz w:val="28"/>
          <w:szCs w:val="28"/>
        </w:rPr>
        <w:t>- это</w:t>
      </w:r>
      <w:proofErr w:type="gramEnd"/>
      <w:r>
        <w:rPr>
          <w:rFonts w:cs="Times New Roman"/>
          <w:color w:val="00000A"/>
          <w:sz w:val="28"/>
          <w:szCs w:val="28"/>
        </w:rPr>
        <w:t xml:space="preserve"> изучение нарушенных психических процессов и личности в специально созданных условиях, обеспечивающих максимальное проявление имеющихся нарушений.</w:t>
      </w:r>
    </w:p>
    <w:p w14:paraId="653CBD3B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При организации эксперимента важно соблюдать следующие правила:</w:t>
      </w:r>
    </w:p>
    <w:p w14:paraId="66347E03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эксперимент должен моделировать психическую деятельность, осуществляемую ребенком в игре, в труде, учебе, общении;</w:t>
      </w:r>
    </w:p>
    <w:p w14:paraId="06D3236B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эксперимент должен помочь обнаружить структуру не только нарушенных, но и сохранными психических функций;</w:t>
      </w:r>
    </w:p>
    <w:p w14:paraId="6D0269AE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построение экспериментальных приемов должно предоставить психологу возможность учитывать поиски решений обследуемым ребенком, а также вмешаться в его деятельность, чтобы выяснить, как он воспринимает помощь и может ли ею воспользоваться;</w:t>
      </w:r>
    </w:p>
    <w:p w14:paraId="109D1FB1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экспериментально-психологические приемы должны быть направлены на раскрытие качественной характеристики психических нарушений;</w:t>
      </w:r>
    </w:p>
    <w:p w14:paraId="76D576EE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lastRenderedPageBreak/>
        <w:t>- результаты исследования должны точно и объективно фиксироваться в протоколе.</w:t>
      </w:r>
    </w:p>
    <w:p w14:paraId="76407A0D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Особенно внимательно надо отнестись к подбору методик для психологического обследования ребенка. В этом случае выбор определяется возрастом ребенка, социальными условиями его воспитания (семья, детский дом, длительная депривация), уровнем его интеллектуального развития, наличием или отсутствием речевых, двигательных или сенсорных нарушений.</w:t>
      </w:r>
    </w:p>
    <w:p w14:paraId="22972CA6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 xml:space="preserve">Специфической особенностью психологического изучения детей является использование </w:t>
      </w:r>
      <w:r>
        <w:rPr>
          <w:rFonts w:cs="Times New Roman"/>
          <w:i/>
          <w:iCs/>
          <w:color w:val="00000A"/>
          <w:sz w:val="28"/>
          <w:szCs w:val="28"/>
        </w:rPr>
        <w:t>обучающего эксперимента</w:t>
      </w:r>
      <w:r>
        <w:rPr>
          <w:rFonts w:cs="Times New Roman"/>
          <w:color w:val="00000A"/>
          <w:sz w:val="28"/>
          <w:szCs w:val="28"/>
        </w:rPr>
        <w:t>. Как известно, с помощью констатирующих методов исследования нельзя получить долговременного прогноза развития ребенка.</w:t>
      </w:r>
    </w:p>
    <w:p w14:paraId="1C98B3C0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Важным условием применения экспериментально-психологических методик является оказание ребенку дозированной помощи во время обследования.</w:t>
      </w:r>
    </w:p>
    <w:p w14:paraId="29347F41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  <w:u w:val="single"/>
        </w:rPr>
      </w:pPr>
      <w:r>
        <w:rPr>
          <w:rFonts w:cs="Times New Roman"/>
          <w:color w:val="00000A"/>
          <w:sz w:val="28"/>
          <w:szCs w:val="28"/>
          <w:u w:val="single"/>
        </w:rPr>
        <w:t>Разнообразные виды такой помощи описаны в работах С.Я. Рубинштейн:</w:t>
      </w:r>
    </w:p>
    <w:p w14:paraId="5E02A46C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простое переспрашивание, т.е. просьба повторить то или иное слово, поскольку это привлекает внимание ребенка к сказанному или к сделанному;</w:t>
      </w:r>
    </w:p>
    <w:p w14:paraId="266AABD6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одобрение или стимуляция дальнейших действий, например, "хорошо", "дальше";</w:t>
      </w:r>
    </w:p>
    <w:p w14:paraId="654EFA18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вопросы о том, почему испытуемый совершил то или иное действие (такие вопросы помогают ему уточнить собственные мысли);</w:t>
      </w:r>
    </w:p>
    <w:p w14:paraId="21DD6441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наводящие вопросы или критические возражения экспериментатора;</w:t>
      </w:r>
    </w:p>
    <w:p w14:paraId="455BDCEB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подсказка, совет действовать тем или иным способом;</w:t>
      </w:r>
    </w:p>
    <w:p w14:paraId="7036EBE6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демонстрация действия и просьба самостоятельно его повторить;</w:t>
      </w:r>
    </w:p>
    <w:p w14:paraId="0604D02B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- обучение тому, как надо выполнять задание.</w:t>
      </w:r>
    </w:p>
    <w:p w14:paraId="01B2AD9C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При описании отдельных методик обычно приводятся указания на то, какие виды помощи в данном случае уместны. Выбор адекватных способов помощи остается одним из трудных моментов экспериментальной работы, требующих опыта и квалификации.</w:t>
      </w:r>
    </w:p>
    <w:p w14:paraId="3EBADEB0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 xml:space="preserve">Еще одним направлением в изучении детей и подростков с отклонениями в развитии является </w:t>
      </w:r>
      <w:r>
        <w:rPr>
          <w:rFonts w:cs="Times New Roman"/>
          <w:b/>
          <w:bCs/>
          <w:color w:val="00000A"/>
          <w:sz w:val="28"/>
          <w:szCs w:val="28"/>
        </w:rPr>
        <w:t>метрический подход</w:t>
      </w:r>
      <w:r>
        <w:rPr>
          <w:rFonts w:cs="Times New Roman"/>
          <w:color w:val="00000A"/>
          <w:sz w:val="28"/>
          <w:szCs w:val="28"/>
        </w:rPr>
        <w:t xml:space="preserve">, предполагающий количественное измерение тех или иных показателей психического развития. Этот подход осуществляется с использованием </w:t>
      </w:r>
      <w:r>
        <w:rPr>
          <w:rFonts w:cs="Times New Roman"/>
          <w:b/>
          <w:bCs/>
          <w:color w:val="00000A"/>
          <w:sz w:val="28"/>
          <w:szCs w:val="28"/>
        </w:rPr>
        <w:t>тестов</w:t>
      </w:r>
      <w:r>
        <w:rPr>
          <w:rFonts w:cs="Times New Roman"/>
          <w:color w:val="00000A"/>
          <w:sz w:val="28"/>
          <w:szCs w:val="28"/>
        </w:rPr>
        <w:t>.</w:t>
      </w:r>
    </w:p>
    <w:p w14:paraId="21FDD571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Тесты представляют собой стандартные наборы заданий и материалов, с которыми работает испытуемый. Стандартна и процедура предъявления заданий: они даются в определенной последовательности, время выполнения и оценка результатов.</w:t>
      </w:r>
    </w:p>
    <w:p w14:paraId="21F20FD1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 xml:space="preserve">В связи с тестированием необходимо остановиться на двух понятиях - надежность и валидность, - относящихся к психодиагностическим методикам. </w:t>
      </w:r>
      <w:r>
        <w:rPr>
          <w:rFonts w:cs="Times New Roman"/>
          <w:color w:val="00000A"/>
          <w:sz w:val="28"/>
          <w:szCs w:val="28"/>
        </w:rPr>
        <w:lastRenderedPageBreak/>
        <w:t xml:space="preserve">Надежность теста </w:t>
      </w:r>
      <w:proofErr w:type="gramStart"/>
      <w:r>
        <w:rPr>
          <w:rFonts w:cs="Times New Roman"/>
          <w:color w:val="00000A"/>
          <w:sz w:val="28"/>
          <w:szCs w:val="28"/>
        </w:rPr>
        <w:t>- это</w:t>
      </w:r>
      <w:proofErr w:type="gramEnd"/>
      <w:r>
        <w:rPr>
          <w:rFonts w:cs="Times New Roman"/>
          <w:color w:val="00000A"/>
          <w:sz w:val="28"/>
          <w:szCs w:val="28"/>
        </w:rPr>
        <w:t xml:space="preserve"> независимость его результатов от действия всевозможных случайных факторов (таких, как условия тестирования, личность экспериментатора и испытуемого, предыдущий опыт тестирования или его отсутствие и т.д.). </w:t>
      </w:r>
      <w:r>
        <w:rPr>
          <w:rFonts w:cs="Times New Roman"/>
          <w:color w:val="000000"/>
          <w:sz w:val="28"/>
          <w:szCs w:val="28"/>
        </w:rPr>
        <w:t xml:space="preserve">Валидность теста </w:t>
      </w:r>
      <w:proofErr w:type="gramStart"/>
      <w:r>
        <w:rPr>
          <w:rFonts w:cs="Times New Roman"/>
          <w:color w:val="000000"/>
          <w:sz w:val="28"/>
          <w:szCs w:val="28"/>
        </w:rPr>
        <w:t>- это</w:t>
      </w:r>
      <w:proofErr w:type="gramEnd"/>
      <w:r>
        <w:rPr>
          <w:rFonts w:cs="Times New Roman"/>
          <w:color w:val="000000"/>
          <w:sz w:val="28"/>
          <w:szCs w:val="28"/>
        </w:rPr>
        <w:t xml:space="preserve"> соответствие получаемой информации измеряемому психическому свойству или процессу.</w:t>
      </w:r>
    </w:p>
    <w:p w14:paraId="5E558E81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Таким образом, диагностирование нарушения развития детей с ОВЗ, безусловно, требует комплексного подхода и разных методов для получения надежных результатов, при этом важна дозированная помощь испытуемому на протяжении всей работы и экспериментов.</w:t>
      </w:r>
    </w:p>
    <w:p w14:paraId="1348D2F1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424242"/>
          <w:sz w:val="28"/>
          <w:szCs w:val="28"/>
        </w:rPr>
      </w:pPr>
      <w:r>
        <w:rPr>
          <w:rFonts w:cs="Times New Roman"/>
          <w:color w:val="424242"/>
          <w:sz w:val="28"/>
          <w:szCs w:val="28"/>
        </w:rPr>
        <w:t>Графические методы в основном применяются для выявления особенностей </w:t>
      </w:r>
      <w:r>
        <w:rPr>
          <w:rFonts w:cs="Times New Roman"/>
          <w:i/>
          <w:color w:val="424242"/>
          <w:sz w:val="28"/>
          <w:szCs w:val="28"/>
        </w:rPr>
        <w:t>интеллектуального развития</w:t>
      </w:r>
      <w:r>
        <w:rPr>
          <w:rFonts w:cs="Times New Roman"/>
          <w:color w:val="424242"/>
          <w:sz w:val="28"/>
          <w:szCs w:val="28"/>
        </w:rPr>
        <w:t> (при нарушениях выявляется запаздывание), </w:t>
      </w:r>
      <w:r>
        <w:rPr>
          <w:rFonts w:cs="Times New Roman"/>
          <w:i/>
          <w:color w:val="424242"/>
          <w:sz w:val="28"/>
          <w:szCs w:val="28"/>
        </w:rPr>
        <w:t>личностного развития </w:t>
      </w:r>
      <w:r>
        <w:rPr>
          <w:rFonts w:cs="Times New Roman"/>
          <w:color w:val="424242"/>
          <w:sz w:val="28"/>
          <w:szCs w:val="28"/>
        </w:rPr>
        <w:t>(для выявления личностных особенностей тесты основаны на механизме проекции; рисунок – сообщение, зашифрованное в образах) и </w:t>
      </w:r>
      <w:r>
        <w:rPr>
          <w:rFonts w:cs="Times New Roman"/>
          <w:i/>
          <w:color w:val="424242"/>
          <w:sz w:val="28"/>
          <w:szCs w:val="28"/>
        </w:rPr>
        <w:t>психических заболеваний</w:t>
      </w:r>
      <w:r>
        <w:rPr>
          <w:rFonts w:cs="Times New Roman"/>
          <w:color w:val="424242"/>
          <w:sz w:val="28"/>
          <w:szCs w:val="28"/>
        </w:rPr>
        <w:t> (наличие органических поражений мозга).</w:t>
      </w:r>
    </w:p>
    <w:p w14:paraId="6BD1267D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Style w:val="StrongEmphasis"/>
          <w:rFonts w:cs="Times New Roman"/>
          <w:color w:val="424242"/>
          <w:sz w:val="28"/>
          <w:szCs w:val="28"/>
        </w:rPr>
        <w:t>Достоинства: 1 –</w:t>
      </w:r>
      <w:r>
        <w:rPr>
          <w:rFonts w:cs="Times New Roman"/>
          <w:color w:val="424242"/>
          <w:sz w:val="28"/>
          <w:szCs w:val="28"/>
        </w:rPr>
        <w:t>информативность – позволяют выявить множество особенностей, просты и не занимают много времени; </w:t>
      </w:r>
      <w:r>
        <w:rPr>
          <w:rStyle w:val="StrongEmphasis"/>
          <w:rFonts w:cs="Times New Roman"/>
          <w:color w:val="424242"/>
          <w:sz w:val="28"/>
          <w:szCs w:val="28"/>
        </w:rPr>
        <w:t>2</w:t>
      </w:r>
      <w:r>
        <w:rPr>
          <w:rFonts w:cs="Times New Roman"/>
          <w:color w:val="424242"/>
          <w:sz w:val="28"/>
          <w:szCs w:val="28"/>
        </w:rPr>
        <w:t>– естественность – наиболее близко детям; </w:t>
      </w:r>
      <w:r>
        <w:rPr>
          <w:rStyle w:val="StrongEmphasis"/>
          <w:rFonts w:cs="Times New Roman"/>
          <w:color w:val="424242"/>
          <w:sz w:val="28"/>
          <w:szCs w:val="28"/>
        </w:rPr>
        <w:t>3</w:t>
      </w:r>
      <w:r>
        <w:rPr>
          <w:rFonts w:cs="Times New Roman"/>
          <w:color w:val="424242"/>
          <w:sz w:val="28"/>
          <w:szCs w:val="28"/>
        </w:rPr>
        <w:t xml:space="preserve">– многократность – используются без утраты своего диагностического значения, можно использовать в </w:t>
      </w:r>
      <w:proofErr w:type="spellStart"/>
      <w:r>
        <w:rPr>
          <w:rFonts w:cs="Times New Roman"/>
          <w:color w:val="424242"/>
          <w:sz w:val="28"/>
          <w:szCs w:val="28"/>
        </w:rPr>
        <w:t>лонгитюдном</w:t>
      </w:r>
      <w:proofErr w:type="spellEnd"/>
      <w:r>
        <w:rPr>
          <w:rFonts w:cs="Times New Roman"/>
          <w:color w:val="424242"/>
          <w:sz w:val="28"/>
          <w:szCs w:val="28"/>
        </w:rPr>
        <w:t xml:space="preserve"> исследовании</w:t>
      </w:r>
      <w:r>
        <w:rPr>
          <w:rStyle w:val="StrongEmphasis"/>
          <w:rFonts w:cs="Times New Roman"/>
          <w:color w:val="424242"/>
          <w:sz w:val="28"/>
          <w:szCs w:val="28"/>
        </w:rPr>
        <w:t>; 4</w:t>
      </w:r>
      <w:r>
        <w:rPr>
          <w:rFonts w:cs="Times New Roman"/>
          <w:color w:val="424242"/>
          <w:sz w:val="28"/>
          <w:szCs w:val="28"/>
        </w:rPr>
        <w:t xml:space="preserve"> – психотерапевтическое значение – грань между обследованием и </w:t>
      </w:r>
      <w:proofErr w:type="spellStart"/>
      <w:proofErr w:type="gramStart"/>
      <w:r>
        <w:rPr>
          <w:rFonts w:cs="Times New Roman"/>
          <w:color w:val="424242"/>
          <w:sz w:val="28"/>
          <w:szCs w:val="28"/>
        </w:rPr>
        <w:t>психотерап.воздействием</w:t>
      </w:r>
      <w:proofErr w:type="spellEnd"/>
      <w:proofErr w:type="gramEnd"/>
      <w:r>
        <w:rPr>
          <w:rFonts w:cs="Times New Roman"/>
          <w:color w:val="424242"/>
          <w:sz w:val="28"/>
          <w:szCs w:val="28"/>
        </w:rPr>
        <w:t xml:space="preserve"> стирается.</w:t>
      </w:r>
    </w:p>
    <w:p w14:paraId="51BE796D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Style w:val="StrongEmphasis"/>
          <w:rFonts w:cs="Times New Roman"/>
          <w:color w:val="424242"/>
          <w:sz w:val="28"/>
          <w:szCs w:val="28"/>
        </w:rPr>
        <w:t>Недостатки: 1 –</w:t>
      </w:r>
      <w:r>
        <w:rPr>
          <w:rFonts w:cs="Times New Roman"/>
          <w:color w:val="424242"/>
          <w:sz w:val="28"/>
          <w:szCs w:val="28"/>
        </w:rPr>
        <w:t>относительно низкая надежность результатов (т.к. субъективна интерпретация психолога); </w:t>
      </w:r>
      <w:r>
        <w:rPr>
          <w:rStyle w:val="StrongEmphasis"/>
          <w:rFonts w:cs="Times New Roman"/>
          <w:color w:val="424242"/>
          <w:sz w:val="28"/>
          <w:szCs w:val="28"/>
        </w:rPr>
        <w:t>2</w:t>
      </w:r>
      <w:r>
        <w:rPr>
          <w:rFonts w:cs="Times New Roman"/>
          <w:color w:val="424242"/>
          <w:sz w:val="28"/>
          <w:szCs w:val="28"/>
        </w:rPr>
        <w:t>– не позволяют количественно измерить оцениваемые свойства; </w:t>
      </w:r>
      <w:r>
        <w:rPr>
          <w:rStyle w:val="StrongEmphasis"/>
          <w:rFonts w:cs="Times New Roman"/>
          <w:color w:val="424242"/>
          <w:sz w:val="28"/>
          <w:szCs w:val="28"/>
        </w:rPr>
        <w:t>3</w:t>
      </w:r>
      <w:r>
        <w:rPr>
          <w:rFonts w:cs="Times New Roman"/>
          <w:color w:val="424242"/>
          <w:sz w:val="28"/>
          <w:szCs w:val="28"/>
        </w:rPr>
        <w:t>– термины, в которых проводится интерпретация, лишены строгости и однозначности =&gt; сложно подтвердить надежность и валидность.</w:t>
      </w:r>
    </w:p>
    <w:p w14:paraId="134539B8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Style w:val="StrongEmphasis"/>
          <w:rFonts w:cs="Times New Roman"/>
          <w:color w:val="424242"/>
          <w:sz w:val="28"/>
          <w:szCs w:val="28"/>
        </w:rPr>
        <w:t xml:space="preserve">Ограничения: </w:t>
      </w:r>
      <w:proofErr w:type="gramStart"/>
      <w:r>
        <w:rPr>
          <w:rStyle w:val="StrongEmphasis"/>
          <w:rFonts w:cs="Times New Roman"/>
          <w:color w:val="424242"/>
          <w:sz w:val="28"/>
          <w:szCs w:val="28"/>
        </w:rPr>
        <w:t>1)</w:t>
      </w:r>
      <w:r>
        <w:rPr>
          <w:rFonts w:cs="Times New Roman"/>
          <w:color w:val="424242"/>
          <w:sz w:val="28"/>
          <w:szCs w:val="28"/>
        </w:rPr>
        <w:t>осторожно</w:t>
      </w:r>
      <w:proofErr w:type="gramEnd"/>
      <w:r>
        <w:rPr>
          <w:rFonts w:cs="Times New Roman"/>
          <w:color w:val="424242"/>
          <w:sz w:val="28"/>
          <w:szCs w:val="28"/>
        </w:rPr>
        <w:t xml:space="preserve"> относиться к использованию в научных статистических исследованиях;</w:t>
      </w:r>
    </w:p>
    <w:p w14:paraId="61C409A1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Style w:val="StrongEmphasis"/>
          <w:rFonts w:cs="Times New Roman"/>
          <w:color w:val="424242"/>
          <w:sz w:val="28"/>
          <w:szCs w:val="28"/>
        </w:rPr>
        <w:t>2)</w:t>
      </w:r>
      <w:r>
        <w:rPr>
          <w:rFonts w:cs="Times New Roman"/>
          <w:color w:val="424242"/>
          <w:sz w:val="28"/>
          <w:szCs w:val="28"/>
        </w:rPr>
        <w:t>окончательные выводы о психологических особенностях субъекта только на основе одних рисуночных тестов лучше не делать;</w:t>
      </w:r>
    </w:p>
    <w:p w14:paraId="38B251C3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Style w:val="StrongEmphasis"/>
          <w:rFonts w:cs="Times New Roman"/>
          <w:color w:val="424242"/>
          <w:sz w:val="28"/>
          <w:szCs w:val="28"/>
        </w:rPr>
        <w:t>3)</w:t>
      </w:r>
      <w:r>
        <w:rPr>
          <w:rFonts w:cs="Times New Roman"/>
          <w:color w:val="424242"/>
          <w:sz w:val="28"/>
          <w:szCs w:val="28"/>
        </w:rPr>
        <w:t>психологическое заключение не должно основываться на отдельных признаках рисунка, вне их связи друг с другом.</w:t>
      </w:r>
    </w:p>
    <w:p w14:paraId="2BF76B60" w14:textId="77777777" w:rsidR="000F074E" w:rsidRDefault="000F074E" w:rsidP="000F074E">
      <w:pPr>
        <w:pStyle w:val="Standard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shd w:val="clear" w:color="auto" w:fill="FFFF00"/>
        </w:rPr>
      </w:pPr>
      <w:r>
        <w:rPr>
          <w:rFonts w:cs="Times New Roman"/>
          <w:sz w:val="28"/>
          <w:szCs w:val="28"/>
          <w:shd w:val="clear" w:color="auto" w:fill="FFFF00"/>
        </w:rPr>
        <w:t xml:space="preserve">Роль и место </w:t>
      </w:r>
      <w:proofErr w:type="spellStart"/>
      <w:r>
        <w:rPr>
          <w:rFonts w:cs="Times New Roman"/>
          <w:sz w:val="28"/>
          <w:szCs w:val="28"/>
          <w:shd w:val="clear" w:color="auto" w:fill="FFFF00"/>
        </w:rPr>
        <w:t>педагогическаого</w:t>
      </w:r>
      <w:proofErr w:type="spellEnd"/>
      <w:r>
        <w:rPr>
          <w:rFonts w:cs="Times New Roman"/>
          <w:sz w:val="28"/>
          <w:szCs w:val="28"/>
          <w:shd w:val="clear" w:color="auto" w:fill="FFFF00"/>
        </w:rPr>
        <w:t xml:space="preserve"> проектирования в обучении и воспитании лиц с ОВР</w:t>
      </w:r>
    </w:p>
    <w:p w14:paraId="4DDF0AEE" w14:textId="77777777" w:rsidR="000F074E" w:rsidRDefault="000F074E" w:rsidP="000F074E">
      <w:pPr>
        <w:pStyle w:val="Standard"/>
        <w:spacing w:line="276" w:lineRule="auto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  <w:r>
        <w:rPr>
          <w:rFonts w:cs="Times New Roman"/>
          <w:color w:val="333333"/>
          <w:sz w:val="28"/>
          <w:szCs w:val="28"/>
        </w:rPr>
        <w:t xml:space="preserve"> С 2014 учебного года в образовательный процесс были включены дети со сложной структурой дефекта, с выраженными интеллектуальными нарушениями. Данная категория учащихся с трудом включаются в процесс урока: поверхностно воспринимают учебный материал, не всегда выполняют самостоятельные задания без специальной помощи, быстро утомляются, их </w:t>
      </w:r>
      <w:r>
        <w:rPr>
          <w:rFonts w:cs="Times New Roman"/>
          <w:color w:val="333333"/>
          <w:sz w:val="28"/>
          <w:szCs w:val="28"/>
        </w:rPr>
        <w:lastRenderedPageBreak/>
        <w:t>словарный запас намного более скудный, чем у нормы. Они затрудняются анализировать, обобщать, систематизировать и классифицировать. Остро реагируют на неудачи, отличаются неустойчивостью эмоционально-волевой сферы, перепадами настроения.</w:t>
      </w:r>
      <w:r>
        <w:rPr>
          <w:rFonts w:cs="Times New Roman"/>
          <w:i/>
          <w:iCs/>
          <w:color w:val="333333"/>
          <w:sz w:val="28"/>
          <w:szCs w:val="28"/>
        </w:rPr>
        <w:t xml:space="preserve"> Только правильная организация урока оказывает большое влияние на функциональное состояние организма детей и их работоспособность. </w:t>
      </w:r>
      <w:r>
        <w:rPr>
          <w:rFonts w:cs="Times New Roman"/>
          <w:color w:val="333333"/>
          <w:sz w:val="28"/>
          <w:szCs w:val="28"/>
        </w:rPr>
        <w:t>Нынешние условия обучения требуют от педагога использование новых технологий.</w:t>
      </w:r>
    </w:p>
    <w:p w14:paraId="00B32A20" w14:textId="77777777" w:rsidR="000F074E" w:rsidRDefault="000F074E" w:rsidP="000F074E">
      <w:pPr>
        <w:pStyle w:val="Standard"/>
        <w:spacing w:line="276" w:lineRule="auto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  <w:r>
        <w:rPr>
          <w:rFonts w:cs="Times New Roman"/>
          <w:color w:val="333333"/>
          <w:sz w:val="28"/>
          <w:szCs w:val="28"/>
        </w:rPr>
        <w:t xml:space="preserve">Современный урок — это ситуация расставания с уроком строгим, характеризующимся порядком, проверенной регламентацией, дисциплиной, исполнительностью учеников, подчиняющихся учителю, а встреча с уроком свободным, характеристики которого рождаются по велению культуры, благодаря усилиям педагога, выстраивающего свободный урок. Своеобразие текущего момента состоит в том, что новые условия ведения современного урока предполагают </w:t>
      </w:r>
      <w:r>
        <w:rPr>
          <w:rFonts w:cs="Times New Roman"/>
          <w:i/>
          <w:iCs/>
          <w:color w:val="333333"/>
          <w:sz w:val="28"/>
          <w:szCs w:val="28"/>
        </w:rPr>
        <w:t xml:space="preserve">личностно-ориентированный, деятельностный, компетентностный, </w:t>
      </w:r>
      <w:proofErr w:type="spellStart"/>
      <w:r>
        <w:rPr>
          <w:rFonts w:cs="Times New Roman"/>
          <w:i/>
          <w:iCs/>
          <w:color w:val="333333"/>
          <w:sz w:val="28"/>
          <w:szCs w:val="28"/>
        </w:rPr>
        <w:t>здоровьесберегающий</w:t>
      </w:r>
      <w:proofErr w:type="spellEnd"/>
      <w:r>
        <w:rPr>
          <w:rFonts w:cs="Times New Roman"/>
          <w:i/>
          <w:iCs/>
          <w:color w:val="333333"/>
          <w:sz w:val="28"/>
          <w:szCs w:val="28"/>
        </w:rPr>
        <w:t xml:space="preserve"> подход в обучении</w:t>
      </w:r>
      <w:r>
        <w:rPr>
          <w:rFonts w:cs="Times New Roman"/>
          <w:color w:val="333333"/>
          <w:sz w:val="28"/>
          <w:szCs w:val="28"/>
        </w:rPr>
        <w:t>. Одним из таких технологий является технология педагогического проектирования учебного процесса. Уровень педагогического проектирования зависит от уровня технологической компетентности и определяется на основе следующих основных критериев: целесообразности (по направленности); творчества (по содержанию деятельности</w:t>
      </w:r>
      <w:proofErr w:type="gramStart"/>
      <w:r>
        <w:rPr>
          <w:rFonts w:cs="Times New Roman"/>
          <w:color w:val="333333"/>
          <w:sz w:val="28"/>
          <w:szCs w:val="28"/>
        </w:rPr>
        <w:t>);технологичности</w:t>
      </w:r>
      <w:proofErr w:type="gramEnd"/>
      <w:r>
        <w:rPr>
          <w:rFonts w:cs="Times New Roman"/>
          <w:color w:val="333333"/>
          <w:sz w:val="28"/>
          <w:szCs w:val="28"/>
        </w:rPr>
        <w:t xml:space="preserve"> (по уровню </w:t>
      </w:r>
      <w:proofErr w:type="spellStart"/>
      <w:r>
        <w:rPr>
          <w:rFonts w:cs="Times New Roman"/>
          <w:color w:val="333333"/>
          <w:sz w:val="28"/>
          <w:szCs w:val="28"/>
        </w:rPr>
        <w:t>педтехники</w:t>
      </w:r>
      <w:proofErr w:type="spellEnd"/>
      <w:r>
        <w:rPr>
          <w:rFonts w:cs="Times New Roman"/>
          <w:color w:val="333333"/>
          <w:sz w:val="28"/>
          <w:szCs w:val="28"/>
        </w:rPr>
        <w:t>); оптимальности (по выбору эффективных средств); продуктивности (по результату).</w:t>
      </w:r>
    </w:p>
    <w:p w14:paraId="7463C30C" w14:textId="77777777" w:rsidR="000F074E" w:rsidRDefault="000F074E" w:rsidP="000F074E">
      <w:pPr>
        <w:pStyle w:val="Standard"/>
        <w:spacing w:line="276" w:lineRule="auto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  <w:r>
        <w:rPr>
          <w:rFonts w:cs="Times New Roman"/>
          <w:color w:val="333333"/>
          <w:sz w:val="28"/>
          <w:szCs w:val="28"/>
        </w:rPr>
        <w:t>Итак, педагогическое проектирование — это совокупность практических умений, необходимых для организации творческой деятельности педагога.</w:t>
      </w:r>
    </w:p>
    <w:p w14:paraId="323E90C2" w14:textId="77777777" w:rsidR="000F074E" w:rsidRDefault="000F074E" w:rsidP="000F074E">
      <w:pPr>
        <w:pStyle w:val="Standard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shd w:val="clear" w:color="auto" w:fill="FFFF00"/>
        </w:rPr>
      </w:pPr>
      <w:r>
        <w:rPr>
          <w:rFonts w:cs="Times New Roman"/>
          <w:sz w:val="28"/>
          <w:szCs w:val="28"/>
          <w:shd w:val="clear" w:color="auto" w:fill="FFFF00"/>
        </w:rPr>
        <w:t xml:space="preserve">Реализация </w:t>
      </w:r>
      <w:proofErr w:type="spellStart"/>
      <w:r>
        <w:rPr>
          <w:rFonts w:cs="Times New Roman"/>
          <w:sz w:val="28"/>
          <w:szCs w:val="28"/>
          <w:shd w:val="clear" w:color="auto" w:fill="FFFF00"/>
        </w:rPr>
        <w:t>личостно-ориентироанного</w:t>
      </w:r>
      <w:proofErr w:type="spellEnd"/>
      <w:r>
        <w:rPr>
          <w:rFonts w:cs="Times New Roman"/>
          <w:sz w:val="28"/>
          <w:szCs w:val="28"/>
          <w:shd w:val="clear" w:color="auto" w:fill="FFFF00"/>
        </w:rPr>
        <w:t xml:space="preserve"> и индивидуально-дифференцированного подходов к лицам с ОВЗ</w:t>
      </w:r>
    </w:p>
    <w:p w14:paraId="254428FC" w14:textId="77777777" w:rsidR="000F074E" w:rsidRDefault="000F074E" w:rsidP="000F074E">
      <w:pPr>
        <w:pStyle w:val="Textbody"/>
        <w:spacing w:after="0" w:line="276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i/>
          <w:iCs/>
          <w:color w:val="000000"/>
          <w:sz w:val="28"/>
          <w:szCs w:val="28"/>
        </w:rPr>
        <w:t>Личностно-ориентированный подход</w:t>
      </w:r>
      <w:r>
        <w:rPr>
          <w:rFonts w:cs="Times New Roman"/>
          <w:color w:val="000000"/>
          <w:sz w:val="28"/>
          <w:szCs w:val="28"/>
        </w:rPr>
        <w:t xml:space="preserve"> предполагает не формирование личности с заданными свойствами, а создание условий для полноценного проявления и соответственно развития личностных функций субъектов образовательного процесса. Личностный подход как направление деятельности педагога – это базовая ценностная ориентация педагога, определяющая его позицию во взаимодействии с каждым ребенком в коллективе. Личностный подход предполагает помощь педагогу и ребенку в осознании себя личностью, выявлении, раскрытии их возможностей, становлении самосознания, в осуществлении личностно-значимых и общественно приемлемых способов самоопределения, самореализации и самоутверждения.</w:t>
      </w:r>
    </w:p>
    <w:p w14:paraId="42E52277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В коррекционной школе личностно-ориентированный подход имеет особенно важное значение, так как по восприимчивости к обучению и воспитанию учащиеся с ОВЗ различаются между собой значительно больше, чем нормально развивающиеся дети.</w:t>
      </w:r>
    </w:p>
    <w:p w14:paraId="6B67FDAE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Различия обусловлены не только свойственными всем людям особенностями темперамента, характера, интересов, но и многообразием сопутствующих дефектов.</w:t>
      </w:r>
    </w:p>
    <w:p w14:paraId="0F7BDCDF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/>
          <w:b/>
          <w:bCs/>
          <w:i/>
          <w:iCs/>
          <w:color w:val="000000"/>
          <w:sz w:val="28"/>
          <w:szCs w:val="28"/>
        </w:rPr>
        <w:t xml:space="preserve">Индивидуально-дифференцированный подход </w:t>
      </w:r>
      <w:r>
        <w:rPr>
          <w:rFonts w:cs="Times New Roman"/>
          <w:color w:val="000000"/>
          <w:sz w:val="28"/>
          <w:szCs w:val="28"/>
        </w:rPr>
        <w:t>— это учет индивидуальных особенностей детей в той форме, когда дети группируются на основании каких-либо особенностей для отдельного обучения.</w:t>
      </w:r>
    </w:p>
    <w:p w14:paraId="1DD516C7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</w:rPr>
        <w:t xml:space="preserve">Сущность дифференцированного подхода заключается в организации учебного процесса с учетом возрастных особенностей, в создании оптимальных условий для эффективной деятельности всех детей, в </w:t>
      </w:r>
      <w:proofErr w:type="spellStart"/>
      <w:r>
        <w:rPr>
          <w:rFonts w:cs="Times New Roman"/>
          <w:color w:val="333333"/>
          <w:sz w:val="28"/>
          <w:szCs w:val="28"/>
        </w:rPr>
        <w:t>перестраивании</w:t>
      </w:r>
      <w:proofErr w:type="spellEnd"/>
      <w:r>
        <w:rPr>
          <w:rFonts w:cs="Times New Roman"/>
          <w:color w:val="333333"/>
          <w:sz w:val="28"/>
          <w:szCs w:val="28"/>
        </w:rPr>
        <w:t xml:space="preserve"> содержания, методов, форм обучения, максимально учитывающих индивидуальные особенности школьников. Такой подход позволяет разделить детей на подгруппы, в которых и содержание образования, и методы обучения, и организационные формы различаются, также состав подгрупп может меняться в зависимости от поставленной учебной задачи.</w:t>
      </w:r>
    </w:p>
    <w:p w14:paraId="12D799E0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</w:rPr>
        <w:t>Дифференцированный подход в традиционной системе обучения организационно состоит в сочетании индивидуальной, групповой и фронтальной работы. Данный подход необходим на всех этапах обучения.</w:t>
      </w:r>
    </w:p>
    <w:p w14:paraId="7436E816" w14:textId="77777777" w:rsidR="000F074E" w:rsidRDefault="000F074E" w:rsidP="000F074E">
      <w:pPr>
        <w:pStyle w:val="Textbody"/>
        <w:widowControl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 условиях урока дифференцированный подход к учащимся реализуется в разумной дифференциации учебных заданий, постановок перед учащимися посильных задач, где посильность и лёгкость отнюдь не тождественные понятия. Это посильное задания, упражнения, предлагаемые с учётом уровня знаний, умений и навыков учащихся и предполагающее последовательное усложнение познавательных задач.</w:t>
      </w:r>
    </w:p>
    <w:p w14:paraId="7972794B" w14:textId="77777777" w:rsidR="000F074E" w:rsidRDefault="000F074E" w:rsidP="000F074E">
      <w:pPr>
        <w:pStyle w:val="Standard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shd w:val="clear" w:color="auto" w:fill="FFFF00"/>
        </w:rPr>
      </w:pPr>
      <w:r>
        <w:rPr>
          <w:rFonts w:cs="Times New Roman"/>
          <w:sz w:val="28"/>
          <w:szCs w:val="28"/>
          <w:shd w:val="clear" w:color="auto" w:fill="FFFF00"/>
        </w:rPr>
        <w:t>Коррекционно-практическая направленность образовательного процесса</w:t>
      </w:r>
    </w:p>
    <w:p w14:paraId="37A42244" w14:textId="77777777" w:rsidR="000F074E" w:rsidRDefault="000F074E" w:rsidP="000F074E">
      <w:pPr>
        <w:pStyle w:val="Textbody"/>
        <w:spacing w:after="0" w:line="276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Принцип коррекционно-практической направленности заключается в том, что в процессе обучения большое внимание уделяется общему развитию детей и коррекции имеющихся у них дефектов посредством отбора такого учебного материала, который необходим для практической жизни, то есть для социальной адаптации и реабилитации выпускников в обществе. Причём, все знания и навыки, учащиеся должны получать в процессе обучения, выполнения упражнений, практических работ, что также обеспечивает активизацию познавательной деятельности и развивает самостоятельность.</w:t>
      </w:r>
    </w:p>
    <w:p w14:paraId="2EC35376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Главная задача учителя - не только формирование определенных знаний, но и коррекция недостатков умственного и психического развития. Эффективность исправления этих недостатков зависит от правильной постановки всего учебно-воспитательного процесса в школе и применения специфических приёмов и средств обучения.</w:t>
      </w:r>
    </w:p>
    <w:p w14:paraId="166597A8" w14:textId="77777777" w:rsidR="000F074E" w:rsidRDefault="000F074E" w:rsidP="000F074E">
      <w:pPr>
        <w:pStyle w:val="Textbody"/>
        <w:widowControl/>
        <w:shd w:val="clear" w:color="auto" w:fill="FFFFFF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Например, изучение естественнонаучного материала позволяет решать задачи экологического, эстетического, патриотического, физического, трудового, санитарно-гигиенического и полового воспитания школьников; позволяет тренировать память, развивать наблюдательность, корригировать мышление и речь.</w:t>
      </w:r>
    </w:p>
    <w:p w14:paraId="56DC7C85" w14:textId="77777777" w:rsidR="000F074E" w:rsidRPr="000F074E" w:rsidRDefault="000F074E" w:rsidP="000F07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F074E" w:rsidRPr="000F0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73BF"/>
    <w:multiLevelType w:val="multilevel"/>
    <w:tmpl w:val="8F94B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AD"/>
    <w:rsid w:val="000F074E"/>
    <w:rsid w:val="001062A8"/>
    <w:rsid w:val="004653AD"/>
    <w:rsid w:val="006D7389"/>
    <w:rsid w:val="00AD2B77"/>
    <w:rsid w:val="00CE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1B7D"/>
  <w15:chartTrackingRefBased/>
  <w15:docId w15:val="{B33B02D5-187C-4448-83DE-EE58167C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F074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074E"/>
    <w:pPr>
      <w:spacing w:after="120"/>
    </w:pPr>
  </w:style>
  <w:style w:type="character" w:customStyle="1" w:styleId="StrongEmphasis">
    <w:name w:val="Strong Emphasis"/>
    <w:rsid w:val="000F0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2110</Words>
  <Characters>12032</Characters>
  <Application>Microsoft Office Word</Application>
  <DocSecurity>0</DocSecurity>
  <Lines>100</Lines>
  <Paragraphs>28</Paragraphs>
  <ScaleCrop>false</ScaleCrop>
  <Company/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Решед Белалов Решед</cp:lastModifiedBy>
  <cp:revision>4</cp:revision>
  <dcterms:created xsi:type="dcterms:W3CDTF">2024-05-31T14:53:00Z</dcterms:created>
  <dcterms:modified xsi:type="dcterms:W3CDTF">2024-06-21T11:58:00Z</dcterms:modified>
</cp:coreProperties>
</file>