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FD4" w:rsidRPr="00170647" w:rsidRDefault="00170647" w:rsidP="001706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647">
        <w:rPr>
          <w:rFonts w:ascii="Times New Roman" w:hAnsi="Times New Roman" w:cs="Times New Roman"/>
          <w:b/>
          <w:sz w:val="28"/>
          <w:szCs w:val="28"/>
        </w:rPr>
        <w:t>Лекция 6</w:t>
      </w:r>
      <w:r w:rsidR="00A86FD4" w:rsidRPr="00170647">
        <w:rPr>
          <w:rFonts w:ascii="Times New Roman" w:hAnsi="Times New Roman" w:cs="Times New Roman"/>
          <w:b/>
          <w:sz w:val="28"/>
          <w:szCs w:val="28"/>
        </w:rPr>
        <w:t>. Расчеты технологического оборудования для механизации выполнения финишных операций</w:t>
      </w:r>
    </w:p>
    <w:p w:rsidR="00170647" w:rsidRPr="00170647" w:rsidRDefault="00170647" w:rsidP="001706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647" w:rsidRPr="00170647" w:rsidRDefault="00170647" w:rsidP="001706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647">
        <w:rPr>
          <w:rFonts w:ascii="Times New Roman" w:hAnsi="Times New Roman" w:cs="Times New Roman"/>
          <w:b/>
          <w:sz w:val="28"/>
          <w:szCs w:val="28"/>
        </w:rPr>
        <w:t>План лекции</w:t>
      </w:r>
    </w:p>
    <w:p w:rsidR="00170647" w:rsidRPr="008E2621" w:rsidRDefault="00A86FD4" w:rsidP="00D871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2621">
        <w:rPr>
          <w:rFonts w:ascii="Times New Roman" w:hAnsi="Times New Roman" w:cs="Times New Roman"/>
          <w:sz w:val="28"/>
          <w:szCs w:val="28"/>
        </w:rPr>
        <w:t xml:space="preserve">1. </w:t>
      </w:r>
      <w:r w:rsidR="00170647" w:rsidRPr="008E2621">
        <w:rPr>
          <w:rFonts w:ascii="Times New Roman" w:hAnsi="Times New Roman" w:cs="Times New Roman"/>
          <w:sz w:val="28"/>
          <w:szCs w:val="28"/>
        </w:rPr>
        <w:t>Дозаторы сырья и полуфабрикатов</w:t>
      </w:r>
    </w:p>
    <w:p w:rsidR="00170647" w:rsidRPr="008E2621" w:rsidRDefault="00170647" w:rsidP="00D871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2621">
        <w:rPr>
          <w:rFonts w:ascii="Times New Roman" w:hAnsi="Times New Roman" w:cs="Times New Roman"/>
          <w:sz w:val="28"/>
          <w:szCs w:val="28"/>
        </w:rPr>
        <w:t>2. Дозаторы пластичных сырья и полуфабрикатов (</w:t>
      </w:r>
      <w:proofErr w:type="spellStart"/>
      <w:r w:rsidRPr="008E2621">
        <w:rPr>
          <w:rFonts w:ascii="Times New Roman" w:hAnsi="Times New Roman" w:cs="Times New Roman"/>
          <w:sz w:val="28"/>
          <w:szCs w:val="28"/>
        </w:rPr>
        <w:t>тестоделители</w:t>
      </w:r>
      <w:proofErr w:type="spellEnd"/>
      <w:r w:rsidRPr="008E2621">
        <w:rPr>
          <w:rFonts w:ascii="Times New Roman" w:hAnsi="Times New Roman" w:cs="Times New Roman"/>
          <w:sz w:val="28"/>
          <w:szCs w:val="28"/>
        </w:rPr>
        <w:t>)</w:t>
      </w:r>
    </w:p>
    <w:p w:rsidR="00170647" w:rsidRDefault="00170647" w:rsidP="00D871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2621">
        <w:rPr>
          <w:rFonts w:ascii="Times New Roman" w:hAnsi="Times New Roman" w:cs="Times New Roman"/>
          <w:sz w:val="28"/>
          <w:szCs w:val="28"/>
        </w:rPr>
        <w:t>3. Машины для наполнения и герметизации тары</w:t>
      </w:r>
    </w:p>
    <w:p w:rsidR="00170647" w:rsidRDefault="00170647" w:rsidP="00170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0647" w:rsidRPr="008E2621" w:rsidRDefault="00170647" w:rsidP="00170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0647" w:rsidRDefault="00170647" w:rsidP="00793D73">
      <w:pPr>
        <w:pStyle w:val="a3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73">
        <w:rPr>
          <w:rFonts w:ascii="Times New Roman" w:hAnsi="Times New Roman" w:cs="Times New Roman"/>
          <w:b/>
          <w:sz w:val="28"/>
          <w:szCs w:val="28"/>
        </w:rPr>
        <w:t>Дозаторы сырья и полуфабрикатов</w:t>
      </w:r>
    </w:p>
    <w:p w:rsidR="00793D73" w:rsidRPr="00793D73" w:rsidRDefault="00793D73" w:rsidP="00793D73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73" w:rsidRPr="00793D73" w:rsidRDefault="00793D73" w:rsidP="00793D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3D73">
        <w:rPr>
          <w:rFonts w:ascii="Times New Roman" w:hAnsi="Times New Roman" w:cs="Times New Roman"/>
          <w:sz w:val="28"/>
          <w:szCs w:val="28"/>
        </w:rPr>
        <w:t xml:space="preserve">Дозирование сырья в хлебопекарном производстве — это порционное или непрерывное </w:t>
      </w:r>
      <w:proofErr w:type="spellStart"/>
      <w:r w:rsidRPr="00793D73">
        <w:rPr>
          <w:rFonts w:ascii="Times New Roman" w:hAnsi="Times New Roman" w:cs="Times New Roman"/>
          <w:sz w:val="28"/>
          <w:szCs w:val="28"/>
        </w:rPr>
        <w:t>отвешивание</w:t>
      </w:r>
      <w:proofErr w:type="spellEnd"/>
      <w:r w:rsidRPr="00793D73">
        <w:rPr>
          <w:rFonts w:ascii="Times New Roman" w:hAnsi="Times New Roman" w:cs="Times New Roman"/>
          <w:sz w:val="28"/>
          <w:szCs w:val="28"/>
        </w:rPr>
        <w:t xml:space="preserve"> или объемное отмеривание сырья в количествах, предусмотренных рецептурами при приготовлении полуфабрикатов и теста. Дозирование сырья — одна из важнейших операций в процессе приготовления теста. От того как будет произведена эта операция зависят свойства теста и его технологические параметры, </w:t>
      </w:r>
      <w:r w:rsidR="00D871F8" w:rsidRPr="00793D73">
        <w:rPr>
          <w:rFonts w:ascii="Times New Roman" w:hAnsi="Times New Roman" w:cs="Times New Roman"/>
          <w:sz w:val="28"/>
          <w:szCs w:val="28"/>
        </w:rPr>
        <w:t>а, следовательно</w:t>
      </w:r>
      <w:r w:rsidRPr="00793D73">
        <w:rPr>
          <w:rFonts w:ascii="Times New Roman" w:hAnsi="Times New Roman" w:cs="Times New Roman"/>
          <w:sz w:val="28"/>
          <w:szCs w:val="28"/>
        </w:rPr>
        <w:t>, и качество готовых изделий.</w:t>
      </w:r>
    </w:p>
    <w:p w:rsidR="00793D73" w:rsidRPr="00793D73" w:rsidRDefault="00793D73" w:rsidP="00793D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3D73">
        <w:rPr>
          <w:rFonts w:ascii="Times New Roman" w:hAnsi="Times New Roman" w:cs="Times New Roman"/>
          <w:sz w:val="28"/>
          <w:szCs w:val="28"/>
        </w:rPr>
        <w:t>Дозирование сырья осуществляется с использованием специальных дозировочны</w:t>
      </w:r>
      <w:r>
        <w:rPr>
          <w:rFonts w:ascii="Times New Roman" w:hAnsi="Times New Roman" w:cs="Times New Roman"/>
          <w:sz w:val="28"/>
          <w:szCs w:val="28"/>
        </w:rPr>
        <w:t>х станций или дозирующих машин.</w:t>
      </w:r>
    </w:p>
    <w:p w:rsidR="00793D73" w:rsidRPr="00793D73" w:rsidRDefault="00793D73" w:rsidP="00793D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3D73">
        <w:rPr>
          <w:rFonts w:ascii="Times New Roman" w:hAnsi="Times New Roman" w:cs="Times New Roman"/>
          <w:sz w:val="28"/>
          <w:szCs w:val="28"/>
        </w:rPr>
        <w:t>По назначению различают дозаторы для сыпучих и жидких компонентов. Дозаторы могут быть непрерывного и периодического действия. По принципу дозирования их р</w:t>
      </w:r>
      <w:r>
        <w:rPr>
          <w:rFonts w:ascii="Times New Roman" w:hAnsi="Times New Roman" w:cs="Times New Roman"/>
          <w:sz w:val="28"/>
          <w:szCs w:val="28"/>
        </w:rPr>
        <w:t>азделяют на весовые и объемные.</w:t>
      </w:r>
    </w:p>
    <w:p w:rsidR="00793D73" w:rsidRPr="00793D73" w:rsidRDefault="00793D73" w:rsidP="00793D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3D73">
        <w:rPr>
          <w:rFonts w:ascii="Times New Roman" w:hAnsi="Times New Roman" w:cs="Times New Roman"/>
          <w:sz w:val="28"/>
          <w:szCs w:val="28"/>
        </w:rPr>
        <w:t xml:space="preserve">При порционном замесе теста муку дозируют </w:t>
      </w:r>
      <w:proofErr w:type="spellStart"/>
      <w:r w:rsidRPr="00793D73">
        <w:rPr>
          <w:rFonts w:ascii="Times New Roman" w:hAnsi="Times New Roman" w:cs="Times New Roman"/>
          <w:sz w:val="28"/>
          <w:szCs w:val="28"/>
        </w:rPr>
        <w:t>автомукомерами</w:t>
      </w:r>
      <w:proofErr w:type="spellEnd"/>
      <w:r w:rsidRPr="00793D73">
        <w:rPr>
          <w:rFonts w:ascii="Times New Roman" w:hAnsi="Times New Roman" w:cs="Times New Roman"/>
          <w:sz w:val="28"/>
          <w:szCs w:val="28"/>
        </w:rPr>
        <w:t xml:space="preserve"> МД-100, МД-200 и дозатором Ш2-ХДА, а также дозатором-</w:t>
      </w:r>
      <w:proofErr w:type="spellStart"/>
      <w:r w:rsidRPr="00793D73">
        <w:rPr>
          <w:rFonts w:ascii="Times New Roman" w:hAnsi="Times New Roman" w:cs="Times New Roman"/>
          <w:sz w:val="28"/>
          <w:szCs w:val="28"/>
        </w:rPr>
        <w:t>просеивателем</w:t>
      </w:r>
      <w:proofErr w:type="spellEnd"/>
      <w:r w:rsidRPr="00793D73">
        <w:rPr>
          <w:rFonts w:ascii="Times New Roman" w:hAnsi="Times New Roman" w:cs="Times New Roman"/>
          <w:sz w:val="28"/>
          <w:szCs w:val="28"/>
        </w:rPr>
        <w:t xml:space="preserve"> ВК-1007. Эти дозаторы работают по весовому принципу. Дозаторы муки обычно устанавливают над месильной машиной на четырех колоннах, крепят к общей металлической раме или подвешивают к перекрытию. Нижняя часть бункера автовесов должна находиться на высоте не менее 2 м от пола. Ось бункера </w:t>
      </w:r>
      <w:proofErr w:type="spellStart"/>
      <w:r w:rsidRPr="00793D73">
        <w:rPr>
          <w:rFonts w:ascii="Times New Roman" w:hAnsi="Times New Roman" w:cs="Times New Roman"/>
          <w:sz w:val="28"/>
          <w:szCs w:val="28"/>
        </w:rPr>
        <w:t>автомукомера</w:t>
      </w:r>
      <w:proofErr w:type="spellEnd"/>
      <w:r w:rsidRPr="00793D73">
        <w:rPr>
          <w:rFonts w:ascii="Times New Roman" w:hAnsi="Times New Roman" w:cs="Times New Roman"/>
          <w:sz w:val="28"/>
          <w:szCs w:val="28"/>
        </w:rPr>
        <w:t xml:space="preserve"> располагается на 100 мм правее оси тестомесильной машины. Рядом с тестомесильной машиной с правой стороны располагается дозировочная аппаратура для </w:t>
      </w:r>
      <w:r>
        <w:rPr>
          <w:rFonts w:ascii="Times New Roman" w:hAnsi="Times New Roman" w:cs="Times New Roman"/>
          <w:sz w:val="28"/>
          <w:szCs w:val="28"/>
        </w:rPr>
        <w:t>дозирования жидких компонентов.</w:t>
      </w:r>
    </w:p>
    <w:p w:rsidR="00793D73" w:rsidRPr="00793D73" w:rsidRDefault="00793D73" w:rsidP="00793D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3D73">
        <w:rPr>
          <w:rFonts w:ascii="Times New Roman" w:hAnsi="Times New Roman" w:cs="Times New Roman"/>
          <w:sz w:val="28"/>
          <w:szCs w:val="28"/>
        </w:rPr>
        <w:t xml:space="preserve">Наиболее часто для дозирования муки применяется дозатор сыпучих компонентов Ш2-ХДА. Он состоит из бункера, подвешенного с помощью весового рычага и подвесок к раме, </w:t>
      </w:r>
      <w:proofErr w:type="spellStart"/>
      <w:r w:rsidR="00D871F8">
        <w:rPr>
          <w:rFonts w:ascii="Times New Roman" w:hAnsi="Times New Roman" w:cs="Times New Roman"/>
          <w:sz w:val="28"/>
          <w:szCs w:val="28"/>
        </w:rPr>
        <w:t>досыпоч</w:t>
      </w:r>
      <w:r w:rsidRPr="00793D73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793D73">
        <w:rPr>
          <w:rFonts w:ascii="Times New Roman" w:hAnsi="Times New Roman" w:cs="Times New Roman"/>
          <w:sz w:val="28"/>
          <w:szCs w:val="28"/>
        </w:rPr>
        <w:t xml:space="preserve"> устройства и отдельно монтируемого навесного ящика управления со стойкой для дублирующего циферблатного указателя. К раме прикрепляется </w:t>
      </w:r>
      <w:proofErr w:type="spellStart"/>
      <w:r w:rsidRPr="00793D73">
        <w:rPr>
          <w:rFonts w:ascii="Times New Roman" w:hAnsi="Times New Roman" w:cs="Times New Roman"/>
          <w:sz w:val="28"/>
          <w:szCs w:val="28"/>
        </w:rPr>
        <w:t>досыпочное</w:t>
      </w:r>
      <w:proofErr w:type="spellEnd"/>
      <w:r w:rsidRPr="00793D73">
        <w:rPr>
          <w:rFonts w:ascii="Times New Roman" w:hAnsi="Times New Roman" w:cs="Times New Roman"/>
          <w:sz w:val="28"/>
          <w:szCs w:val="28"/>
        </w:rPr>
        <w:t xml:space="preserve"> устройство, предназначенное для повышения точности дозирования сыпучего компонента. Основное количество дозируемого сыпучего компонента (90—95% заданной массы) поступает в бункер дозатора с помощью производственного питателя, остальные 10—5% — </w:t>
      </w:r>
      <w:proofErr w:type="spellStart"/>
      <w:r w:rsidRPr="00793D73">
        <w:rPr>
          <w:rFonts w:ascii="Times New Roman" w:hAnsi="Times New Roman" w:cs="Times New Roman"/>
          <w:sz w:val="28"/>
          <w:szCs w:val="28"/>
        </w:rPr>
        <w:t>досыпочного</w:t>
      </w:r>
      <w:proofErr w:type="spellEnd"/>
      <w:r w:rsidRPr="00793D73">
        <w:rPr>
          <w:rFonts w:ascii="Times New Roman" w:hAnsi="Times New Roman" w:cs="Times New Roman"/>
          <w:sz w:val="28"/>
          <w:szCs w:val="28"/>
        </w:rPr>
        <w:t xml:space="preserve"> устройства.</w:t>
      </w:r>
    </w:p>
    <w:p w:rsidR="00793D73" w:rsidRPr="00793D73" w:rsidRDefault="00793D73" w:rsidP="00793D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93D73" w:rsidRPr="00793D73" w:rsidRDefault="00793D73" w:rsidP="00793D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3D73">
        <w:rPr>
          <w:rFonts w:ascii="Times New Roman" w:hAnsi="Times New Roman" w:cs="Times New Roman"/>
          <w:sz w:val="28"/>
          <w:szCs w:val="28"/>
        </w:rPr>
        <w:lastRenderedPageBreak/>
        <w:t>В нижней части бункера имеется заслонка, которая открывается и закрывается с помощью исполнительного механизма. Для создания лучших условий опорожнения бункера и разрушения сводов муки, которые могут образовываться при его загрузке, к бункеру крепиться вибратор, который автоматически включается при открытии заслонки</w:t>
      </w:r>
      <w:r>
        <w:rPr>
          <w:rFonts w:ascii="Times New Roman" w:hAnsi="Times New Roman" w:cs="Times New Roman"/>
          <w:sz w:val="28"/>
          <w:szCs w:val="28"/>
        </w:rPr>
        <w:t xml:space="preserve"> и выключается при ее закрытии.</w:t>
      </w:r>
    </w:p>
    <w:p w:rsidR="00793D73" w:rsidRPr="00793D73" w:rsidRDefault="00793D73" w:rsidP="00793D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3D73">
        <w:rPr>
          <w:rFonts w:ascii="Times New Roman" w:hAnsi="Times New Roman" w:cs="Times New Roman"/>
          <w:sz w:val="28"/>
          <w:szCs w:val="28"/>
        </w:rPr>
        <w:t>Дозатор жидких компонентов Ш2-ХДБ предназначен для периодического дозирования воды, дрожжевой суспензии, растворов соли, сахара, жидкого жира, закваски и других жидких компонентов (рис. 20). Этот дозатор может производить последовательный набор доз жидких компонентов по заранее заданной программе в соответствии с рецептурой замешиваемого полуфа</w:t>
      </w:r>
      <w:r>
        <w:rPr>
          <w:rFonts w:ascii="Times New Roman" w:hAnsi="Times New Roman" w:cs="Times New Roman"/>
          <w:sz w:val="28"/>
          <w:szCs w:val="28"/>
        </w:rPr>
        <w:t>бриката.</w:t>
      </w:r>
    </w:p>
    <w:p w:rsidR="00793D73" w:rsidRPr="00793D73" w:rsidRDefault="00793D73" w:rsidP="00793D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3D73">
        <w:rPr>
          <w:rFonts w:ascii="Times New Roman" w:hAnsi="Times New Roman" w:cs="Times New Roman"/>
          <w:sz w:val="28"/>
          <w:szCs w:val="28"/>
        </w:rPr>
        <w:t xml:space="preserve">Для дискретного дозирования и </w:t>
      </w:r>
      <w:proofErr w:type="spellStart"/>
      <w:r w:rsidRPr="00793D73">
        <w:rPr>
          <w:rFonts w:ascii="Times New Roman" w:hAnsi="Times New Roman" w:cs="Times New Roman"/>
          <w:sz w:val="28"/>
          <w:szCs w:val="28"/>
        </w:rPr>
        <w:t>темперирования</w:t>
      </w:r>
      <w:proofErr w:type="spellEnd"/>
      <w:r w:rsidRPr="00793D73">
        <w:rPr>
          <w:rFonts w:ascii="Times New Roman" w:hAnsi="Times New Roman" w:cs="Times New Roman"/>
          <w:sz w:val="28"/>
          <w:szCs w:val="28"/>
        </w:rPr>
        <w:t xml:space="preserve"> воды, идущей на замес теста, поддержания заданной температуры смеси холодной и горячей воды в пекарнях малой мощности применяют дозатор-регулятор температуры воды Дозатерм-15. Горячая и холодная вода поступает по трубопроводам в смеситель, который автоматически поддерживает заданную температуру воды на выходе из дозатора-регулятора. Управление потоком воды, поступающей в тестомесиль­ную машину, осуществляется клапаном, который управляется счетчиком. Изменение расхода объема отпускаемой воды осуществляетс</w:t>
      </w:r>
      <w:r>
        <w:rPr>
          <w:rFonts w:ascii="Times New Roman" w:hAnsi="Times New Roman" w:cs="Times New Roman"/>
          <w:sz w:val="28"/>
          <w:szCs w:val="28"/>
        </w:rPr>
        <w:t>я с помощью регулятора расхода.</w:t>
      </w:r>
    </w:p>
    <w:p w:rsidR="00793D73" w:rsidRPr="00793D73" w:rsidRDefault="00793D73" w:rsidP="00793D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3D73">
        <w:rPr>
          <w:rFonts w:ascii="Times New Roman" w:hAnsi="Times New Roman" w:cs="Times New Roman"/>
          <w:sz w:val="28"/>
          <w:szCs w:val="28"/>
        </w:rPr>
        <w:t xml:space="preserve">Для непрерывного дозирования жидких компонентов применяют дозировочные станции ВНИИХП-0-6 и ВНИИХП-0-5. Первая станция предназначена для непрерывного объемного дозирования четырех компонентов: воды, солевого и сахарного растворов и жира. Принцип работы дозировочной станции заключается в последовательном отмеривании жидкостей через равные промежутки времени </w:t>
      </w:r>
      <w:r>
        <w:rPr>
          <w:rFonts w:ascii="Times New Roman" w:hAnsi="Times New Roman" w:cs="Times New Roman"/>
          <w:sz w:val="28"/>
          <w:szCs w:val="28"/>
        </w:rPr>
        <w:t>в камерах регулируемого объема.</w:t>
      </w:r>
    </w:p>
    <w:p w:rsidR="00793D73" w:rsidRPr="00793D73" w:rsidRDefault="00793D73" w:rsidP="00793D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3D73">
        <w:rPr>
          <w:rFonts w:ascii="Times New Roman" w:hAnsi="Times New Roman" w:cs="Times New Roman"/>
          <w:sz w:val="28"/>
          <w:szCs w:val="28"/>
        </w:rPr>
        <w:t xml:space="preserve">Дозировочная станция состоит из следующих основных частей: приводного механизма, питающего бачка, </w:t>
      </w:r>
      <w:proofErr w:type="spellStart"/>
      <w:r w:rsidRPr="00793D73">
        <w:rPr>
          <w:rFonts w:ascii="Times New Roman" w:hAnsi="Times New Roman" w:cs="Times New Roman"/>
          <w:sz w:val="28"/>
          <w:szCs w:val="28"/>
        </w:rPr>
        <w:t>водосмесителя</w:t>
      </w:r>
      <w:proofErr w:type="spellEnd"/>
      <w:r w:rsidRPr="00793D73">
        <w:rPr>
          <w:rFonts w:ascii="Times New Roman" w:hAnsi="Times New Roman" w:cs="Times New Roman"/>
          <w:sz w:val="28"/>
          <w:szCs w:val="28"/>
        </w:rPr>
        <w:t>, дозирующих органов для четырех жидких компонентов, блока электрооб</w:t>
      </w:r>
      <w:r>
        <w:rPr>
          <w:rFonts w:ascii="Times New Roman" w:hAnsi="Times New Roman" w:cs="Times New Roman"/>
          <w:sz w:val="28"/>
          <w:szCs w:val="28"/>
        </w:rPr>
        <w:t>орудования и пульта управления.</w:t>
      </w:r>
    </w:p>
    <w:p w:rsidR="00793D73" w:rsidRDefault="00793D73" w:rsidP="00793D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3D73">
        <w:rPr>
          <w:rFonts w:ascii="Times New Roman" w:hAnsi="Times New Roman" w:cs="Times New Roman"/>
          <w:sz w:val="28"/>
          <w:szCs w:val="28"/>
        </w:rPr>
        <w:t>Дозировочная станция ВНИИХП-0-5 для непрерывного дозирования двух жидких компонентов при замесе опары.</w:t>
      </w:r>
    </w:p>
    <w:p w:rsidR="00793D73" w:rsidRPr="00793D73" w:rsidRDefault="00793D73" w:rsidP="00793D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0647" w:rsidRDefault="00170647" w:rsidP="00793D73">
      <w:pPr>
        <w:pStyle w:val="a3"/>
        <w:numPr>
          <w:ilvl w:val="0"/>
          <w:numId w:val="7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73">
        <w:rPr>
          <w:rFonts w:ascii="Times New Roman" w:hAnsi="Times New Roman" w:cs="Times New Roman"/>
          <w:b/>
          <w:sz w:val="28"/>
          <w:szCs w:val="28"/>
        </w:rPr>
        <w:t>Дозаторы пластичных сырья и полуфабрикатов (</w:t>
      </w:r>
      <w:proofErr w:type="spellStart"/>
      <w:r w:rsidRPr="00793D73">
        <w:rPr>
          <w:rFonts w:ascii="Times New Roman" w:hAnsi="Times New Roman" w:cs="Times New Roman"/>
          <w:b/>
          <w:sz w:val="28"/>
          <w:szCs w:val="28"/>
        </w:rPr>
        <w:t>тестоделители</w:t>
      </w:r>
      <w:proofErr w:type="spellEnd"/>
      <w:r w:rsidRPr="00793D73">
        <w:rPr>
          <w:rFonts w:ascii="Times New Roman" w:hAnsi="Times New Roman" w:cs="Times New Roman"/>
          <w:b/>
          <w:sz w:val="28"/>
          <w:szCs w:val="28"/>
        </w:rPr>
        <w:t>)</w:t>
      </w:r>
    </w:p>
    <w:p w:rsidR="00F770E7" w:rsidRPr="00793D73" w:rsidRDefault="00F770E7" w:rsidP="00F770E7">
      <w:pPr>
        <w:pStyle w:val="a3"/>
        <w:spacing w:after="0"/>
        <w:ind w:left="0" w:firstLine="851"/>
        <w:rPr>
          <w:rFonts w:ascii="Times New Roman" w:hAnsi="Times New Roman" w:cs="Times New Roman"/>
          <w:b/>
          <w:sz w:val="28"/>
          <w:szCs w:val="28"/>
        </w:rPr>
      </w:pPr>
    </w:p>
    <w:p w:rsidR="00F770E7" w:rsidRPr="00F770E7" w:rsidRDefault="00F770E7" w:rsidP="00F770E7">
      <w:pPr>
        <w:pStyle w:val="2"/>
        <w:shd w:val="clear" w:color="auto" w:fill="FFFFFF"/>
        <w:spacing w:before="0" w:beforeAutospacing="0" w:after="0" w:afterAutospacing="0"/>
        <w:ind w:firstLine="851"/>
        <w:jc w:val="both"/>
        <w:rPr>
          <w:b w:val="0"/>
          <w:bCs w:val="0"/>
          <w:sz w:val="28"/>
          <w:szCs w:val="28"/>
        </w:rPr>
      </w:pPr>
      <w:r w:rsidRPr="00F770E7">
        <w:rPr>
          <w:b w:val="0"/>
          <w:bCs w:val="0"/>
          <w:sz w:val="28"/>
          <w:szCs w:val="28"/>
        </w:rPr>
        <w:t xml:space="preserve">Основные требования, предъявляемые к </w:t>
      </w:r>
      <w:proofErr w:type="spellStart"/>
      <w:r w:rsidRPr="00F770E7">
        <w:rPr>
          <w:b w:val="0"/>
          <w:bCs w:val="0"/>
          <w:sz w:val="28"/>
          <w:szCs w:val="28"/>
        </w:rPr>
        <w:t>тестоделителям</w:t>
      </w:r>
      <w:proofErr w:type="spellEnd"/>
    </w:p>
    <w:p w:rsidR="00F770E7" w:rsidRP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Получение тестовых заготовок с точной массой служит основным качественным показателем </w:t>
      </w:r>
      <w:hyperlink r:id="rId5" w:history="1">
        <w:r w:rsidRPr="00F770E7">
          <w:rPr>
            <w:rStyle w:val="a6"/>
            <w:color w:val="auto"/>
            <w:sz w:val="28"/>
            <w:szCs w:val="28"/>
          </w:rPr>
          <w:t>тестоделительной машины</w:t>
        </w:r>
      </w:hyperlink>
      <w:r w:rsidRPr="00F770E7">
        <w:rPr>
          <w:sz w:val="28"/>
          <w:szCs w:val="28"/>
        </w:rPr>
        <w:t>. От этого зависит:</w:t>
      </w:r>
    </w:p>
    <w:p w:rsidR="00F770E7" w:rsidRPr="00F770E7" w:rsidRDefault="00F770E7" w:rsidP="00F770E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возможность производства стандартной хлебобулочной продукции;</w:t>
      </w:r>
    </w:p>
    <w:p w:rsidR="00F770E7" w:rsidRPr="00F770E7" w:rsidRDefault="00F770E7" w:rsidP="00F770E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количество производственных потерь;</w:t>
      </w:r>
    </w:p>
    <w:p w:rsidR="00F770E7" w:rsidRPr="00F770E7" w:rsidRDefault="00F770E7" w:rsidP="00F770E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lastRenderedPageBreak/>
        <w:t>возможность контроля качества технологических параметров в ходе получения полуфабрикатов.</w:t>
      </w:r>
    </w:p>
    <w:p w:rsidR="00F770E7" w:rsidRP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 xml:space="preserve">Конструкция </w:t>
      </w:r>
      <w:proofErr w:type="spellStart"/>
      <w:r w:rsidRPr="00F770E7">
        <w:rPr>
          <w:sz w:val="28"/>
          <w:szCs w:val="28"/>
        </w:rPr>
        <w:t>тестоделителя</w:t>
      </w:r>
      <w:proofErr w:type="spellEnd"/>
      <w:r w:rsidRPr="00F770E7">
        <w:rPr>
          <w:sz w:val="28"/>
          <w:szCs w:val="28"/>
        </w:rPr>
        <w:t xml:space="preserve"> должна отвечать следующим требованиям:</w:t>
      </w:r>
    </w:p>
    <w:p w:rsidR="00F770E7" w:rsidRPr="00F770E7" w:rsidRDefault="00F770E7" w:rsidP="00F770E7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обеспечение регулирования массы куска теста в зависимости от его свойств и состава;</w:t>
      </w:r>
    </w:p>
    <w:p w:rsidR="00F770E7" w:rsidRPr="00F770E7" w:rsidRDefault="00F770E7" w:rsidP="00F770E7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 xml:space="preserve">мерный карман должен заполнятся тестом максимально полно или обеспечение постоянства скорости </w:t>
      </w:r>
      <w:proofErr w:type="spellStart"/>
      <w:r w:rsidRPr="00F770E7">
        <w:rPr>
          <w:sz w:val="28"/>
          <w:szCs w:val="28"/>
        </w:rPr>
        <w:t>выпрессовывания</w:t>
      </w:r>
      <w:proofErr w:type="spellEnd"/>
      <w:r w:rsidRPr="00F770E7">
        <w:rPr>
          <w:sz w:val="28"/>
          <w:szCs w:val="28"/>
        </w:rPr>
        <w:t>;</w:t>
      </w:r>
    </w:p>
    <w:p w:rsidR="00F770E7" w:rsidRPr="00F770E7" w:rsidRDefault="00F770E7" w:rsidP="00F770E7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сохранение постоянной плотности тестовых заготовок.</w:t>
      </w:r>
    </w:p>
    <w:p w:rsidR="00F770E7" w:rsidRPr="00F770E7" w:rsidRDefault="00F770E7" w:rsidP="00F770E7">
      <w:pPr>
        <w:pStyle w:val="2"/>
        <w:shd w:val="clear" w:color="auto" w:fill="FFFFFF"/>
        <w:spacing w:before="0" w:beforeAutospacing="0" w:after="0" w:afterAutospacing="0"/>
        <w:ind w:firstLine="851"/>
        <w:jc w:val="both"/>
        <w:rPr>
          <w:b w:val="0"/>
          <w:bCs w:val="0"/>
          <w:sz w:val="28"/>
          <w:szCs w:val="28"/>
        </w:rPr>
      </w:pPr>
      <w:r w:rsidRPr="00F770E7">
        <w:rPr>
          <w:b w:val="0"/>
          <w:bCs w:val="0"/>
          <w:sz w:val="28"/>
          <w:szCs w:val="28"/>
        </w:rPr>
        <w:t>Виды тестоделительных машин</w:t>
      </w:r>
    </w:p>
    <w:p w:rsidR="00F770E7" w:rsidRP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 xml:space="preserve">Для классификации </w:t>
      </w:r>
      <w:proofErr w:type="spellStart"/>
      <w:r w:rsidRPr="00F770E7">
        <w:rPr>
          <w:sz w:val="28"/>
          <w:szCs w:val="28"/>
        </w:rPr>
        <w:t>тестоделителей</w:t>
      </w:r>
      <w:proofErr w:type="spellEnd"/>
      <w:r w:rsidRPr="00F770E7">
        <w:rPr>
          <w:sz w:val="28"/>
          <w:szCs w:val="28"/>
        </w:rPr>
        <w:t xml:space="preserve"> используются различные критерии:</w:t>
      </w:r>
    </w:p>
    <w:p w:rsidR="00F770E7" w:rsidRPr="00F770E7" w:rsidRDefault="00F770E7" w:rsidP="00F770E7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производительность;</w:t>
      </w:r>
    </w:p>
    <w:p w:rsidR="00F770E7" w:rsidRPr="00F770E7" w:rsidRDefault="00F770E7" w:rsidP="00F770E7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весовой диапазон деления;</w:t>
      </w:r>
    </w:p>
    <w:p w:rsidR="00F770E7" w:rsidRPr="00F770E7" w:rsidRDefault="00F770E7" w:rsidP="00F770E7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принцип нагнетания теста;</w:t>
      </w:r>
    </w:p>
    <w:p w:rsidR="00F770E7" w:rsidRPr="00F770E7" w:rsidRDefault="00F770E7" w:rsidP="00F770E7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способ деления теста.</w:t>
      </w:r>
    </w:p>
    <w:p w:rsidR="00F770E7" w:rsidRPr="00F770E7" w:rsidRDefault="00F770E7" w:rsidP="00F770E7">
      <w:pPr>
        <w:pStyle w:val="3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0E7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Подача теста</w:t>
      </w:r>
    </w:p>
    <w:p w:rsidR="00F770E7" w:rsidRP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 xml:space="preserve">Принцип подачи теста в мерные камеры имеет особое значение в хлебопекарном производстве. Наибольшее распространение получили шнековые и вакуумные </w:t>
      </w:r>
      <w:proofErr w:type="spellStart"/>
      <w:r w:rsidRPr="00F770E7">
        <w:rPr>
          <w:sz w:val="28"/>
          <w:szCs w:val="28"/>
        </w:rPr>
        <w:t>тестоделители</w:t>
      </w:r>
      <w:proofErr w:type="spellEnd"/>
      <w:r w:rsidRPr="00F770E7">
        <w:rPr>
          <w:sz w:val="28"/>
          <w:szCs w:val="28"/>
        </w:rPr>
        <w:t xml:space="preserve">. В первых тестовая масса подается шнеком, </w:t>
      </w:r>
      <w:r w:rsidR="00D871F8" w:rsidRPr="00F770E7">
        <w:rPr>
          <w:sz w:val="28"/>
          <w:szCs w:val="28"/>
        </w:rPr>
        <w:t>во-вторых</w:t>
      </w:r>
      <w:r w:rsidRPr="00F770E7">
        <w:rPr>
          <w:sz w:val="28"/>
          <w:szCs w:val="28"/>
        </w:rPr>
        <w:t xml:space="preserve"> реализован подача с использованием вакуума, создаваемого поршнем, который засасывает тестовую массу в рабочий цилиндр.</w:t>
      </w:r>
    </w:p>
    <w:p w:rsidR="00F770E7" w:rsidRP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 xml:space="preserve">Шнековые </w:t>
      </w:r>
      <w:proofErr w:type="spellStart"/>
      <w:r w:rsidRPr="00F770E7">
        <w:rPr>
          <w:sz w:val="28"/>
          <w:szCs w:val="28"/>
        </w:rPr>
        <w:t>тестоделители</w:t>
      </w:r>
      <w:proofErr w:type="spellEnd"/>
      <w:r w:rsidRPr="00F770E7">
        <w:rPr>
          <w:sz w:val="28"/>
          <w:szCs w:val="28"/>
        </w:rPr>
        <w:t xml:space="preserve"> находят применение в хлебопекарнях с большим объемом производства. Такое оборудование незаменимо при необходимости обработки липких сортов теста. Машины этого типа отличаются высокой степенью надежности, простотой эксплуатации и обслуживания.</w:t>
      </w:r>
    </w:p>
    <w:p w:rsidR="00F770E7" w:rsidRP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 xml:space="preserve">Вакуумные </w:t>
      </w:r>
      <w:proofErr w:type="spellStart"/>
      <w:r w:rsidRPr="00F770E7">
        <w:rPr>
          <w:sz w:val="28"/>
          <w:szCs w:val="28"/>
        </w:rPr>
        <w:t>тестоделители</w:t>
      </w:r>
      <w:proofErr w:type="spellEnd"/>
      <w:r w:rsidRPr="00F770E7">
        <w:rPr>
          <w:sz w:val="28"/>
          <w:szCs w:val="28"/>
        </w:rPr>
        <w:t xml:space="preserve"> широко используются при выпечке хлебобулочных изделий из пшеничной или смешанных сортов муки. В этом случае обработка теста происходит более бережно по сравнению со шнековыми моделями, так как не разрушается структура клейковины.</w:t>
      </w:r>
    </w:p>
    <w:p w:rsidR="00F770E7" w:rsidRP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 xml:space="preserve">Область применения ручных и гидравлических </w:t>
      </w:r>
      <w:proofErr w:type="spellStart"/>
      <w:r w:rsidRPr="00F770E7">
        <w:rPr>
          <w:sz w:val="28"/>
          <w:szCs w:val="28"/>
        </w:rPr>
        <w:t>тестоделителей</w:t>
      </w:r>
      <w:proofErr w:type="spellEnd"/>
      <w:r w:rsidRPr="00F770E7">
        <w:rPr>
          <w:sz w:val="28"/>
          <w:szCs w:val="28"/>
        </w:rPr>
        <w:t xml:space="preserve"> ограничивается небольшими </w:t>
      </w:r>
      <w:proofErr w:type="spellStart"/>
      <w:r w:rsidRPr="00F770E7">
        <w:rPr>
          <w:sz w:val="28"/>
          <w:szCs w:val="28"/>
        </w:rPr>
        <w:t>хлебопекарскими</w:t>
      </w:r>
      <w:proofErr w:type="spellEnd"/>
      <w:r w:rsidRPr="00F770E7">
        <w:rPr>
          <w:sz w:val="28"/>
          <w:szCs w:val="28"/>
        </w:rPr>
        <w:t xml:space="preserve"> участками.</w:t>
      </w:r>
    </w:p>
    <w:p w:rsidR="00F770E7" w:rsidRPr="00F770E7" w:rsidRDefault="00F770E7" w:rsidP="00F770E7">
      <w:pPr>
        <w:pStyle w:val="3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0E7">
        <w:rPr>
          <w:rFonts w:ascii="Times New Roman" w:hAnsi="Times New Roman" w:cs="Times New Roman"/>
          <w:b/>
          <w:bCs/>
          <w:color w:val="auto"/>
          <w:sz w:val="28"/>
          <w:szCs w:val="28"/>
        </w:rPr>
        <w:t>Способ деления</w:t>
      </w:r>
    </w:p>
    <w:p w:rsidR="00F770E7" w:rsidRP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Работа тестоделительной машины заключается в выполнении следующих технологических операций:</w:t>
      </w:r>
    </w:p>
    <w:p w:rsidR="00F770E7" w:rsidRPr="00F770E7" w:rsidRDefault="00F770E7" w:rsidP="00F770E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приемка и передача теста в рабочую камеру;</w:t>
      </w:r>
    </w:p>
    <w:p w:rsidR="00F770E7" w:rsidRPr="00F770E7" w:rsidRDefault="00F770E7" w:rsidP="00F770E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отмеривание тестовой заготовки;</w:t>
      </w:r>
    </w:p>
    <w:p w:rsidR="00F770E7" w:rsidRPr="00F770E7" w:rsidRDefault="00F770E7" w:rsidP="00F770E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стабилизация плотности полуфабриката;</w:t>
      </w:r>
    </w:p>
    <w:p w:rsidR="00F770E7" w:rsidRPr="00F770E7" w:rsidRDefault="00F770E7" w:rsidP="00F770E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выталкивание или отрезание кусков теста;</w:t>
      </w:r>
    </w:p>
    <w:p w:rsidR="00F770E7" w:rsidRPr="00F770E7" w:rsidRDefault="00F770E7" w:rsidP="00F770E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удаление заготовок из машины.</w:t>
      </w:r>
    </w:p>
    <w:p w:rsidR="00F770E7" w:rsidRP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Для деления теста используются следующие способы:</w:t>
      </w:r>
    </w:p>
    <w:p w:rsidR="00F770E7" w:rsidRPr="00F770E7" w:rsidRDefault="00F770E7" w:rsidP="00F770E7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Весовой. Мерой продукта служит его масса.</w:t>
      </w:r>
    </w:p>
    <w:p w:rsidR="00F770E7" w:rsidRPr="00F770E7" w:rsidRDefault="00F770E7" w:rsidP="00F770E7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Объемный. В качестве меры используется объем теста.</w:t>
      </w:r>
    </w:p>
    <w:p w:rsidR="00F770E7" w:rsidRPr="00F770E7" w:rsidRDefault="00F770E7" w:rsidP="00F770E7">
      <w:pPr>
        <w:pStyle w:val="4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0E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Весовые </w:t>
      </w:r>
      <w:proofErr w:type="spellStart"/>
      <w:r w:rsidRPr="00F770E7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тестоделители</w:t>
      </w:r>
      <w:proofErr w:type="spellEnd"/>
    </w:p>
    <w:p w:rsidR="00F770E7" w:rsidRP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 xml:space="preserve">Деление теста на порции в тестоделительных машинах этого типа происходит после определения его массы. Многие модели весовых </w:t>
      </w:r>
      <w:proofErr w:type="spellStart"/>
      <w:r w:rsidRPr="00F770E7">
        <w:rPr>
          <w:sz w:val="28"/>
          <w:szCs w:val="28"/>
        </w:rPr>
        <w:t>тестоделителей</w:t>
      </w:r>
      <w:proofErr w:type="spellEnd"/>
      <w:r w:rsidRPr="00F770E7">
        <w:rPr>
          <w:sz w:val="28"/>
          <w:szCs w:val="28"/>
        </w:rPr>
        <w:t xml:space="preserve"> оснащаются </w:t>
      </w:r>
      <w:proofErr w:type="spellStart"/>
      <w:r w:rsidRPr="00F770E7">
        <w:rPr>
          <w:sz w:val="28"/>
          <w:szCs w:val="28"/>
        </w:rPr>
        <w:t>округлителями</w:t>
      </w:r>
      <w:proofErr w:type="spellEnd"/>
      <w:r w:rsidRPr="00F770E7">
        <w:rPr>
          <w:sz w:val="28"/>
          <w:szCs w:val="28"/>
        </w:rPr>
        <w:t xml:space="preserve">, что позволяет получать не только </w:t>
      </w:r>
      <w:r w:rsidRPr="00F770E7">
        <w:rPr>
          <w:sz w:val="28"/>
          <w:szCs w:val="28"/>
        </w:rPr>
        <w:lastRenderedPageBreak/>
        <w:t>порционные куски продукта, но и придавать тестовым заготовкам округлую форму. Такие машины называются </w:t>
      </w:r>
      <w:proofErr w:type="spellStart"/>
      <w:r w:rsidRPr="00F770E7">
        <w:rPr>
          <w:sz w:val="28"/>
          <w:szCs w:val="28"/>
        </w:rPr>
        <w:fldChar w:fldCharType="begin"/>
      </w:r>
      <w:r w:rsidRPr="00F770E7">
        <w:rPr>
          <w:sz w:val="28"/>
          <w:szCs w:val="28"/>
        </w:rPr>
        <w:instrText xml:space="preserve"> HYPERLINK "https://memak.ru/catalog/obrabotka-testa/cr/" </w:instrText>
      </w:r>
      <w:r w:rsidRPr="00F770E7">
        <w:rPr>
          <w:sz w:val="28"/>
          <w:szCs w:val="28"/>
        </w:rPr>
        <w:fldChar w:fldCharType="separate"/>
      </w:r>
      <w:r w:rsidRPr="00F770E7">
        <w:rPr>
          <w:rStyle w:val="a6"/>
          <w:color w:val="auto"/>
          <w:sz w:val="28"/>
          <w:szCs w:val="28"/>
        </w:rPr>
        <w:t>тестоделителями-округлителями</w:t>
      </w:r>
      <w:proofErr w:type="spellEnd"/>
      <w:r w:rsidRPr="00F770E7">
        <w:rPr>
          <w:sz w:val="28"/>
          <w:szCs w:val="28"/>
        </w:rPr>
        <w:fldChar w:fldCharType="end"/>
      </w:r>
      <w:r w:rsidRPr="00F770E7">
        <w:rPr>
          <w:sz w:val="28"/>
          <w:szCs w:val="28"/>
        </w:rPr>
        <w:t>.</w:t>
      </w:r>
    </w:p>
    <w:p w:rsidR="00F770E7" w:rsidRPr="00F770E7" w:rsidRDefault="00F770E7" w:rsidP="00D871F8">
      <w:pPr>
        <w:pStyle w:val="a4"/>
        <w:shd w:val="clear" w:color="auto" w:fill="FFFFFF"/>
        <w:spacing w:before="0" w:beforeAutospacing="0" w:after="0" w:afterAutospacing="0"/>
        <w:ind w:hanging="1134"/>
        <w:jc w:val="center"/>
        <w:rPr>
          <w:sz w:val="28"/>
          <w:szCs w:val="28"/>
        </w:rPr>
      </w:pPr>
      <w:r w:rsidRPr="00F770E7">
        <w:rPr>
          <w:noProof/>
          <w:sz w:val="28"/>
          <w:szCs w:val="28"/>
        </w:rPr>
        <w:drawing>
          <wp:inline distT="0" distB="0" distL="0" distR="0" wp14:anchorId="2A2E01F8" wp14:editId="420E3F71">
            <wp:extent cx="2695575" cy="2695575"/>
            <wp:effectExtent l="0" t="0" r="9525" b="9525"/>
            <wp:docPr id="19" name="Рисунок 19" descr="Конический округлитель теста CR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Конический округлитель теста CR фот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253" cy="269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1F8" w:rsidRDefault="00D871F8" w:rsidP="00F770E7">
      <w:pPr>
        <w:pStyle w:val="4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871F8" w:rsidRDefault="00D871F8" w:rsidP="00F770E7">
      <w:pPr>
        <w:pStyle w:val="4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F770E7" w:rsidRPr="00F770E7" w:rsidRDefault="00F770E7" w:rsidP="00F770E7">
      <w:pPr>
        <w:pStyle w:val="4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0E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Объемные </w:t>
      </w:r>
      <w:proofErr w:type="spellStart"/>
      <w:r w:rsidRPr="00F770E7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тестоделители</w:t>
      </w:r>
      <w:proofErr w:type="spellEnd"/>
    </w:p>
    <w:p w:rsidR="00F770E7" w:rsidRP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Объемный способ деления имеет еще одно название — волюметрический. Работа объемных (волюметрических) тестоделительных машин основана на использовании следующего принципа: тесто с однородным составом имеет однородную массу по всему объему, значит каждая его часть одинакового объема будет иметь одинаковую массу.</w:t>
      </w:r>
    </w:p>
    <w:p w:rsidR="00F770E7" w:rsidRP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 xml:space="preserve">Конструкция машины предусматривает делительную головку, которая выполняет основную работу устройства. Для подачи теста может быть использован поршневой или вакуумный способ. Волюметрические </w:t>
      </w:r>
      <w:proofErr w:type="spellStart"/>
      <w:r w:rsidRPr="00F770E7">
        <w:rPr>
          <w:sz w:val="28"/>
          <w:szCs w:val="28"/>
        </w:rPr>
        <w:t>тестоделители</w:t>
      </w:r>
      <w:proofErr w:type="spellEnd"/>
      <w:r w:rsidRPr="00F770E7">
        <w:rPr>
          <w:sz w:val="28"/>
          <w:szCs w:val="28"/>
        </w:rPr>
        <w:t xml:space="preserve"> характеризуются высокой степенью деления и производительностью.</w:t>
      </w:r>
    </w:p>
    <w:p w:rsid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Как объемные, так и весовые тестоделительные машины укомплектованы панелью управления для задачи и изменения программы деления. В конструкцию наиболее совершенных моделей входит бункер и счетчик заготовок.</w:t>
      </w:r>
    </w:p>
    <w:p w:rsidR="00D871F8" w:rsidRPr="00F770E7" w:rsidRDefault="00D871F8" w:rsidP="00F770E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F770E7" w:rsidRP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851"/>
        <w:jc w:val="center"/>
        <w:rPr>
          <w:sz w:val="28"/>
          <w:szCs w:val="28"/>
        </w:rPr>
      </w:pPr>
      <w:r w:rsidRPr="00F770E7">
        <w:rPr>
          <w:noProof/>
          <w:sz w:val="28"/>
          <w:szCs w:val="28"/>
        </w:rPr>
        <w:drawing>
          <wp:inline distT="0" distB="0" distL="0" distR="0" wp14:anchorId="37A49C4E" wp14:editId="410D3666">
            <wp:extent cx="5209902" cy="2085975"/>
            <wp:effectExtent l="0" t="0" r="0" b="0"/>
            <wp:docPr id="18" name="Рисунок 18" descr="Бункер и счетчик заготовок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Бункер и счетчик заготовок фо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117" cy="210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0E7" w:rsidRPr="00F770E7" w:rsidRDefault="00F770E7" w:rsidP="00F770E7">
      <w:pPr>
        <w:pStyle w:val="3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0E7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Предел деления</w:t>
      </w:r>
    </w:p>
    <w:p w:rsidR="00F770E7" w:rsidRP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 xml:space="preserve">Минимальный и максимальный предел деления — важная характеристика </w:t>
      </w:r>
      <w:proofErr w:type="spellStart"/>
      <w:r w:rsidRPr="00F770E7">
        <w:rPr>
          <w:sz w:val="28"/>
          <w:szCs w:val="28"/>
        </w:rPr>
        <w:t>тестоделителей</w:t>
      </w:r>
      <w:proofErr w:type="spellEnd"/>
      <w:r w:rsidRPr="00F770E7">
        <w:rPr>
          <w:sz w:val="28"/>
          <w:szCs w:val="28"/>
        </w:rPr>
        <w:t>, которая определяет размеры тестовых заготовок. У компактных моделей этот показатель составляет 20/50, у более мощных — 300/500. Первая цифра указывает минимальную массу полуфабриката в граммах, вторая — максимальную.</w:t>
      </w:r>
    </w:p>
    <w:p w:rsidR="00F770E7" w:rsidRP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Точность деления зависит от класса тестоделительной машины. Задача или изменение порций задается маховиком, в котором предусмотрен встроенный масштаб деления. Большинство моделей могут работать в различных скоростных режимах, которые регулируются специальным регулятором.</w:t>
      </w:r>
    </w:p>
    <w:p w:rsidR="00793D73" w:rsidRDefault="00F770E7" w:rsidP="00F770E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770E7">
        <w:rPr>
          <w:sz w:val="28"/>
          <w:szCs w:val="28"/>
        </w:rPr>
        <w:t xml:space="preserve">Тестоделительная машина имеет защиту от попадания твердых предметов. Для этого в ноже </w:t>
      </w:r>
      <w:proofErr w:type="spellStart"/>
      <w:r w:rsidRPr="00F770E7">
        <w:rPr>
          <w:sz w:val="28"/>
          <w:szCs w:val="28"/>
        </w:rPr>
        <w:t>тестоделителя</w:t>
      </w:r>
      <w:proofErr w:type="spellEnd"/>
      <w:r w:rsidRPr="00F770E7">
        <w:rPr>
          <w:sz w:val="28"/>
          <w:szCs w:val="28"/>
        </w:rPr>
        <w:t xml:space="preserve"> установлен предохранитель, который срабатывает при возникновении нештатной ситуации и защищает передачу от поломки.</w:t>
      </w:r>
    </w:p>
    <w:p w:rsidR="00F770E7" w:rsidRP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170647" w:rsidRPr="00793D73" w:rsidRDefault="00170647" w:rsidP="00793D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73">
        <w:rPr>
          <w:rFonts w:ascii="Times New Roman" w:hAnsi="Times New Roman" w:cs="Times New Roman"/>
          <w:b/>
          <w:sz w:val="28"/>
          <w:szCs w:val="28"/>
        </w:rPr>
        <w:t>3. Машины для наполнения и герметизации тары</w:t>
      </w:r>
    </w:p>
    <w:p w:rsidR="00A86FD4" w:rsidRPr="00F770E7" w:rsidRDefault="00A86FD4" w:rsidP="00F770E7">
      <w:pPr>
        <w:spacing w:after="0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При использовании металлической тары она проходит сортировку перед подачей в технологический цех. При этом удаляются ржавые, помятые, загрязненные, с видимыми дефект</w:t>
      </w:r>
      <w:r>
        <w:rPr>
          <w:sz w:val="28"/>
          <w:szCs w:val="28"/>
        </w:rPr>
        <w:t>ами пайки металлические банки.</w:t>
      </w:r>
    </w:p>
    <w:p w:rsid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F770E7">
        <w:rPr>
          <w:sz w:val="28"/>
          <w:szCs w:val="28"/>
        </w:rPr>
        <w:t xml:space="preserve">Полимерная тара, как правило, изготавливается непосредственно перед </w:t>
      </w:r>
      <w:proofErr w:type="spellStart"/>
      <w:r w:rsidRPr="00F770E7">
        <w:rPr>
          <w:sz w:val="28"/>
          <w:szCs w:val="28"/>
        </w:rPr>
        <w:t>фасованием</w:t>
      </w:r>
      <w:proofErr w:type="spellEnd"/>
      <w:r w:rsidRPr="00F770E7">
        <w:rPr>
          <w:sz w:val="28"/>
          <w:szCs w:val="28"/>
        </w:rPr>
        <w:t xml:space="preserve">, поэтому специальной обработке в данный момент она не подвергается. В случае использования тары, которая изготавливалась заранее, она может быть обработана в соответствии со специальными требованиями, </w:t>
      </w:r>
      <w:r w:rsidR="00D871F8" w:rsidRPr="00F770E7">
        <w:rPr>
          <w:sz w:val="28"/>
          <w:szCs w:val="28"/>
        </w:rPr>
        <w:t>например,</w:t>
      </w:r>
      <w:r w:rsidRPr="00F770E7">
        <w:rPr>
          <w:sz w:val="28"/>
          <w:szCs w:val="28"/>
        </w:rPr>
        <w:t xml:space="preserve"> обработка ионизирующим облучением или дезинфицирующим раствором для создания микробиологической стерильности внутри тары и т. д.</w:t>
      </w:r>
    </w:p>
    <w:p w:rsid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F770E7">
        <w:rPr>
          <w:sz w:val="28"/>
          <w:szCs w:val="28"/>
        </w:rPr>
        <w:t xml:space="preserve"> Направляемые в цех стеклянные банки и бутылки подвергаются осмотру и отбраковке, при этом удаляются банки с видимыми дефектами — сколы горлышка или трещины, наплывы стекла, видимая деформация формы и т. д. Отбраковываются также банки, требующие специальных способов мойки.</w:t>
      </w:r>
    </w:p>
    <w:p w:rsid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F770E7">
        <w:rPr>
          <w:sz w:val="28"/>
          <w:szCs w:val="28"/>
        </w:rPr>
        <w:t xml:space="preserve">Стеклянная тара, поступающая в производственный цех, проходит следующие операции: подготовка тары к мойке, мойка тары, дезинфекция тары (для возвратной тары), ополаскивание, </w:t>
      </w:r>
      <w:proofErr w:type="spellStart"/>
      <w:r w:rsidRPr="00F770E7">
        <w:rPr>
          <w:sz w:val="28"/>
          <w:szCs w:val="28"/>
        </w:rPr>
        <w:t>шпарка</w:t>
      </w:r>
      <w:proofErr w:type="spellEnd"/>
      <w:r w:rsidRPr="00F770E7">
        <w:rPr>
          <w:sz w:val="28"/>
          <w:szCs w:val="28"/>
        </w:rPr>
        <w:t xml:space="preserve"> тары, подача подготовленной тары на </w:t>
      </w:r>
      <w:proofErr w:type="spellStart"/>
      <w:r w:rsidRPr="00F770E7">
        <w:rPr>
          <w:sz w:val="28"/>
          <w:szCs w:val="28"/>
        </w:rPr>
        <w:t>фасование</w:t>
      </w:r>
      <w:proofErr w:type="spellEnd"/>
      <w:r w:rsidRPr="00F770E7">
        <w:rPr>
          <w:sz w:val="28"/>
          <w:szCs w:val="28"/>
        </w:rPr>
        <w:t>, инспекция тары пер</w:t>
      </w:r>
      <w:r>
        <w:rPr>
          <w:sz w:val="28"/>
          <w:szCs w:val="28"/>
        </w:rPr>
        <w:t>ед наполнением.</w:t>
      </w:r>
    </w:p>
    <w:p w:rsid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F770E7">
        <w:rPr>
          <w:rStyle w:val="a5"/>
          <w:sz w:val="28"/>
          <w:szCs w:val="28"/>
        </w:rPr>
        <w:t>Подготовка стеклянной тары к мойке</w:t>
      </w:r>
      <w:r w:rsidR="00D871F8">
        <w:rPr>
          <w:rStyle w:val="a5"/>
          <w:sz w:val="28"/>
          <w:szCs w:val="28"/>
        </w:rPr>
        <w:t>.</w:t>
      </w:r>
    </w:p>
    <w:p w:rsid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F770E7">
        <w:rPr>
          <w:sz w:val="28"/>
          <w:szCs w:val="28"/>
        </w:rPr>
        <w:t xml:space="preserve">Перед мойкой отбирают бой и тару с дефектами: трещинами, щербинами, </w:t>
      </w:r>
      <w:proofErr w:type="spellStart"/>
      <w:r w:rsidRPr="00F770E7">
        <w:rPr>
          <w:sz w:val="28"/>
          <w:szCs w:val="28"/>
        </w:rPr>
        <w:t>посечками</w:t>
      </w:r>
      <w:proofErr w:type="spellEnd"/>
      <w:r w:rsidRPr="00F770E7">
        <w:rPr>
          <w:sz w:val="28"/>
          <w:szCs w:val="28"/>
        </w:rPr>
        <w:t>, под прессовкой на венчике горла, стрелками</w:t>
      </w:r>
      <w:r>
        <w:rPr>
          <w:sz w:val="28"/>
          <w:szCs w:val="28"/>
        </w:rPr>
        <w:t xml:space="preserve"> и нитями стекла внутри банок.</w:t>
      </w:r>
    </w:p>
    <w:p w:rsid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После этого банки переворачивают вверх дном, чтобы удалить осколки стекла и посторонние предметы. Участок, где сортируют стеклотару перед мойкой, должен быть изо</w:t>
      </w:r>
      <w:r>
        <w:rPr>
          <w:sz w:val="28"/>
          <w:szCs w:val="28"/>
        </w:rPr>
        <w:t>лирован от моечного отделения.</w:t>
      </w:r>
    </w:p>
    <w:p w:rsid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Новая и возвратная тара, поступающая в моечное отделение, не дол</w:t>
      </w:r>
      <w:r>
        <w:rPr>
          <w:sz w:val="28"/>
          <w:szCs w:val="28"/>
        </w:rPr>
        <w:t>жна смешиваться при обработке.</w:t>
      </w:r>
    </w:p>
    <w:p w:rsid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При подаче в моечное отделение холодной тары она должна предварительно выдерживаться в помещении, п</w:t>
      </w:r>
      <w:r>
        <w:rPr>
          <w:sz w:val="28"/>
          <w:szCs w:val="28"/>
        </w:rPr>
        <w:t>ока не прогреется до 15-20 °С.</w:t>
      </w:r>
    </w:p>
    <w:p w:rsid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F770E7">
        <w:rPr>
          <w:sz w:val="28"/>
          <w:szCs w:val="28"/>
        </w:rPr>
        <w:lastRenderedPageBreak/>
        <w:t>Мойка стеклянной тары проводится в отдельном помещении, изолированном от основного производственного цеха и находящемся рядом с фасовочным отделением.</w:t>
      </w:r>
    </w:p>
    <w:p w:rsid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F770E7">
        <w:rPr>
          <w:sz w:val="28"/>
          <w:szCs w:val="28"/>
        </w:rPr>
        <w:t xml:space="preserve">Стеклянные банки моют на </w:t>
      </w:r>
      <w:proofErr w:type="spellStart"/>
      <w:r w:rsidRPr="00F770E7">
        <w:rPr>
          <w:sz w:val="28"/>
          <w:szCs w:val="28"/>
        </w:rPr>
        <w:t>банкомоечных</w:t>
      </w:r>
      <w:proofErr w:type="spellEnd"/>
      <w:r w:rsidRPr="00F770E7">
        <w:rPr>
          <w:sz w:val="28"/>
          <w:szCs w:val="28"/>
        </w:rPr>
        <w:t xml:space="preserve"> машинах различных типов: СП-60М, СП-70, СП-72, а также на других </w:t>
      </w:r>
      <w:proofErr w:type="spellStart"/>
      <w:r w:rsidRPr="00F770E7">
        <w:rPr>
          <w:sz w:val="28"/>
          <w:szCs w:val="28"/>
        </w:rPr>
        <w:t>банкомоечных</w:t>
      </w:r>
      <w:proofErr w:type="spellEnd"/>
      <w:r w:rsidRPr="00F770E7">
        <w:rPr>
          <w:sz w:val="28"/>
          <w:szCs w:val="28"/>
        </w:rPr>
        <w:t xml:space="preserve"> машинах, находящихся в экспл</w:t>
      </w:r>
      <w:r>
        <w:rPr>
          <w:sz w:val="28"/>
          <w:szCs w:val="28"/>
        </w:rPr>
        <w:t>уатации на консервных заводах.</w:t>
      </w:r>
    </w:p>
    <w:p w:rsid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Машина CII-60M предназначена для мойки стеклянных банок вместимостью 500, 800 и 1000 см</w:t>
      </w:r>
      <w:r w:rsidRPr="00F770E7">
        <w:rPr>
          <w:sz w:val="28"/>
          <w:szCs w:val="28"/>
          <w:vertAlign w:val="superscript"/>
        </w:rPr>
        <w:t>3</w:t>
      </w:r>
      <w:r w:rsidRPr="00F770E7">
        <w:rPr>
          <w:sz w:val="28"/>
          <w:szCs w:val="28"/>
        </w:rPr>
        <w:t> </w:t>
      </w:r>
      <w:proofErr w:type="spellStart"/>
      <w:r w:rsidRPr="00F770E7">
        <w:rPr>
          <w:sz w:val="28"/>
          <w:szCs w:val="28"/>
        </w:rPr>
        <w:t>типовI</w:t>
      </w:r>
      <w:proofErr w:type="spellEnd"/>
      <w:r w:rsidRPr="00F770E7">
        <w:rPr>
          <w:sz w:val="28"/>
          <w:szCs w:val="28"/>
        </w:rPr>
        <w:t>, II и III с диаметром венчика 82 мм, производительность 3000 банок в час. Машина СП-72 кроме этих видов банок может обрабатывать банки вместимостью 650 см</w:t>
      </w:r>
      <w:r w:rsidRPr="00F770E7">
        <w:rPr>
          <w:sz w:val="28"/>
          <w:szCs w:val="28"/>
          <w:vertAlign w:val="superscript"/>
        </w:rPr>
        <w:t>3</w:t>
      </w:r>
      <w:r w:rsidRPr="00F770E7">
        <w:rPr>
          <w:sz w:val="28"/>
          <w:szCs w:val="28"/>
        </w:rPr>
        <w:t>. Производи</w:t>
      </w:r>
      <w:r>
        <w:rPr>
          <w:sz w:val="28"/>
          <w:szCs w:val="28"/>
        </w:rPr>
        <w:t>тельность ее 6000 банок в час.</w:t>
      </w:r>
    </w:p>
    <w:p w:rsid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F770E7">
        <w:rPr>
          <w:sz w:val="28"/>
          <w:szCs w:val="28"/>
        </w:rPr>
        <w:t>Машина СП-70 предназначена для мойки стеклянных банок вместимостью 2000 и 3000 см3, производительность 1200 банок в час.</w:t>
      </w:r>
    </w:p>
    <w:p w:rsidR="00F770E7" w:rsidRPr="00F770E7" w:rsidRDefault="00F770E7" w:rsidP="00F770E7">
      <w:pPr>
        <w:pStyle w:val="a4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</w:p>
    <w:tbl>
      <w:tblPr>
        <w:tblW w:w="968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  <w:tblDescription w:val=""/>
      </w:tblPr>
      <w:tblGrid>
        <w:gridCol w:w="4530"/>
        <w:gridCol w:w="1735"/>
        <w:gridCol w:w="1708"/>
        <w:gridCol w:w="1708"/>
      </w:tblGrid>
      <w:tr w:rsidR="00F770E7" w:rsidRPr="00F770E7" w:rsidTr="00D871F8">
        <w:trPr>
          <w:trHeight w:val="760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F770E7" w:rsidRPr="00F770E7" w:rsidRDefault="00F770E7" w:rsidP="00D871F8">
            <w:pPr>
              <w:spacing w:after="0"/>
              <w:ind w:firstLine="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70E7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Таблица 11</w:t>
            </w:r>
            <w:r w:rsidR="00D871F8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.</w:t>
            </w:r>
            <w:r w:rsidRPr="00F770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F770E7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Технологические характеристики </w:t>
            </w:r>
            <w:proofErr w:type="spellStart"/>
            <w:r w:rsidRPr="00F770E7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банкомоечных</w:t>
            </w:r>
            <w:proofErr w:type="spellEnd"/>
            <w:r w:rsidRPr="00F770E7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машин</w:t>
            </w:r>
          </w:p>
        </w:tc>
      </w:tr>
      <w:tr w:rsidR="00F770E7" w:rsidRPr="00F770E7" w:rsidTr="00D871F8">
        <w:trPr>
          <w:trHeight w:val="760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F770E7" w:rsidRPr="00F770E7" w:rsidRDefault="00F770E7" w:rsidP="00F770E7">
            <w:pPr>
              <w:spacing w:after="0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E7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F770E7" w:rsidRPr="00F770E7" w:rsidRDefault="00F770E7" w:rsidP="00F770E7">
            <w:pPr>
              <w:spacing w:after="0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E7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СП-60М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F770E7" w:rsidRPr="00F770E7" w:rsidRDefault="00F770E7" w:rsidP="00F770E7">
            <w:pPr>
              <w:spacing w:after="0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E7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СП-72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F770E7" w:rsidRPr="00F770E7" w:rsidRDefault="00F770E7" w:rsidP="00F770E7">
            <w:pPr>
              <w:spacing w:after="0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E7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СП-70</w:t>
            </w:r>
          </w:p>
        </w:tc>
      </w:tr>
      <w:tr w:rsidR="00F770E7" w:rsidRPr="00F770E7" w:rsidTr="00D871F8">
        <w:trPr>
          <w:trHeight w:val="6742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F770E7" w:rsidRPr="00F770E7" w:rsidRDefault="00F770E7" w:rsidP="00D871F8">
            <w:pPr>
              <w:spacing w:after="0"/>
              <w:ind w:left="224" w:right="284" w:firstLine="7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E7">
              <w:rPr>
                <w:rFonts w:ascii="Times New Roman" w:hAnsi="Times New Roman" w:cs="Times New Roman"/>
                <w:sz w:val="28"/>
                <w:szCs w:val="28"/>
              </w:rPr>
              <w:t>Производительность, банок в час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Технологическое потребление воды давлением 0,15 МПа, м</w:t>
            </w:r>
            <w:r w:rsidRPr="00F770E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t>/ч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Удельное потребление воды на одну банку, м</w:t>
            </w:r>
            <w:r w:rsidRPr="00F770E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Технологическое потребление пара, кг/ч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Удельное потребление пара на одну банку, кг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Потребление электроэнергии, кВт/ч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Удельное потребление энергии на одну банку, Вт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Технологическое потребление каустической соды, кг на 1000 банок *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F770E7" w:rsidRPr="00F770E7" w:rsidRDefault="00F770E7" w:rsidP="00F770E7">
            <w:pPr>
              <w:spacing w:after="0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E7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7,1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2,4-10-3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384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0,13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21,2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7,06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1,0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F770E7" w:rsidRPr="00F770E7" w:rsidRDefault="00F770E7" w:rsidP="00F770E7">
            <w:pPr>
              <w:spacing w:after="0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E7"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15,0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2,5-10-3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800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0,13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19,7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3,3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1,5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F770E7" w:rsidRPr="00F770E7" w:rsidRDefault="00F770E7" w:rsidP="00F770E7">
            <w:pPr>
              <w:spacing w:after="0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E7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8,0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6,6-10-3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700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0,58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18,6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15,5</w:t>
            </w:r>
            <w:r w:rsidRPr="00F770E7">
              <w:rPr>
                <w:rFonts w:ascii="Times New Roman" w:hAnsi="Times New Roman" w:cs="Times New Roman"/>
                <w:sz w:val="28"/>
                <w:szCs w:val="28"/>
              </w:rPr>
              <w:br/>
              <w:t>3,0</w:t>
            </w:r>
          </w:p>
        </w:tc>
      </w:tr>
      <w:tr w:rsidR="00F770E7" w:rsidRPr="00F770E7" w:rsidTr="00D871F8">
        <w:trPr>
          <w:trHeight w:val="1125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F770E7" w:rsidRPr="00F770E7" w:rsidRDefault="00F770E7" w:rsidP="00F770E7">
            <w:pPr>
              <w:spacing w:after="0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0E7">
              <w:rPr>
                <w:rFonts w:ascii="Times New Roman" w:hAnsi="Times New Roman" w:cs="Times New Roman"/>
                <w:sz w:val="28"/>
                <w:szCs w:val="28"/>
              </w:rPr>
              <w:t>* Расход каустической соды указан для работы без повторного использования и полной замены раствора через шесть смен при концентрации раствора 3%.</w:t>
            </w:r>
          </w:p>
        </w:tc>
      </w:tr>
    </w:tbl>
    <w:p w:rsidR="00F770E7" w:rsidRDefault="00F770E7" w:rsidP="00A86FD4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A86FD4" w:rsidRDefault="00A86FD4" w:rsidP="0033013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самоконтроля</w:t>
      </w:r>
    </w:p>
    <w:p w:rsidR="00330135" w:rsidRDefault="00330135" w:rsidP="0033013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0135" w:rsidRPr="008E2621" w:rsidRDefault="00330135" w:rsidP="00D871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E262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Виды д</w:t>
      </w:r>
      <w:r w:rsidRPr="008E2621">
        <w:rPr>
          <w:rFonts w:ascii="Times New Roman" w:hAnsi="Times New Roman" w:cs="Times New Roman"/>
          <w:sz w:val="28"/>
          <w:szCs w:val="28"/>
        </w:rPr>
        <w:t>озатор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E2621">
        <w:rPr>
          <w:rFonts w:ascii="Times New Roman" w:hAnsi="Times New Roman" w:cs="Times New Roman"/>
          <w:sz w:val="28"/>
          <w:szCs w:val="28"/>
        </w:rPr>
        <w:t xml:space="preserve"> сырья и полуфабрикатов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30135" w:rsidRDefault="00330135" w:rsidP="00D871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</w:t>
      </w:r>
      <w:r w:rsidRPr="008E2621">
        <w:rPr>
          <w:rFonts w:ascii="Times New Roman" w:hAnsi="Times New Roman" w:cs="Times New Roman"/>
          <w:sz w:val="28"/>
          <w:szCs w:val="28"/>
        </w:rPr>
        <w:t>ашины для наполнения и герметизации тары</w:t>
      </w:r>
    </w:p>
    <w:p w:rsidR="008E2621" w:rsidRPr="008E2621" w:rsidRDefault="00330135" w:rsidP="00D871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Что обозначает т</w:t>
      </w:r>
      <w:r w:rsidR="00D871F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рмин </w:t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м</w:t>
      </w:r>
      <w:r w:rsidR="00D871F8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еханиза</w:t>
      </w:r>
      <w:r w:rsidRPr="00330135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ция</w:t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?</w:t>
      </w:r>
    </w:p>
    <w:sectPr w:rsidR="008E2621" w:rsidRPr="008E2621" w:rsidSect="00D871F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B1C8D"/>
    <w:multiLevelType w:val="hybridMultilevel"/>
    <w:tmpl w:val="21563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90F56"/>
    <w:multiLevelType w:val="multilevel"/>
    <w:tmpl w:val="FDA66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D6159"/>
    <w:multiLevelType w:val="hybridMultilevel"/>
    <w:tmpl w:val="F8CEC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5630E"/>
    <w:multiLevelType w:val="hybridMultilevel"/>
    <w:tmpl w:val="8D9E7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77866"/>
    <w:multiLevelType w:val="multilevel"/>
    <w:tmpl w:val="72BE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60791A"/>
    <w:multiLevelType w:val="multilevel"/>
    <w:tmpl w:val="757E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1431D2"/>
    <w:multiLevelType w:val="multilevel"/>
    <w:tmpl w:val="1A34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904A11"/>
    <w:multiLevelType w:val="hybridMultilevel"/>
    <w:tmpl w:val="21563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50801"/>
    <w:multiLevelType w:val="multilevel"/>
    <w:tmpl w:val="786E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CC308F"/>
    <w:multiLevelType w:val="hybridMultilevel"/>
    <w:tmpl w:val="A7C6D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5A32E5"/>
    <w:multiLevelType w:val="multilevel"/>
    <w:tmpl w:val="7C429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DB3662"/>
    <w:multiLevelType w:val="multilevel"/>
    <w:tmpl w:val="30F4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9"/>
  </w:num>
  <w:num w:numId="7">
    <w:abstractNumId w:val="2"/>
  </w:num>
  <w:num w:numId="8">
    <w:abstractNumId w:val="5"/>
  </w:num>
  <w:num w:numId="9">
    <w:abstractNumId w:val="10"/>
  </w:num>
  <w:num w:numId="10">
    <w:abstractNumId w:val="8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40F"/>
    <w:rsid w:val="000F6BAF"/>
    <w:rsid w:val="00170647"/>
    <w:rsid w:val="00330135"/>
    <w:rsid w:val="005F07B7"/>
    <w:rsid w:val="00627EF1"/>
    <w:rsid w:val="006A778B"/>
    <w:rsid w:val="00792A47"/>
    <w:rsid w:val="00793D73"/>
    <w:rsid w:val="008C440F"/>
    <w:rsid w:val="008E2621"/>
    <w:rsid w:val="00914EB3"/>
    <w:rsid w:val="00987BD8"/>
    <w:rsid w:val="00995B3B"/>
    <w:rsid w:val="00A86FD4"/>
    <w:rsid w:val="00B561E1"/>
    <w:rsid w:val="00CE0694"/>
    <w:rsid w:val="00CF0B7F"/>
    <w:rsid w:val="00D871F8"/>
    <w:rsid w:val="00F7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C2E2"/>
  <w15:chartTrackingRefBased/>
  <w15:docId w15:val="{BBDBED98-DF3B-4744-873D-8ADBA589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0B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70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70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62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E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5B3B"/>
    <w:rPr>
      <w:b/>
      <w:bCs/>
    </w:rPr>
  </w:style>
  <w:style w:type="character" w:customStyle="1" w:styleId="w">
    <w:name w:val="w"/>
    <w:basedOn w:val="a0"/>
    <w:rsid w:val="006A778B"/>
  </w:style>
  <w:style w:type="character" w:styleId="a6">
    <w:name w:val="Hyperlink"/>
    <w:basedOn w:val="a0"/>
    <w:uiPriority w:val="99"/>
    <w:unhideWhenUsed/>
    <w:rsid w:val="006A778B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F0B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CF0B7F"/>
  </w:style>
  <w:style w:type="character" w:customStyle="1" w:styleId="mw-editsection">
    <w:name w:val="mw-editsection"/>
    <w:basedOn w:val="a0"/>
    <w:rsid w:val="00CF0B7F"/>
  </w:style>
  <w:style w:type="character" w:customStyle="1" w:styleId="mw-editsection-bracket">
    <w:name w:val="mw-editsection-bracket"/>
    <w:basedOn w:val="a0"/>
    <w:rsid w:val="00CF0B7F"/>
  </w:style>
  <w:style w:type="character" w:customStyle="1" w:styleId="mw-editsection-divider">
    <w:name w:val="mw-editsection-divider"/>
    <w:basedOn w:val="a0"/>
    <w:rsid w:val="00CF0B7F"/>
  </w:style>
  <w:style w:type="character" w:customStyle="1" w:styleId="30">
    <w:name w:val="Заголовок 3 Знак"/>
    <w:basedOn w:val="a0"/>
    <w:link w:val="3"/>
    <w:uiPriority w:val="9"/>
    <w:semiHidden/>
    <w:rsid w:val="00F770E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770E7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9319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9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2975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2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4597">
          <w:marLeft w:val="450"/>
          <w:marRight w:val="450"/>
          <w:marTop w:val="450"/>
          <w:marBottom w:val="450"/>
          <w:divBdr>
            <w:top w:val="none" w:sz="0" w:space="1" w:color="auto"/>
            <w:left w:val="double" w:sz="6" w:space="8" w:color="800000"/>
            <w:bottom w:val="none" w:sz="0" w:space="1" w:color="auto"/>
            <w:right w:val="none" w:sz="0" w:space="1" w:color="auto"/>
          </w:divBdr>
        </w:div>
        <w:div w:id="555363415">
          <w:marLeft w:val="450"/>
          <w:marRight w:val="450"/>
          <w:marTop w:val="450"/>
          <w:marBottom w:val="450"/>
          <w:divBdr>
            <w:top w:val="none" w:sz="0" w:space="1" w:color="auto"/>
            <w:left w:val="double" w:sz="6" w:space="8" w:color="800000"/>
            <w:bottom w:val="none" w:sz="0" w:space="1" w:color="auto"/>
            <w:right w:val="none" w:sz="0" w:space="1" w:color="auto"/>
          </w:divBdr>
        </w:div>
        <w:div w:id="462579242">
          <w:marLeft w:val="450"/>
          <w:marRight w:val="450"/>
          <w:marTop w:val="450"/>
          <w:marBottom w:val="450"/>
          <w:divBdr>
            <w:top w:val="none" w:sz="0" w:space="1" w:color="auto"/>
            <w:left w:val="double" w:sz="6" w:space="8" w:color="800000"/>
            <w:bottom w:val="none" w:sz="0" w:space="1" w:color="auto"/>
            <w:right w:val="none" w:sz="0" w:space="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memak.ru/catalog/obrabotka-testa/ponde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Kamila</cp:lastModifiedBy>
  <cp:revision>6</cp:revision>
  <dcterms:created xsi:type="dcterms:W3CDTF">2021-11-09T12:16:00Z</dcterms:created>
  <dcterms:modified xsi:type="dcterms:W3CDTF">2021-11-09T21:53:00Z</dcterms:modified>
</cp:coreProperties>
</file>