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EC" w:rsidRPr="001345AB" w:rsidRDefault="001345AB" w:rsidP="001345AB">
      <w:pPr>
        <w:jc w:val="center"/>
        <w:rPr>
          <w:rFonts w:ascii="Times New Roman" w:hAnsi="Times New Roman" w:cs="Times New Roman"/>
          <w:sz w:val="28"/>
          <w:szCs w:val="28"/>
        </w:rPr>
      </w:pPr>
      <w:r w:rsidRPr="001345AB">
        <w:rPr>
          <w:rFonts w:ascii="Times New Roman" w:hAnsi="Times New Roman" w:cs="Times New Roman"/>
          <w:sz w:val="28"/>
          <w:szCs w:val="28"/>
        </w:rPr>
        <w:t>Тема: Цель и задачи преподавания изобразительного искусства в начальных классах.</w:t>
      </w:r>
    </w:p>
    <w:p w:rsidR="001345AB" w:rsidRPr="001345AB" w:rsidRDefault="001345AB" w:rsidP="001345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5A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345AB" w:rsidRPr="001345AB" w:rsidRDefault="001345AB" w:rsidP="001345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5AB">
        <w:rPr>
          <w:rFonts w:ascii="Times New Roman" w:hAnsi="Times New Roman" w:cs="Times New Roman"/>
          <w:b/>
          <w:sz w:val="28"/>
          <w:szCs w:val="28"/>
        </w:rPr>
        <w:t>Цели художественного образования:</w:t>
      </w:r>
    </w:p>
    <w:p w:rsidR="001345AB" w:rsidRDefault="001345AB" w:rsidP="001345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5AB">
        <w:rPr>
          <w:rFonts w:ascii="Times New Roman" w:hAnsi="Times New Roman" w:cs="Times New Roman"/>
          <w:b/>
          <w:sz w:val="28"/>
          <w:szCs w:val="28"/>
        </w:rPr>
        <w:t>Задачи уроков изобразительного искусства в начальной школе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искусства в школе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Вклад образовательной области «Искусство» в развитие личности ученика школы заключается в развитии эстетического восприятия мира, воспитании художественного вкуса, потребности в общении с прекрасным в жизни и искусстве, в обеспечении определенного уровня эрудиции в сфере изобразительного искусства, в сознательном выборе видов художественно-творческой деятельности, в которых ученик может проявить свою индивидуальность, реализовать творческие способности.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Изобразительное искусство в школе направлено на развитие </w:t>
      </w:r>
      <w:proofErr w:type="gramStart"/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художественно-творческих способностей</w:t>
      </w:r>
      <w:proofErr w:type="gramEnd"/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при эмоционально-ценностном отношении к окружающему миру и искусству. Отечественное (русское, национальное) и зарубежное искусство раскрывается перед школьниками как эмоционально-духовный опыт общения человека с миром, как один из способов мышления, познания действительности и творческой деятельности. Обучение изобразительному искусству в школе не должно сводиться к технократической, узко технологической стороне. Постижение основ языка художественной выразительности выступает не как самоцель, а как средство создания художественного образа и передачи эмоционального отношения человека к миру.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proofErr w:type="spellStart"/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осуществляются с уроками музыки и литературы, при прохождении отдельных тем используются </w:t>
      </w:r>
      <w:proofErr w:type="spellStart"/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биологией (строение растений, животных, пластическая анатомия человека, связи в природе), историей (образ эпохи и стиль в искусстве, выдающиеся события истории -исторический жанр в искусстве), математикой (геометрия), физикой (оптика), технологией (технологии художественной обработки материалов), информатикой (компьютерная графика).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художественного образования: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знакомство с образным языком изобразительных (пластических) искусств на основе творческого опыта;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воспитание культуры восприятия произведений изобразительного, </w:t>
      </w:r>
      <w:proofErr w:type="spellStart"/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декоративноприкладного</w:t>
      </w:r>
      <w:proofErr w:type="spellEnd"/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искусства, архитектуры и дизайна;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и технология как предмет изучения рассматривают особенности работы педагога с учащимися.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основным объектом научных исследований в области преподавания является школьник, то естественно здесь нельзя обойтись без таких наук как 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психология, физиология, эргономика и ряд других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областей наук, тесно связанных с деятельностью человека.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Целью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преподавания изобразительного искусства в общеобразовательной школе является 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формирование художественной культуры учащихся как неотъемлемой части культуры духовной, приобщение к общечеловеческим и эстетическим ценностям, овладение национальным культурным наследием.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Изобразительное искусство должно содействовать всестороннему, гармоничному развитию учащихся.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 задачи преподавания изобразительного искусства входит: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формирование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учащихся нравственно-эстетической отзывчивости на прекрасное и безобразное в жизни, природе, искусстве;</w:t>
      </w:r>
      <w:r w:rsidRPr="00134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художественно-творческой активности школьника, развитие художественного вкуса, творческого воображения, эстетического вкуса, эстетического чувства, воспитания интереса к искусству и т.п.;</w:t>
      </w:r>
      <w:r w:rsidRPr="00134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овладение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образным языком изобразительного искусства посредством формирования художественных знаний, умений и навыков при рисовании с натуры, по памяти и представлению, при знакомстве с декоративно-прикладным искусством, при иллюстрировании, при работе с пластическими материалами (глина, пластилин), графическими материалами (гуашь, пастель, кар, фломастер, уголь) и т.д.;</w:t>
      </w:r>
      <w:r w:rsidRPr="00134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изобразительных способностей, художественного вкуса, творческого воображения, пространственного мышления, эстетического чувства и понимание прекрасного, воспитание и любви к искусству; приобщение к наследию отечественного и мирового искусства.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главных задач занятий изобразительным искусством – помочь детям познать окружающую действительность, развивать у них наблюдательность, научить видеть, но в то же время не заглушить их творческую индивидуальность.</w:t>
      </w:r>
    </w:p>
    <w:p w:rsid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заинтересовать школьников своим предметом, рассказать, что умение рисовать нужно не только художникам, что изобразительные навыки нужны и людям многих других профессий. Умение рисовать необходимо конструктору, модельеру, архитектору, биологу, археологу, воспитателю детского сада, врачу-косметологу и многим другим.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воспитание у учащихся - это способность к полноценному восприятию окружающего его мира, его отношение к природе, искусству, обществу, духовно обогащая его, помогает в учебе и жизни. Понятие «Эстетическое воспитание» имеет очень широкое, многогранное значение: оно включает в себя и художественное и нравственное воспитание. Ученик приобщается не только к искусству и его обучению, но и ко всем видам и формам прекрасного в окружающем его мире. Это и раскрытие собственных творческих возможностей, стремление сделать что-нибудь полезное, через искусство показать современную действительность красоту реальной жизни во всем ее многооб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разии.</w:t>
      </w:r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занятий изобразительного творчества формируются взгляды, чувства, вкусы и собственные идеалы. Занятия творчеством побуждают к благородным красивым и гуманным поступкам. Гармоничное воспитание ставит своей целью повысить сознательное отношение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людям, своим сверстникам.</w:t>
      </w:r>
      <w:bookmarkStart w:id="0" w:name="_GoBack"/>
      <w:bookmarkEnd w:id="0"/>
    </w:p>
    <w:p w:rsidR="001345AB" w:rsidRPr="001345AB" w:rsidRDefault="001345AB" w:rsidP="00134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подготовить как можно лучше каждого школьника к жизни, мало дать ему одно лишь среднее образование, нужно развить его индивидуальные способности, научить создавать новое, жить и творить по законам красоты.</w:t>
      </w:r>
    </w:p>
    <w:p w:rsidR="001345AB" w:rsidRPr="001345AB" w:rsidRDefault="001345AB" w:rsidP="001345A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345AB" w:rsidRPr="00134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13469"/>
    <w:multiLevelType w:val="hybridMultilevel"/>
    <w:tmpl w:val="62C8E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5AB"/>
    <w:rsid w:val="001345AB"/>
    <w:rsid w:val="0092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C36E"/>
  <w15:chartTrackingRefBased/>
  <w15:docId w15:val="{9E8C069B-989C-4AC3-B1D3-D5F10102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2023-06-13T11:50:00Z</dcterms:created>
  <dcterms:modified xsi:type="dcterms:W3CDTF">2023-06-13T11:55:00Z</dcterms:modified>
</cp:coreProperties>
</file>