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ECD" w:rsidRDefault="008B0ECD" w:rsidP="008B0EC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Лекция 2</w:t>
      </w:r>
      <w:r w:rsidRPr="008B0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8B0ECD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Современные подходы к проектированию образовательной среды.</w:t>
      </w:r>
    </w:p>
    <w:p w:rsidR="008B0ECD" w:rsidRDefault="008B0ECD" w:rsidP="008B0EC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План лекции</w:t>
      </w:r>
    </w:p>
    <w:p w:rsidR="008B0ECD" w:rsidRPr="008B0ECD" w:rsidRDefault="008B0ECD" w:rsidP="008B0ECD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Проектирование и экспертиза образовательной среды.</w:t>
      </w:r>
    </w:p>
    <w:p w:rsidR="008B0ECD" w:rsidRPr="008B0ECD" w:rsidRDefault="008B0ECD" w:rsidP="008B0ECD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Этапы экспертизы ОС</w:t>
      </w:r>
    </w:p>
    <w:p w:rsidR="008B0ECD" w:rsidRPr="008B0ECD" w:rsidRDefault="008B0ECD" w:rsidP="008B0EC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0ECD" w:rsidRPr="008B0ECD" w:rsidRDefault="008B0ECD" w:rsidP="008B0ECD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Проектирование и экспертиза образовательной среды.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последние десятилетия </w:t>
      </w: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образовательная среда (ОС)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стала объектом многочисленных психологических и педагогических исследований в России и за рубежом.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Логика названия дисциплины предполагает необходимость первоначального рассмотрения понятия среда, как родового для понятия образовательная среда. Несмотря на необычайно широкое употребление понятия </w:t>
      </w: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«среда»,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оно не имеет единого значения. Авторы используют ряд терминов: «среда человека», «среда людей», «человеческая среда», «среда обитания» и др.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Энциклопедический словарь дает следующее определение: «</w:t>
      </w: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среда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окружающие человека </w:t>
      </w: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общественные, материальные и духовные условия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его существования и деятельности. Среда в широком смысле (макросреда) охватывает общественно-экономическую систему в целом - производительные силы, общественные отношения и институты, общественное сознание и культуру. Среда в узком смысле (микросреда) включает непосредственное окружение человека».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Среда человека состоит из совокупности природных (физических, химических, биологических) и социальных факторов, которые могут влиять на жизнь и деятельность людей прямо или косвенно. Некоторые воздействия среды носят временный характер, другие средовые влияния могут быть постоянным.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Занимаясь психологией развития, Г. </w:t>
      </w:r>
      <w:proofErr w:type="spellStart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Крайг</w:t>
      </w:r>
      <w:proofErr w:type="spellEnd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пришла к заключению, что средовые влияния могут задерживать или стимулировать рост организма, порождать устойчивую тревогу или способствовать формированию сложных навыков. </w:t>
      </w:r>
      <w:proofErr w:type="spellStart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ндерсона</w:t>
      </w:r>
      <w:proofErr w:type="spellEnd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К. </w:t>
      </w:r>
      <w:proofErr w:type="spellStart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Бэрона</w:t>
      </w:r>
      <w:proofErr w:type="spellEnd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Дж. </w:t>
      </w:r>
      <w:proofErr w:type="spellStart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Гриффитта</w:t>
      </w:r>
      <w:proofErr w:type="spellEnd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М. </w:t>
      </w:r>
      <w:proofErr w:type="spellStart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Харриеса</w:t>
      </w:r>
      <w:proofErr w:type="spellEnd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др. установили зависимость 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между такими показателями внешней среды, как температура, шум, теснота и загрязненный воздух и уровнем агрессии.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Восприятие и познание окружающей среды, ее психологическая интерпретация имеют очень важное значение, так как с помощью этих процессов человек придает смысл окружающему миру, участвует в различных формах общественной жизни, устанавливает межличностные отношения. Человек - не пассивный продукт среды, он действует и, тем самым, преобразует окружающую среду, которая в свою очередь также влияет на человека. Это и составляет основу динамического </w:t>
      </w:r>
      <w:hyperlink r:id="rId5" w:tooltip="Взаимоотношение" w:history="1">
        <w:r w:rsidRPr="008B0E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взаимоотношения</w:t>
        </w:r>
      </w:hyperlink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между человеком и средой его обитания.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Образовательную среду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можно рассматривать как подсистему социокультурной среды, как совокупность исторически сложившихся факторов, обстоятельств, ситуаций; и как целостность специально организованных педагогических условий развития личности ученика.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Рассмотрение феномена образовательной среды осуществляется с позиций, связанных с современным пониманием образования как сферы социальной жизни, а среды как фактора образования.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Рассмотрим основные подходы к раскрытию понятия «образовательная среда».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зарубежных исследованиях понятие «образовательная среда» часто заменяется рядом других: «дизайн обучения», «школьная атмосфера», «климат в классе», «культура школы».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мнению, образовательная среда – это система влияний и условий формирования личности, а также возможностей для ее развития, содержащихся в социальном и </w:t>
      </w:r>
      <w:proofErr w:type="spellStart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пространственно</w:t>
      </w:r>
      <w:proofErr w:type="spellEnd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–предметном окружении.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мнению, образовательная среда – это совокупность всех возможностей обучения, воспитания и развития личности, причем возможностей как позитивных, так и негативных.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своей локализации ОС преимущественно рассматривается в рамках определенного образовательного учреждения: ОС вуза; ОС колледжа; ОС школы, ОС ДОУ, ОС учреждения дополнительного </w:t>
      </w:r>
      <w:hyperlink r:id="rId6" w:tooltip="Профессиональное образование" w:history="1">
        <w:r w:rsidRPr="008B0E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профессионального образования</w:t>
        </w:r>
      </w:hyperlink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 учреждения дополнительного детского образования.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ОС является </w:t>
      </w: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сложносоставным объектом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имеет свою многокомпонентную </w:t>
      </w: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структуру.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полагает, что образовательная среда школы имеет следующую структуру: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 1. </w:t>
      </w:r>
      <w:proofErr w:type="spellStart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Пространственно</w:t>
      </w:r>
      <w:proofErr w:type="spellEnd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–семантический компонент (архитектурно–эстетическая организация жизненного пространства школьников, герб, традиции и др.).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 2. Содержательно–методический компонент (концепции обучения и воспитания, </w:t>
      </w:r>
      <w:hyperlink r:id="rId7" w:tooltip="Образовательные программы" w:history="1">
        <w:r w:rsidRPr="008B0E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образовательные программы</w:t>
        </w:r>
      </w:hyperlink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формы и методы организации обучения и др.).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 3. </w:t>
      </w:r>
      <w:proofErr w:type="spellStart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Коммуникационно</w:t>
      </w:r>
      <w:proofErr w:type="spellEnd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–организационный компонент (особенности субъектов образовательной среды, коммуникационная сфера, особенности управленческой культуры).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(Витольд Альбертович) в образовательной среде выделяет следующие компоненты: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 1. </w:t>
      </w:r>
      <w:proofErr w:type="spellStart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Пространственно</w:t>
      </w:r>
      <w:proofErr w:type="spellEnd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–архитектурный (предметная среда, окружающая учителя и ученика).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  2. Социальный (определяется особой формой </w:t>
      </w:r>
      <w:proofErr w:type="spellStart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</w:t>
      </w:r>
      <w:proofErr w:type="spellEnd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–взрослой общности).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 3. </w:t>
      </w:r>
      <w:proofErr w:type="spellStart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Психодидактический</w:t>
      </w:r>
      <w:proofErr w:type="spellEnd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(содержание образовательного процесса, осваиваемые ребенком способы действий, организация обучения).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Таким образом, образовательная среда представляет собой совокупность материальных факторов образовательного процесса, межличностных отношений, которые устанавливают субъекты образования и специально организованных </w:t>
      </w:r>
      <w:proofErr w:type="spellStart"/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психолого</w:t>
      </w:r>
      <w:proofErr w:type="spellEnd"/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–педагогических условий для формирования и развития личности.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Люди организуют, создают образовательную среду, оказывают на нее постоянное воздействие в процессе функционирования, но и образовательная среда как целое и отдельными своими элемен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тами влияет на каждый субъект 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образовательного процесса.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 в современных психолого-педагогических публикациях рассматривается:</w:t>
      </w:r>
    </w:p>
    <w:p w:rsidR="008B0ECD" w:rsidRPr="008B0ECD" w:rsidRDefault="008B0ECD" w:rsidP="008B0ECD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Как предмет </w:t>
      </w: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проектирования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моделирования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сначала образовательная среда теоретически проектируется, а затем моделируется в соответствие с целями обучения, особенностями контингента детей и условиями школы.</w:t>
      </w:r>
    </w:p>
    <w:p w:rsidR="008B0ECD" w:rsidRPr="008B0ECD" w:rsidRDefault="008B0ECD" w:rsidP="008B0ECD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объект психолого-педагогической </w:t>
      </w: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экспертизы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диагностики.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Остановимся на проблеме </w:t>
      </w: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проектирования образовательной среды.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Проектирование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деятельность человека или организации по созданию проекта, то есть прототипа, прообраза предполагаемого или возможного объекта, состояния.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предлагает схему (алгоритм) проектирования </w:t>
      </w:r>
      <w:proofErr w:type="spellStart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психодидактического</w:t>
      </w:r>
      <w:proofErr w:type="spellEnd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компонента образовательной среды, в основе которой – ответы на базовые вопросы:</w:t>
      </w:r>
    </w:p>
    <w:p w:rsidR="008B0ECD" w:rsidRPr="008B0ECD" w:rsidRDefault="008B0ECD" w:rsidP="008B0ECD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«кого обучать (психологические особенности контингента учащихся);</w:t>
      </w:r>
    </w:p>
    <w:p w:rsidR="008B0ECD" w:rsidRPr="008B0ECD" w:rsidRDefault="008B0ECD" w:rsidP="008B0ECD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зачем обучать (цели учебно-воспитательного процесса и образовательной среды в целом);</w:t>
      </w:r>
    </w:p>
    <w:p w:rsidR="008B0ECD" w:rsidRPr="008B0ECD" w:rsidRDefault="008B0ECD" w:rsidP="008B0ECD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чему обучать (содержание образования);</w:t>
      </w:r>
    </w:p>
    <w:p w:rsidR="008B0ECD" w:rsidRPr="008B0ECD" w:rsidRDefault="008B0ECD" w:rsidP="008B0ECD">
      <w:pPr>
        <w:pStyle w:val="a5"/>
        <w:numPr>
          <w:ilvl w:val="1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обучать (методы обучения и развития);</w:t>
      </w:r>
    </w:p>
    <w:p w:rsidR="008B0ECD" w:rsidRPr="008B0ECD" w:rsidRDefault="008B0ECD" w:rsidP="008B0ECD">
      <w:pPr>
        <w:pStyle w:val="a5"/>
        <w:numPr>
          <w:ilvl w:val="1"/>
          <w:numId w:val="12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 обучать (определение требований к профессиональной и личностной подготовке педагога)».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подчеркивается особая значимость проектирования </w:t>
      </w:r>
      <w:proofErr w:type="spellStart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психодидактического</w:t>
      </w:r>
      <w:proofErr w:type="spellEnd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компонента ОС, состоящая в том, что именно данный компонент закладывает основы, задает стратегические ориентиры проектирования всей образовательной среды. В соответствии с ключевой </w:t>
      </w:r>
      <w:proofErr w:type="spellStart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психодидактической</w:t>
      </w:r>
      <w:proofErr w:type="spellEnd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идеей выдвигаются те или иные требования к проектированию как социального, так и пространственно-предметного компонентов образовательной среды.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настоящий момент в отечественной психолого-педагогической науке разработаны различные подходы к проектированию ОС. Представляет интерес векторный подход к анализу и проектированию ОС.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оценки эффективности, развивающего потенциала ОС используется экспертиза образовательной среды.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Эксперт (от лат. </w:t>
      </w:r>
      <w:proofErr w:type="spellStart"/>
      <w:r w:rsidRPr="008B0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expertus</w:t>
      </w:r>
      <w:proofErr w:type="spellEnd"/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опытный) — сведущее лицо, приглашаемое в спорных или трудных случаях.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Экспертиза как метод предполагает ориентацию прежде всего на компетентность и опыт специалиста-эксперта, личность которого и является главным «инструментом» исследования.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этом заключается принципиальное отличие экспертизы от диагностики, которая основывается на соответствующей технико-методической оснащенности исследователя. Если метод диагностики предполагает стремление к максимальной объективности результатов, путем методической нивелировки личности исследователя, то метод экспертизы органично включает </w:t>
      </w:r>
      <w:r w:rsidRPr="008B0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субъективное мнение эксперта, 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обусловленное его профессиональной интуицией.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подчеркивает: «...от эксперта ждут не столько применения верифицированных, валидных методик, сколько мудрых суждений, неординарных выводов и, если хотите, творческих озарений. В этом смещении акцента с исследовательского инструментария на самого исследователя и состоит, собственно, отличие экспертных исследований от</w:t>
      </w:r>
      <w:r w:rsidR="00324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Фундаментальных и прикладных» </w:t>
      </w:r>
      <w:bookmarkStart w:id="0" w:name="_GoBack"/>
      <w:bookmarkEnd w:id="0"/>
    </w:p>
    <w:p w:rsidR="008B0ECD" w:rsidRPr="008B0ECD" w:rsidRDefault="008B0ECD" w:rsidP="00E44D03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Этапы экспертизы ОС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Первый этап экспертизы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это сбор так называемой </w:t>
      </w:r>
      <w:r w:rsidRPr="008B0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фоновой первичной информации. 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процессе психолого-педагогической экспертизы образовательной среды это могут быть как собственные впечатления от посещения образовательного учреждения, так и </w:t>
      </w:r>
      <w:r w:rsidRPr="008B0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изучение разных документов 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журналов, тетрадей, дневников, отчетов и административных распоряжений, сочинений, стенгазет, стендов, фотографий и т. п.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Второй этап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сбор основной информации: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1.Анализ формальных результатов: </w:t>
      </w:r>
      <w:r w:rsidRPr="008B0EC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соответствие знаний учащихся Госстандартом 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итогам экзаменов; </w:t>
      </w:r>
      <w:r w:rsidRPr="008B0EC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количество выпускников; процент выпускников, поступивших в ВУЗы; квалификация педагогов 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т. п.;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2.Материалы бесед 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«включенными экспертами», то есть заинтересованными лицами: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 администрацией,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 педагогами,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•  родителями,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 учащимися.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важные сведения могут быть получены в процессе специально организованных бесед за </w:t>
      </w:r>
      <w:hyperlink r:id="rId8" w:tooltip="Круглые столы" w:history="1">
        <w:r w:rsidRPr="008B0E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круглым столом</w:t>
        </w:r>
      </w:hyperlink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такой обстановке может быть выявлен представительный набор всевозможных мнений, отражающих соответствующие позиции и установки различных участников. Такого рода информация составляет основу базовых гипотез, а впоследствии и фундаментальных экспертных оценок, и предложений эксперта.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Третий этап экспертизы ОС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 </w:t>
      </w:r>
      <w:r w:rsidRPr="008B0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применение психодиагностических методик (тестов). 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позволяет перепроверить сложившиеся субъективные оценки эксперта, придать им большую убедительность в процессе доклада результатов экспертизы заказчику, а также получить определенные количественные результаты для сравнения, ранжирования, динамики тех или иных процессов, протекающих в образовательной среде и т. д.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Проблема этического характера, которая возникает в процессе психолого-педагогической экспертизы заключается в степени </w:t>
      </w:r>
      <w:r w:rsidRPr="008B0EC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конфиденциальности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тех или иных сведений, полученных экспертами. Речь идет о распространении и использовании результатов исследования.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Общим принципом решения этой проблемы является так называемый </w:t>
      </w:r>
      <w:r w:rsidRPr="008B0EC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принцип осведомленного согласия</w:t>
      </w:r>
      <w:r w:rsidRPr="008B0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 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который заключается в том, что эксперт «должен дать обследуемому исчерпывающую информацию по всем интересующим того вопросам о целях тестирования, будущем использовании результатов, мерах по недопущению несанкционированного доступа к данным и т. д. и убедить его на этой основе принять участие в исследовании... Если тестирование проводится какой-либо организацией (например, школой), соответствует целям деятельности и на него получено </w:t>
      </w:r>
      <w:r w:rsidRPr="008B0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осведомленное согласие 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обследуемого, то дополнительного разрешения на использование полученных данных </w:t>
      </w:r>
      <w:r w:rsidRPr="008B0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внутри 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 не требуется. Но вот любые третьи лица (вне организации) могут получить доступ к данным исследования только при наличии отдельного специального согласия обследуемого.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Итоговый этап психолого-педагогической экспертизы образовательной среды - это </w:t>
      </w:r>
      <w:r w:rsidRPr="008B0EC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экспертное заключение</w:t>
      </w:r>
      <w:r w:rsidRPr="008B0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 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которое, как правило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состоит из следующих разделов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B0ECD" w:rsidRPr="008B0ECD" w:rsidRDefault="008B0ECD" w:rsidP="008B0ECD">
      <w:pPr>
        <w:pStyle w:val="a5"/>
        <w:numPr>
          <w:ilvl w:val="1"/>
          <w:numId w:val="14"/>
        </w:numPr>
        <w:shd w:val="clear" w:color="auto" w:fill="FFFFFF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цели экспертизы;</w:t>
      </w:r>
    </w:p>
    <w:p w:rsidR="008B0ECD" w:rsidRPr="008B0ECD" w:rsidRDefault="008B0ECD" w:rsidP="008B0ECD">
      <w:pPr>
        <w:pStyle w:val="a5"/>
        <w:numPr>
          <w:ilvl w:val="1"/>
          <w:numId w:val="14"/>
        </w:numPr>
        <w:shd w:val="clear" w:color="auto" w:fill="FFFFFF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 экспертной группы;</w:t>
      </w:r>
    </w:p>
    <w:p w:rsidR="008B0ECD" w:rsidRPr="008B0ECD" w:rsidRDefault="008B0ECD" w:rsidP="008B0ECD">
      <w:pPr>
        <w:pStyle w:val="a5"/>
        <w:numPr>
          <w:ilvl w:val="1"/>
          <w:numId w:val="14"/>
        </w:numPr>
        <w:shd w:val="clear" w:color="auto" w:fill="FFFFFF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полный перечень источников информации;</w:t>
      </w:r>
    </w:p>
    <w:p w:rsidR="008B0ECD" w:rsidRPr="008B0ECD" w:rsidRDefault="008B0ECD" w:rsidP="008B0ECD">
      <w:pPr>
        <w:pStyle w:val="a5"/>
        <w:numPr>
          <w:ilvl w:val="1"/>
          <w:numId w:val="14"/>
        </w:numPr>
        <w:shd w:val="clear" w:color="auto" w:fill="FFFFFF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общая характеристика образовательной среды;</w:t>
      </w:r>
    </w:p>
    <w:p w:rsidR="008B0ECD" w:rsidRPr="008B0ECD" w:rsidRDefault="008B0ECD" w:rsidP="008B0ECD">
      <w:pPr>
        <w:pStyle w:val="a5"/>
        <w:numPr>
          <w:ilvl w:val="1"/>
          <w:numId w:val="14"/>
        </w:numPr>
        <w:shd w:val="clear" w:color="auto" w:fill="FFFFFF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экспертные оценки;</w:t>
      </w:r>
    </w:p>
    <w:p w:rsidR="008B0ECD" w:rsidRPr="008B0ECD" w:rsidRDefault="008B0ECD" w:rsidP="008B0ECD">
      <w:pPr>
        <w:pStyle w:val="a5"/>
        <w:numPr>
          <w:ilvl w:val="1"/>
          <w:numId w:val="14"/>
        </w:numPr>
        <w:shd w:val="clear" w:color="auto" w:fill="FFFFFF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экспертные рекомендации.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 критерием </w:t>
      </w:r>
      <w:r w:rsidRPr="008B0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качества экспертизы 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ее </w:t>
      </w:r>
      <w:r w:rsidRPr="008B0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убедительность, </w:t>
      </w: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которая обеспечивается совокупностью собранных реальных фактов, их добросовестным анализом и системным осмыслением. Сама стратегия экспертизы, безусловно, во многом определяется методологическими представлениями, которыми руководствуется эксперт при выборе критериев оценки качества образовательной среды.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Возможные критерии для экспертизы компонентов ОС.</w:t>
      </w: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B0ECD" w:rsidRPr="008B0ECD" w:rsidRDefault="008B0ECD" w:rsidP="008B0E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B0ECD" w:rsidRDefault="008B0ECD" w:rsidP="008B0ECD">
      <w:pPr>
        <w:shd w:val="clear" w:color="auto" w:fill="FFFFFF"/>
        <w:spacing w:before="264" w:after="264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ECD" w:rsidRDefault="008B0ECD" w:rsidP="008B0ECD">
      <w:pPr>
        <w:shd w:val="clear" w:color="auto" w:fill="FFFFFF"/>
        <w:spacing w:before="264" w:after="264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ECD" w:rsidRDefault="008B0ECD" w:rsidP="008B0ECD">
      <w:pPr>
        <w:shd w:val="clear" w:color="auto" w:fill="FFFFFF"/>
        <w:spacing w:before="264" w:after="264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ECD" w:rsidRDefault="008B0ECD" w:rsidP="008B0ECD">
      <w:pPr>
        <w:shd w:val="clear" w:color="auto" w:fill="FFFFFF"/>
        <w:spacing w:before="264" w:after="264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ECD" w:rsidRDefault="008B0ECD" w:rsidP="008B0ECD">
      <w:pPr>
        <w:shd w:val="clear" w:color="auto" w:fill="FFFFFF"/>
        <w:spacing w:before="264" w:after="264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ECD" w:rsidRDefault="008B0ECD" w:rsidP="008B0ECD">
      <w:pPr>
        <w:shd w:val="clear" w:color="auto" w:fill="FFFFFF"/>
        <w:spacing w:before="264" w:after="264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ECD" w:rsidRDefault="008B0ECD" w:rsidP="008B0ECD">
      <w:pPr>
        <w:shd w:val="clear" w:color="auto" w:fill="FFFFFF"/>
        <w:spacing w:before="264" w:after="264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592"/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7"/>
        <w:gridCol w:w="6749"/>
      </w:tblGrid>
      <w:tr w:rsidR="00E44D03" w:rsidRPr="008B0ECD" w:rsidTr="00E44D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D03" w:rsidRPr="008B0ECD" w:rsidRDefault="00E44D03" w:rsidP="00E44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8B0E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lastRenderedPageBreak/>
              <w:t>Предметно-пространственный компонент образовательной среды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D03" w:rsidRPr="008B0ECD" w:rsidRDefault="00E44D03" w:rsidP="00E44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8B0E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Оформление пространственно-предметного компонента с учетом физических, психических и возрастных особенностей учащихся; </w:t>
            </w:r>
            <w:proofErr w:type="spellStart"/>
            <w:r w:rsidRPr="008B0E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культуросообразность</w:t>
            </w:r>
            <w:proofErr w:type="spellEnd"/>
            <w:r w:rsidRPr="008B0E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(соответствие общекультурным требованиям, учёт особенностей национальных культур); многоканальность воздействия предметно-пространственной среды (через различные органы чувств); наличие рекреационного пространства; наличие элементов предметно-пространственной среды, являющихся результатами работы самих субъектов образовательного процесса; эстетичность и аккуратность элементов художественно-эстетического оформления интерьеров школы и прилегающего к ней пространства; информационно-организующие элементы предметно-пространственной среды.</w:t>
            </w:r>
          </w:p>
        </w:tc>
      </w:tr>
      <w:tr w:rsidR="00E44D03" w:rsidRPr="008B0ECD" w:rsidTr="00E44D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D03" w:rsidRPr="008B0ECD" w:rsidRDefault="00E44D03" w:rsidP="00E44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proofErr w:type="spellStart"/>
            <w:r w:rsidRPr="008B0E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Психо</w:t>
            </w:r>
            <w:proofErr w:type="spellEnd"/>
            <w:r w:rsidRPr="008B0E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-дидактический компонент образовательной среды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D03" w:rsidRPr="008B0ECD" w:rsidRDefault="00E44D03" w:rsidP="00E44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8B0E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Оценка соответствия авторских и экспериментальных программ базовым позициям концепции данного образовательного учреждения и типу проектируемой образовательной среды посредством рефлексивной оценки психологических и дидактических оснований определения целей, содержания и конкретных методов обучения, использованных для разработки данной программы. Для оценки эффективности образовательных программ: социально-педагогические показатели; квалификационные показатели; образовательные стандарты; использование психологических закономерностей и особенностей </w:t>
            </w:r>
            <w:hyperlink r:id="rId9" w:tooltip="Развитие ребенка" w:history="1">
              <w:r w:rsidRPr="00E44D0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4"/>
                  <w:lang w:eastAsia="ru-RU"/>
                </w:rPr>
                <w:t>развития детей</w:t>
              </w:r>
            </w:hyperlink>
            <w:r w:rsidRPr="008B0E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 в качестве исходного основания для разработки и практической реализации авторских программ </w:t>
            </w:r>
            <w:hyperlink r:id="rId10" w:tooltip="Дополнительное образование" w:history="1">
              <w:r w:rsidRPr="00E44D0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4"/>
                  <w:lang w:eastAsia="ru-RU"/>
                </w:rPr>
                <w:t>дополнительного образования</w:t>
              </w:r>
            </w:hyperlink>
            <w:r w:rsidRPr="008B0E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; уровень развития способностей учащихся. Эффективность обучения и развития учащихся. Оценка готовности кадрового потенциала к работе в данных условиях и по соответствующим технологиям.</w:t>
            </w:r>
          </w:p>
        </w:tc>
      </w:tr>
      <w:tr w:rsidR="00E44D03" w:rsidRPr="008B0ECD" w:rsidTr="00E44D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  <w:hideMark/>
          </w:tcPr>
          <w:p w:rsidR="00E44D03" w:rsidRPr="008B0ECD" w:rsidRDefault="00E44D03" w:rsidP="00E44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8B0E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Социально-психологический компонент образовательной среды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  <w:hideMark/>
          </w:tcPr>
          <w:p w:rsidR="00E44D03" w:rsidRPr="008B0ECD" w:rsidRDefault="00E44D03" w:rsidP="00E44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8B0E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Удовлетворенность основными характеристиками взаимодействия в образовательной среде, защищенность от психологического насилия в образовательной среде</w:t>
            </w:r>
          </w:p>
        </w:tc>
      </w:tr>
    </w:tbl>
    <w:p w:rsidR="00624369" w:rsidRDefault="0062436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4D03" w:rsidRDefault="00E44D03" w:rsidP="00E44D0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4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 для самоконтроля</w:t>
      </w:r>
    </w:p>
    <w:p w:rsidR="00E44D03" w:rsidRPr="00E44D03" w:rsidRDefault="00E44D03" w:rsidP="00E44D03">
      <w:pPr>
        <w:pStyle w:val="a5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0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Этапы экспертизы ОС</w:t>
      </w:r>
    </w:p>
    <w:p w:rsidR="00E44D03" w:rsidRPr="00E44D03" w:rsidRDefault="00E44D03" w:rsidP="00E44D03">
      <w:pPr>
        <w:pStyle w:val="a5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такое проектирование? </w:t>
      </w:r>
    </w:p>
    <w:p w:rsidR="00E44D03" w:rsidRPr="00E44D03" w:rsidRDefault="00E44D03" w:rsidP="00E44D03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4D03" w:rsidRPr="00E44D03" w:rsidRDefault="00E44D03" w:rsidP="00E44D03">
      <w:pPr>
        <w:pStyle w:val="a5"/>
        <w:ind w:left="1440"/>
        <w:rPr>
          <w:b/>
        </w:rPr>
      </w:pPr>
    </w:p>
    <w:sectPr w:rsidR="00E44D03" w:rsidRPr="00E44D03" w:rsidSect="008B0ECD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0B64"/>
    <w:multiLevelType w:val="hybridMultilevel"/>
    <w:tmpl w:val="4BEC1E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92153E"/>
    <w:multiLevelType w:val="hybridMultilevel"/>
    <w:tmpl w:val="29E6E3F8"/>
    <w:lvl w:ilvl="0" w:tplc="34621B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4621B5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80BC1"/>
    <w:multiLevelType w:val="hybridMultilevel"/>
    <w:tmpl w:val="2BB88962"/>
    <w:lvl w:ilvl="0" w:tplc="34621B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07E54"/>
    <w:multiLevelType w:val="hybridMultilevel"/>
    <w:tmpl w:val="4D4A7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A0B59"/>
    <w:multiLevelType w:val="hybridMultilevel"/>
    <w:tmpl w:val="A1DE6448"/>
    <w:lvl w:ilvl="0" w:tplc="D21C1908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06091"/>
    <w:multiLevelType w:val="hybridMultilevel"/>
    <w:tmpl w:val="E6D891B8"/>
    <w:lvl w:ilvl="0" w:tplc="34621B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F7A40"/>
    <w:multiLevelType w:val="hybridMultilevel"/>
    <w:tmpl w:val="738EA516"/>
    <w:lvl w:ilvl="0" w:tplc="34621B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A044D"/>
    <w:multiLevelType w:val="hybridMultilevel"/>
    <w:tmpl w:val="4C06F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E7B63"/>
    <w:multiLevelType w:val="hybridMultilevel"/>
    <w:tmpl w:val="AD24CD10"/>
    <w:lvl w:ilvl="0" w:tplc="34621B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4621B5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57C64"/>
    <w:multiLevelType w:val="hybridMultilevel"/>
    <w:tmpl w:val="CA84CFD2"/>
    <w:lvl w:ilvl="0" w:tplc="488EF8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D7831"/>
    <w:multiLevelType w:val="hybridMultilevel"/>
    <w:tmpl w:val="6C6843B6"/>
    <w:lvl w:ilvl="0" w:tplc="34621B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952D60A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6048D"/>
    <w:multiLevelType w:val="hybridMultilevel"/>
    <w:tmpl w:val="6AA24494"/>
    <w:lvl w:ilvl="0" w:tplc="34621B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56F06"/>
    <w:multiLevelType w:val="hybridMultilevel"/>
    <w:tmpl w:val="C47C60B4"/>
    <w:lvl w:ilvl="0" w:tplc="9758B352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8781D"/>
    <w:multiLevelType w:val="hybridMultilevel"/>
    <w:tmpl w:val="6DACF75E"/>
    <w:lvl w:ilvl="0" w:tplc="34621B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E94CDD"/>
    <w:multiLevelType w:val="hybridMultilevel"/>
    <w:tmpl w:val="0686A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3545AE"/>
    <w:multiLevelType w:val="hybridMultilevel"/>
    <w:tmpl w:val="CA84CFD2"/>
    <w:lvl w:ilvl="0" w:tplc="488EF8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37B6D"/>
    <w:multiLevelType w:val="hybridMultilevel"/>
    <w:tmpl w:val="BFA8FFDC"/>
    <w:lvl w:ilvl="0" w:tplc="34621B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4621B5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8"/>
  </w:num>
  <w:num w:numId="5">
    <w:abstractNumId w:val="5"/>
  </w:num>
  <w:num w:numId="6">
    <w:abstractNumId w:val="12"/>
  </w:num>
  <w:num w:numId="7">
    <w:abstractNumId w:val="2"/>
  </w:num>
  <w:num w:numId="8">
    <w:abstractNumId w:val="14"/>
  </w:num>
  <w:num w:numId="9">
    <w:abstractNumId w:val="7"/>
  </w:num>
  <w:num w:numId="10">
    <w:abstractNumId w:val="15"/>
  </w:num>
  <w:num w:numId="11">
    <w:abstractNumId w:val="11"/>
  </w:num>
  <w:num w:numId="12">
    <w:abstractNumId w:val="16"/>
  </w:num>
  <w:num w:numId="13">
    <w:abstractNumId w:val="6"/>
  </w:num>
  <w:num w:numId="14">
    <w:abstractNumId w:val="1"/>
  </w:num>
  <w:num w:numId="15">
    <w:abstractNumId w:val="0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36"/>
    <w:rsid w:val="003245FF"/>
    <w:rsid w:val="00496536"/>
    <w:rsid w:val="00624369"/>
    <w:rsid w:val="008B0ECD"/>
    <w:rsid w:val="00E4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90B13"/>
  <w15:chartTrackingRefBased/>
  <w15:docId w15:val="{9B75274E-9055-4FFE-B83C-F851C76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0EC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B0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1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3839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226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ruglie_stol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obrazovatelmznie_programm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professionalmznoe_obrazovani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andia.ru/text/category/vzaimootnoshenie/" TargetMode="External"/><Relationship Id="rId10" Type="http://schemas.openxmlformats.org/officeDocument/2006/relationships/hyperlink" Target="https://pandia.ru/text/category/dopolnitelmznoe_obrazo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razvitie_rebe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Kamila</cp:lastModifiedBy>
  <cp:revision>3</cp:revision>
  <dcterms:created xsi:type="dcterms:W3CDTF">2022-04-27T21:09:00Z</dcterms:created>
  <dcterms:modified xsi:type="dcterms:W3CDTF">2022-04-27T22:06:00Z</dcterms:modified>
</cp:coreProperties>
</file>