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132" w:rsidRDefault="00F70D63" w:rsidP="00BA204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7</w:t>
      </w:r>
      <w:r w:rsidR="00E27132" w:rsidRPr="007535D6">
        <w:rPr>
          <w:rFonts w:ascii="Times New Roman" w:hAnsi="Times New Roman" w:cs="Times New Roman"/>
          <w:b/>
          <w:sz w:val="28"/>
          <w:szCs w:val="28"/>
        </w:rPr>
        <w:t>. Роль УМО в повышении качества образования</w:t>
      </w:r>
    </w:p>
    <w:p w:rsidR="002C7BFC" w:rsidRPr="007535D6" w:rsidRDefault="002C7BFC" w:rsidP="00BA204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132" w:rsidRPr="001F6234" w:rsidRDefault="002C7BFC" w:rsidP="002C7BF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34">
        <w:rPr>
          <w:rFonts w:ascii="Times New Roman" w:hAnsi="Times New Roman" w:cs="Times New Roman"/>
          <w:b/>
          <w:sz w:val="28"/>
          <w:szCs w:val="28"/>
        </w:rPr>
        <w:t>План лекции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1. Функции УМО в системе управления образованием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2. Качество деятельности УМО в процессах развития образования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3. Роль корпоративности УМП в обеспечении качества образования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7132" w:rsidRPr="001F6234" w:rsidRDefault="00E27132" w:rsidP="00BA204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34">
        <w:rPr>
          <w:rFonts w:ascii="Times New Roman" w:hAnsi="Times New Roman" w:cs="Times New Roman"/>
          <w:b/>
          <w:sz w:val="28"/>
          <w:szCs w:val="28"/>
        </w:rPr>
        <w:t>1. Функции УМО в системе управления образованием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Учебно-методические объединения были созданы в восьмидесятых годах и явились одним из первых шагов реформирования системы управления образованием. Они получили статус Государственно-общественных объединений вузов, предназначенных для проведения совместной деятельности в области методического совершенствования образования по конкретным специальностям, а также организации обмена опытом в деле повышения качества образования. В дальнейшем Министерство образования стало поручать УМО проведение экспертизы образовательных программ, разработку проектов Государственных стандартов и методических рекомендации по аттестации и аккредитации специальностей, согласование содержания и названий специализаций. Функции УМО расширились, и авторитет их среди вузов вырос.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Практика многолетней работы учебно-методических объединений показала полезность и эффективность этой формы управления методическим развитием образования. В настоящее время УМО разрабатывают и распространяют новые технологии образования, способствуют обмену опытом, мотивируют инновации, организуют совместную межрегиональную методическую работу, проводят экспертизу образовательных программ, организуют студенческие олимпиады по специальности и семинары для преподавателей, активно участвуют в совершенствовании стандартов, создании систем качества образования и разработке стратегии его развития.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lastRenderedPageBreak/>
        <w:t>Вузы в большинстве своем поддерживают УМО и считают их весьма полезным и продуктивным в своей деятельности институтом. УМО накопили богатый опыт работы с вузами и взаимодействия с Министерством образования и науки. Главной их ценностью является то, что они не административно-бюрократическая организация, а организация экспертно-консультационная, аналитическая, интегрирующая вузы, ориентированная на качество и профессионализм.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Сегодня следует укреплять и поддерживать УМО.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Однако это не означает, что нет необходимости в совершенствовании работы УМО.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Было бы полезным упорядочить состав УМО, устранив в распределении специальностей по УМО дублирование. В экономических специальностях это довольно заметное явление. Одна и та же специальность закрепляется за двумя УМО, и это ведет к нарушению единства в методических рекомендациях. Нерационально и разделение по разным УМО бакалавриата и магистратуры одного и того же направления.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Учебно-методическое объединение по положению является государственно-общественной организацией, осуществляющей методическую поддержку вузов по освоению и развитию ими специальностей, закрепленных за УМО. Для этого оно коллективно разрабатывает концепцию специальности и пути ее развития и закладывает ее в проект Государственного стандарта. Особой функцией УМО является обеспечение необходимого качества подготовки специалистов.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 xml:space="preserve">Эта функция реализуется посредством анализа и исследования в рамках УМО позитивного опыта работы различных вузов в области обеспечения качества образования, а также в процессах совместной разработки концепции качества образования. Эта концепция зависит не только от общих закономерностей образования, но и от особенностей специальности, от потребности практики в определенном качестве специалистов. При этом потребности различаются в региональном аспекте. Соединить учет всех этих </w:t>
      </w:r>
      <w:r w:rsidRPr="001F6234">
        <w:rPr>
          <w:rFonts w:ascii="Times New Roman" w:hAnsi="Times New Roman" w:cs="Times New Roman"/>
          <w:sz w:val="28"/>
          <w:szCs w:val="28"/>
        </w:rPr>
        <w:lastRenderedPageBreak/>
        <w:t>факторов позволяет совместная деятельность различных вузов, входящих в состав учебно-методического объединения.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Обеспечение качества образования требует и глубокого изучения зарубежного опыта. Здесь также проявляется большая роль УМО, которое может организовывать и зарубежные тематические совещания. Например, УМО по образованию в области менеджмента регулярно организует такие совещания. Они проходили в Словении, Германии.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Но для того чтобы УМО имело возможность эффективно работать в области качества образования, оно само должно следить за качеством своей работы и повышать это качество.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Проблема оценки и управления качеством работы УМО — совершенно новая проблема. Но без ее решения невозможно развитие этой организации.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7132" w:rsidRPr="001F6234" w:rsidRDefault="00E27132" w:rsidP="00BA204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34">
        <w:rPr>
          <w:rFonts w:ascii="Times New Roman" w:hAnsi="Times New Roman" w:cs="Times New Roman"/>
          <w:b/>
          <w:sz w:val="28"/>
          <w:szCs w:val="28"/>
        </w:rPr>
        <w:t>2. Качество деятельности УМО в процессах развития образования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Качество всегда характеризует комплекс характеристик, отражающих потребности в той или иной организации и тенденции развития среды ее функционирования.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Если говорить об УМО, то к таким характеристикам относятся следующие: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—</w:t>
      </w:r>
      <w:r w:rsidRPr="001F6234">
        <w:rPr>
          <w:rFonts w:ascii="Times New Roman" w:hAnsi="Times New Roman" w:cs="Times New Roman"/>
          <w:sz w:val="28"/>
          <w:szCs w:val="28"/>
        </w:rPr>
        <w:tab/>
        <w:t>авторитет специальностей, которые ведет УМО;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—</w:t>
      </w:r>
      <w:r w:rsidRPr="001F6234">
        <w:rPr>
          <w:rFonts w:ascii="Times New Roman" w:hAnsi="Times New Roman" w:cs="Times New Roman"/>
          <w:sz w:val="28"/>
          <w:szCs w:val="28"/>
        </w:rPr>
        <w:tab/>
        <w:t>объем работы (количество вузов);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—</w:t>
      </w:r>
      <w:r w:rsidRPr="001F6234">
        <w:rPr>
          <w:rFonts w:ascii="Times New Roman" w:hAnsi="Times New Roman" w:cs="Times New Roman"/>
          <w:sz w:val="28"/>
          <w:szCs w:val="28"/>
        </w:rPr>
        <w:tab/>
        <w:t>успешная реализация функций УМО;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—</w:t>
      </w:r>
      <w:r w:rsidRPr="001F6234">
        <w:rPr>
          <w:rFonts w:ascii="Times New Roman" w:hAnsi="Times New Roman" w:cs="Times New Roman"/>
          <w:sz w:val="28"/>
          <w:szCs w:val="28"/>
        </w:rPr>
        <w:tab/>
        <w:t>инновации, инициируемые УМО;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—</w:t>
      </w:r>
      <w:r w:rsidRPr="001F6234">
        <w:rPr>
          <w:rFonts w:ascii="Times New Roman" w:hAnsi="Times New Roman" w:cs="Times New Roman"/>
          <w:sz w:val="28"/>
          <w:szCs w:val="28"/>
        </w:rPr>
        <w:tab/>
        <w:t>эффективность консультационной работы;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—</w:t>
      </w:r>
      <w:r w:rsidRPr="001F6234">
        <w:rPr>
          <w:rFonts w:ascii="Times New Roman" w:hAnsi="Times New Roman" w:cs="Times New Roman"/>
          <w:sz w:val="28"/>
          <w:szCs w:val="28"/>
        </w:rPr>
        <w:tab/>
        <w:t>характер и результаты исследования опыта вузов;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—</w:t>
      </w:r>
      <w:r w:rsidRPr="001F6234">
        <w:rPr>
          <w:rFonts w:ascii="Times New Roman" w:hAnsi="Times New Roman" w:cs="Times New Roman"/>
          <w:sz w:val="28"/>
          <w:szCs w:val="28"/>
        </w:rPr>
        <w:tab/>
        <w:t>качество экспертной работы (образовательных программ, педагогических тестов, учебно-методических разработок и пр.);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—</w:t>
      </w:r>
      <w:r w:rsidRPr="001F6234">
        <w:rPr>
          <w:rFonts w:ascii="Times New Roman" w:hAnsi="Times New Roman" w:cs="Times New Roman"/>
          <w:sz w:val="28"/>
          <w:szCs w:val="28"/>
        </w:rPr>
        <w:tab/>
        <w:t>организация совместной деятельности вузов (совещания, семинары, конференции, межрегиональные творческие коллективы и пр.).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lastRenderedPageBreak/>
        <w:t>Эти характеристики качества, по-видимому, можно оценить посредством изучения документации, в том числе и количественных параметров, а также методом экспертных оценок и социометрического анализа.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УМО по образованию в области менеджмента провело такое исследование своей работы. Была разработана карта экспертной оценки и на совещании УМО предложена для заполнения членами Совета УМО. Анализ результатов такой оценки позволил учесть предложения вузов при разработке стратегии и тактики развития УМО (см. приложение).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7132" w:rsidRPr="001F6234" w:rsidRDefault="00E27132" w:rsidP="00BA204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6234">
        <w:rPr>
          <w:rFonts w:ascii="Times New Roman" w:hAnsi="Times New Roman" w:cs="Times New Roman"/>
          <w:b/>
          <w:sz w:val="28"/>
          <w:szCs w:val="28"/>
        </w:rPr>
        <w:t>3. Роль корпоративности УМП в обеспечении качества образования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Любая организация построена на интеграции деятельности, 2/0 которая является условием и следствием управления. Однако интеграция может быть различной — слабо выраженной, неустойчивой или заметно выраженной. Она может поддерживаться в определенном состоянии, но может укрепляться и развиваться, переходя постепенно в корпоративность и далее, возможно, в синергию. Относительно УМО корпоративность можно рассматривать как элемент качества его функционирования. Эта мысль нуждается в своем развитии и конкретизации.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Корпоративность характеризует высшую степень интеграции. Это объединение не только по функциям деятельности, но и по человеческим отношениям внутри организации, но и по отношениям к организации в целом — ее миссии, целям и состоянию.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Корпоративность проявляется в качестве персонала и результатах совместной деятельности. Она может возникать стихийно в силу каких-либо обстоятельств, но может быть предметом особого внимания и специального управления. В этом случае говорят о корпоративном управлении, т. е. управлении, опирающемся на свойство корпоративности и способствующем его развитию.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lastRenderedPageBreak/>
        <w:t>Ядром корпоративного управления является корпоративная культура — комплекс социальных норм поведения в организации, ценностей, установок и привычек. Корпоративная культура важна для управления любой организацией.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 xml:space="preserve">Американской автор целой серии книг по теории организации и общего менеджмента С. </w:t>
      </w:r>
      <w:proofErr w:type="spellStart"/>
      <w:r w:rsidRPr="001F6234">
        <w:rPr>
          <w:rFonts w:ascii="Times New Roman" w:hAnsi="Times New Roman" w:cs="Times New Roman"/>
          <w:sz w:val="28"/>
          <w:szCs w:val="28"/>
        </w:rPr>
        <w:t>Роббинс</w:t>
      </w:r>
      <w:proofErr w:type="spellEnd"/>
      <w:r w:rsidRPr="001F6234">
        <w:rPr>
          <w:rFonts w:ascii="Times New Roman" w:hAnsi="Times New Roman" w:cs="Times New Roman"/>
          <w:sz w:val="28"/>
          <w:szCs w:val="28"/>
        </w:rPr>
        <w:t xml:space="preserve"> образно определял понятие корпоративной культуры как социального клея, который помогает удерживать целостность организации за счет создания общепринятых стандартов мышления и поведения.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Существует и такое определение корпоративной культуры — это система материальных и духовных ценностей, присущих организации и отражающих ее индивидуальность и восприятие себя и других организаций в определенной социально-экономической среде и проявляющихся в поведении, взаимодействии, восприятии себя и окружающей среды.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Это хорошее определение, но при всем при этом понятие корпоративной культуры гораздо богаче. Его не следует сводить только к ценностям, хотя они и играют главную роль. Оно предполагает более богатый набор факторов поведения организации в общественной среде и человека в организации.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Важным результатом корпоративной культуры является и управляемость. Она заметно повышается в тех организациях, которым присуще корпоративная культура.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Вообще оценить результат складывающейся корпоративной культуры очень сложно. Он не всегда выражается в точных показателях и в текущий момент времени. Корпоративная культура во многом определяет перспективу развития, возможности ее реализации в процессах стратегического управления. Однако выразить этот результат можно в следующих реально оцениваемых факторах: управляемость, конкурентоспособность, устойчивость в кризисных ситуациях, инновационный потенциал, перспективность (реалии будущего), сотрудничество (согласие), социальное партнерство, верность персонала идеалам организации (понимание и принятие миссии), человеческий капитал, лояльность.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lastRenderedPageBreak/>
        <w:t>Как можно сознательно сформировать корпоративную культуру? Вот главный вопрос современного управления.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Прежде всего необходима программа формирования или преобразования управления в этом направлении. Она должна содержать цель преобразования, анализ факторов формирования корпоративной культуры, комплекс рекомендаций, рассчитанных во времени и в организационных формах (полномочия, функции, нормативы, регламенты, контроль и пр.).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Цель должна содержать ясное и полное описание всех характеристик корпоративной культуры, которую необходимо достичь.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Программу невозможно разработать без анализа действующих ценностей и проектирования их изменения, практической систематизации и дополнения. Ценности составляют основу корпоративной культуры, но они должны быть дополнены социальными нормами, установками, ожиданиями и пр.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Средствами формирования корпоративной культуры в организации может быть система отбора и распределения персонала, формирования коллективов подразделений, идеология, мифы, корпоративные праздники, которые объединяют сотрудников организации, встреча с руководством, музей истории организации, корпоративные издания, ротация персонала, общее повышение образовательного и научно-педагогического уровня (для УМО).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Учебно-методическое объединение специфическая организация. Здесь ограничены возможности, например, отбора и ротации персонала или повышения квалификации членов совета УМО. Однако формируются традиции, существует система ценностей, социально-психологические коммуникации, активность и инициативность членов совета УМО, существует понимание миссии и цели. Все это так или иначе рождает корпоративную культуру, при помощи которой можно управлять всей деятельностью УМО.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Корпоративная культура проявляется в тех возможностях, которые организация предоставляет своим сотрудникам, в отношениях сотрудников между собой, в отношении их к организации.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Это можно выяснить и оценить по следующим параметрам: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lastRenderedPageBreak/>
        <w:t>1. Проявление в деятельности личной инициативы: степень ответственности, творческий подход, самостоятельность, отношение к инновациям.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2.</w:t>
      </w:r>
      <w:r w:rsidRPr="001F6234">
        <w:rPr>
          <w:rFonts w:ascii="Times New Roman" w:hAnsi="Times New Roman" w:cs="Times New Roman"/>
          <w:sz w:val="28"/>
          <w:szCs w:val="28"/>
        </w:rPr>
        <w:tab/>
        <w:t>Допустимый риск: оценка ситуаций, система ограничений, готовность к риску.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3.</w:t>
      </w:r>
      <w:r w:rsidRPr="001F6234">
        <w:rPr>
          <w:rFonts w:ascii="Times New Roman" w:hAnsi="Times New Roman" w:cs="Times New Roman"/>
          <w:sz w:val="28"/>
          <w:szCs w:val="28"/>
        </w:rPr>
        <w:tab/>
        <w:t>Организованность в работе: ясность и реальность ожиданий, распределение функций, система контроля.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4.</w:t>
      </w:r>
      <w:r w:rsidRPr="001F6234">
        <w:rPr>
          <w:rFonts w:ascii="Times New Roman" w:hAnsi="Times New Roman" w:cs="Times New Roman"/>
          <w:sz w:val="28"/>
          <w:szCs w:val="28"/>
        </w:rPr>
        <w:tab/>
        <w:t>Интеграция деятельности: степень согласованности, знание смежных функций, взаимодействие.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5.</w:t>
      </w:r>
      <w:r w:rsidRPr="001F6234">
        <w:rPr>
          <w:rFonts w:ascii="Times New Roman" w:hAnsi="Times New Roman" w:cs="Times New Roman"/>
          <w:sz w:val="28"/>
          <w:szCs w:val="28"/>
        </w:rPr>
        <w:tab/>
        <w:t>Система коммуникаций: информационное обеспечение деятельности, ценность информации, взаимопонимание служащих.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6.</w:t>
      </w:r>
      <w:r w:rsidRPr="001F623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F6234">
        <w:rPr>
          <w:rFonts w:ascii="Times New Roman" w:hAnsi="Times New Roman" w:cs="Times New Roman"/>
          <w:sz w:val="28"/>
          <w:szCs w:val="28"/>
        </w:rPr>
        <w:t>Контрол</w:t>
      </w:r>
      <w:r w:rsidR="001F6234">
        <w:rPr>
          <w:rFonts w:ascii="Times New Roman" w:hAnsi="Times New Roman" w:cs="Times New Roman"/>
          <w:sz w:val="28"/>
          <w:szCs w:val="28"/>
        </w:rPr>
        <w:t>л</w:t>
      </w:r>
      <w:r w:rsidRPr="001F6234">
        <w:rPr>
          <w:rFonts w:ascii="Times New Roman" w:hAnsi="Times New Roman" w:cs="Times New Roman"/>
          <w:sz w:val="28"/>
          <w:szCs w:val="28"/>
        </w:rPr>
        <w:t>инг</w:t>
      </w:r>
      <w:proofErr w:type="spellEnd"/>
      <w:r w:rsidRPr="001F6234">
        <w:rPr>
          <w:rFonts w:ascii="Times New Roman" w:hAnsi="Times New Roman" w:cs="Times New Roman"/>
          <w:sz w:val="28"/>
          <w:szCs w:val="28"/>
        </w:rPr>
        <w:t>: система мониторинга деятельности, характер отклонений и противоречий, механизмы устранения отклонений.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7.</w:t>
      </w:r>
      <w:r w:rsidRPr="001F6234">
        <w:rPr>
          <w:rFonts w:ascii="Times New Roman" w:hAnsi="Times New Roman" w:cs="Times New Roman"/>
          <w:sz w:val="28"/>
          <w:szCs w:val="28"/>
        </w:rPr>
        <w:tab/>
        <w:t>Идентификация персонала с организацией: система интересов и ценностей, общие цели, миссия и идеалы организации.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8.</w:t>
      </w:r>
      <w:r w:rsidRPr="001F6234">
        <w:rPr>
          <w:rFonts w:ascii="Times New Roman" w:hAnsi="Times New Roman" w:cs="Times New Roman"/>
          <w:sz w:val="28"/>
          <w:szCs w:val="28"/>
        </w:rPr>
        <w:tab/>
        <w:t>Мотивация персонала: критерии поощрений, ротация персонала, приоритеты в оценках деятельности.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9.</w:t>
      </w:r>
      <w:r w:rsidRPr="001F6234">
        <w:rPr>
          <w:rFonts w:ascii="Times New Roman" w:hAnsi="Times New Roman" w:cs="Times New Roman"/>
          <w:sz w:val="28"/>
          <w:szCs w:val="28"/>
        </w:rPr>
        <w:tab/>
        <w:t>Способы разрешения конфликтов: своевременность, распознавание, результаты.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10. Ритуалы делового поведения: субординация, оформление документов, одежда и формы деловых контактов.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По этим характеристикам можно определить тип корпоративной культуры: степень открытости, креативность, демократичность, результативность, рефлексию.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 xml:space="preserve">Корпоративная культура может формироваться стихийно, и при этом роль ее в управлении может быть снижена, ибо не все ее элементы будут действовать в комплексе. Но корпоративную культуру можно формировать сознательно, и тогда она становится элементом объекта управления. В этом случае управление осуществляется не только, а может быть, и не столько деятельностью, сколько </w:t>
      </w:r>
      <w:r w:rsidRPr="001F6234">
        <w:rPr>
          <w:rFonts w:ascii="Times New Roman" w:hAnsi="Times New Roman" w:cs="Times New Roman"/>
          <w:sz w:val="28"/>
          <w:szCs w:val="28"/>
        </w:rPr>
        <w:lastRenderedPageBreak/>
        <w:t>культурой этой деятельности, т. е. ее результатом не только непосредственным, но и опосредованным — ценности, отношения, ожидания и пр.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 xml:space="preserve">Однако, по мнению американского автора Д. </w:t>
      </w:r>
      <w:proofErr w:type="spellStart"/>
      <w:r w:rsidRPr="001F6234">
        <w:rPr>
          <w:rFonts w:ascii="Times New Roman" w:hAnsi="Times New Roman" w:cs="Times New Roman"/>
          <w:sz w:val="28"/>
          <w:szCs w:val="28"/>
        </w:rPr>
        <w:t>Джаффи</w:t>
      </w:r>
      <w:proofErr w:type="spellEnd"/>
      <w:r w:rsidRPr="001F6234">
        <w:rPr>
          <w:rFonts w:ascii="Times New Roman" w:hAnsi="Times New Roman" w:cs="Times New Roman"/>
          <w:sz w:val="28"/>
          <w:szCs w:val="28"/>
        </w:rPr>
        <w:t>, и с ним трудно не согласиться, корпоративная культура служит и инструментом интеграции людей и процессов в организации. Таким образом, корпоративная культура превращается в механизм управления. И это не отрицает ее необходимости как объекта управления. Это лишь свидетельствует об усилении роли корпоративной культуры, когда ее формируют не только для производительности и результативности, но и для эффективности управления и используют как средство управления, позволяющее решать наиболее сложные и неординарные проблемы. Для антикризисного управления, а оно необходимо современному образованию, это обстоятельство имеет особое значение. Опасность кризиса проявляется менее остро, когда можно в решении проблем опираться на феномен корпоративной культуры.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7132" w:rsidRPr="001F6234" w:rsidRDefault="00E27132" w:rsidP="00BA204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234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:rsidR="00E27132" w:rsidRPr="001F6234" w:rsidRDefault="00E27132" w:rsidP="007535D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4369" w:rsidRPr="001F6234" w:rsidRDefault="00E27132" w:rsidP="007535D6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>Что является ядром корпоративного управления.</w:t>
      </w:r>
    </w:p>
    <w:p w:rsidR="008C5EA3" w:rsidRPr="001F6234" w:rsidRDefault="008C5EA3" w:rsidP="007535D6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 xml:space="preserve">Определение корпоративной культуры по понятиям С. </w:t>
      </w:r>
      <w:proofErr w:type="spellStart"/>
      <w:r w:rsidRPr="001F6234">
        <w:rPr>
          <w:rFonts w:ascii="Times New Roman" w:hAnsi="Times New Roman" w:cs="Times New Roman"/>
          <w:sz w:val="28"/>
          <w:szCs w:val="28"/>
        </w:rPr>
        <w:t>Роббинса</w:t>
      </w:r>
      <w:proofErr w:type="spellEnd"/>
      <w:r w:rsidRPr="001F6234">
        <w:rPr>
          <w:rFonts w:ascii="Times New Roman" w:hAnsi="Times New Roman" w:cs="Times New Roman"/>
          <w:sz w:val="28"/>
          <w:szCs w:val="28"/>
        </w:rPr>
        <w:t>.</w:t>
      </w:r>
    </w:p>
    <w:p w:rsidR="00E27132" w:rsidRPr="007535D6" w:rsidRDefault="008C5EA3" w:rsidP="007535D6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6234">
        <w:rPr>
          <w:rFonts w:ascii="Times New Roman" w:hAnsi="Times New Roman" w:cs="Times New Roman"/>
          <w:sz w:val="28"/>
          <w:szCs w:val="28"/>
        </w:rPr>
        <w:t xml:space="preserve"> </w:t>
      </w:r>
      <w:r w:rsidR="007535D6" w:rsidRPr="001F6234">
        <w:rPr>
          <w:rFonts w:ascii="Times New Roman" w:hAnsi="Times New Roman" w:cs="Times New Roman"/>
          <w:sz w:val="28"/>
          <w:szCs w:val="28"/>
        </w:rPr>
        <w:t>Средства формирования корпоративной</w:t>
      </w:r>
      <w:r w:rsidR="007535D6" w:rsidRPr="007535D6">
        <w:rPr>
          <w:rFonts w:ascii="Times New Roman" w:hAnsi="Times New Roman" w:cs="Times New Roman"/>
          <w:sz w:val="28"/>
          <w:szCs w:val="28"/>
        </w:rPr>
        <w:t xml:space="preserve"> культуры.</w:t>
      </w:r>
    </w:p>
    <w:sectPr w:rsidR="00E27132" w:rsidRPr="007535D6" w:rsidSect="007535D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93821"/>
    <w:multiLevelType w:val="hybridMultilevel"/>
    <w:tmpl w:val="2B1A1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4B6"/>
    <w:rsid w:val="001F6234"/>
    <w:rsid w:val="002C7BFC"/>
    <w:rsid w:val="00624369"/>
    <w:rsid w:val="00726601"/>
    <w:rsid w:val="007535D6"/>
    <w:rsid w:val="008604B6"/>
    <w:rsid w:val="008C5EA3"/>
    <w:rsid w:val="00BA2040"/>
    <w:rsid w:val="00CE62AE"/>
    <w:rsid w:val="00E27132"/>
    <w:rsid w:val="00E8152A"/>
    <w:rsid w:val="00F7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FBD0"/>
  <w15:chartTrackingRefBased/>
  <w15:docId w15:val="{D9FE8688-CBAB-450C-8643-D5807F50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71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8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Kamila</cp:lastModifiedBy>
  <cp:revision>12</cp:revision>
  <dcterms:created xsi:type="dcterms:W3CDTF">2021-08-20T17:25:00Z</dcterms:created>
  <dcterms:modified xsi:type="dcterms:W3CDTF">2022-04-01T20:51:00Z</dcterms:modified>
</cp:coreProperties>
</file>