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339EB" w14:textId="2C9FC2AE" w:rsidR="00F62999" w:rsidRDefault="00F62999" w:rsidP="00F62999">
      <w:pPr>
        <w:spacing w:after="0" w:line="360" w:lineRule="auto"/>
        <w:ind w:firstLine="567"/>
        <w:jc w:val="center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bookmarkStart w:id="0" w:name="_GoBack"/>
      <w:bookmarkEnd w:id="0"/>
      <w:r w:rsidRPr="00F62999">
        <w:rPr>
          <w:rFonts w:eastAsia="Times New Roman" w:cs="Times New Roman"/>
          <w:b/>
          <w:bCs/>
          <w:kern w:val="36"/>
          <w:szCs w:val="28"/>
          <w:lang w:eastAsia="ru-RU"/>
        </w:rPr>
        <w:t>Современные способы обработки продуктов</w:t>
      </w:r>
    </w:p>
    <w:p w14:paraId="07FC681A" w14:textId="70E0F66F" w:rsidR="00F62999" w:rsidRDefault="00F62999" w:rsidP="00F62999">
      <w:pPr>
        <w:spacing w:after="0" w:line="360" w:lineRule="auto"/>
        <w:ind w:firstLine="567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</w:p>
    <w:p w14:paraId="015B02C7" w14:textId="73E9E05D" w:rsidR="00F62999" w:rsidRDefault="00F62999" w:rsidP="00F62999">
      <w:pPr>
        <w:spacing w:after="0" w:line="360" w:lineRule="auto"/>
        <w:ind w:firstLine="567"/>
        <w:jc w:val="center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  <w:r>
        <w:rPr>
          <w:rFonts w:eastAsia="Times New Roman" w:cs="Times New Roman"/>
          <w:b/>
          <w:bCs/>
          <w:kern w:val="36"/>
          <w:szCs w:val="28"/>
          <w:lang w:eastAsia="ru-RU"/>
        </w:rPr>
        <w:t>План лекции:</w:t>
      </w:r>
    </w:p>
    <w:p w14:paraId="09DA91B7" w14:textId="77777777" w:rsidR="00F62999" w:rsidRPr="00F62999" w:rsidRDefault="00F62999" w:rsidP="00F62999">
      <w:pPr>
        <w:pStyle w:val="a4"/>
        <w:numPr>
          <w:ilvl w:val="0"/>
          <w:numId w:val="4"/>
        </w:num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F62999">
        <w:rPr>
          <w:rFonts w:eastAsia="Times New Roman" w:cs="Times New Roman"/>
          <w:szCs w:val="28"/>
          <w:lang w:eastAsia="ru-RU"/>
        </w:rPr>
        <w:t>Механическая обработка пищевых продуктов</w:t>
      </w:r>
    </w:p>
    <w:p w14:paraId="2114D756" w14:textId="77777777" w:rsidR="00F62999" w:rsidRPr="00F62999" w:rsidRDefault="00F62999" w:rsidP="00F62999">
      <w:pPr>
        <w:pStyle w:val="a4"/>
        <w:numPr>
          <w:ilvl w:val="0"/>
          <w:numId w:val="4"/>
        </w:num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F62999">
        <w:rPr>
          <w:rFonts w:eastAsia="Times New Roman" w:cs="Times New Roman"/>
          <w:szCs w:val="28"/>
          <w:lang w:eastAsia="ru-RU"/>
        </w:rPr>
        <w:t>Виды тушения</w:t>
      </w:r>
    </w:p>
    <w:p w14:paraId="3795C2C4" w14:textId="77777777" w:rsidR="00F62999" w:rsidRPr="00F62999" w:rsidRDefault="00F62999" w:rsidP="00F62999">
      <w:pPr>
        <w:pStyle w:val="a4"/>
        <w:numPr>
          <w:ilvl w:val="0"/>
          <w:numId w:val="4"/>
        </w:numPr>
        <w:spacing w:after="0" w:line="360" w:lineRule="auto"/>
      </w:pPr>
      <w:proofErr w:type="spellStart"/>
      <w:r w:rsidRPr="00F62999">
        <w:rPr>
          <w:rFonts w:eastAsia="Times New Roman" w:cs="Times New Roman"/>
          <w:szCs w:val="28"/>
          <w:lang w:eastAsia="ru-RU"/>
        </w:rPr>
        <w:t>Фламбирование</w:t>
      </w:r>
      <w:proofErr w:type="spellEnd"/>
    </w:p>
    <w:p w14:paraId="075DA419" w14:textId="77777777" w:rsidR="00F62999" w:rsidRPr="00F62999" w:rsidRDefault="00F62999" w:rsidP="00F62999">
      <w:pPr>
        <w:pStyle w:val="a4"/>
        <w:numPr>
          <w:ilvl w:val="0"/>
          <w:numId w:val="4"/>
        </w:num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F62999">
        <w:rPr>
          <w:rFonts w:eastAsia="Times New Roman" w:cs="Times New Roman"/>
          <w:szCs w:val="28"/>
          <w:lang w:eastAsia="ru-RU"/>
        </w:rPr>
        <w:t>Продукты на гриле</w:t>
      </w:r>
    </w:p>
    <w:p w14:paraId="09A7EA77" w14:textId="77777777" w:rsidR="00F62999" w:rsidRPr="00F62999" w:rsidRDefault="00F62999" w:rsidP="00F62999">
      <w:pPr>
        <w:spacing w:after="0" w:line="360" w:lineRule="auto"/>
        <w:ind w:firstLine="567"/>
        <w:outlineLvl w:val="0"/>
        <w:rPr>
          <w:rFonts w:eastAsia="Times New Roman" w:cs="Times New Roman"/>
          <w:b/>
          <w:bCs/>
          <w:kern w:val="36"/>
          <w:szCs w:val="28"/>
          <w:lang w:eastAsia="ru-RU"/>
        </w:rPr>
      </w:pPr>
    </w:p>
    <w:p w14:paraId="6880C9C4" w14:textId="3DCECAE7" w:rsidR="00F62999" w:rsidRPr="00F62999" w:rsidRDefault="00F62999" w:rsidP="00F62999">
      <w:pPr>
        <w:pStyle w:val="a4"/>
        <w:numPr>
          <w:ilvl w:val="0"/>
          <w:numId w:val="3"/>
        </w:numPr>
        <w:spacing w:after="0" w:line="360" w:lineRule="auto"/>
        <w:ind w:left="0" w:firstLine="284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F62999">
        <w:rPr>
          <w:rFonts w:eastAsia="Times New Roman" w:cs="Times New Roman"/>
          <w:b/>
          <w:bCs/>
          <w:szCs w:val="28"/>
          <w:lang w:eastAsia="ru-RU"/>
        </w:rPr>
        <w:t>Механическая обработка пищевых продуктов</w:t>
      </w:r>
    </w:p>
    <w:p w14:paraId="2D73A356" w14:textId="77777777" w:rsidR="00F62999" w:rsidRPr="00F62999" w:rsidRDefault="00F62999" w:rsidP="00F62999">
      <w:pPr>
        <w:spacing w:after="0"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F62999">
        <w:rPr>
          <w:rFonts w:eastAsia="Times New Roman" w:cs="Times New Roman"/>
          <w:szCs w:val="28"/>
          <w:lang w:eastAsia="ru-RU"/>
        </w:rPr>
        <w:t>В кулинарной практике широко распространены такие способы тепловой обработки, как варка, жарка, тушение и запекание. В соответствии с санитарными правилами и требованиями безопасности пищевых продуктов продукты при тепловой обработке должны быть доведены до полной готовности. Однако на предприятиях общественного питания в последнее время появились новые способы, например </w:t>
      </w:r>
      <w:r w:rsidRPr="00F62999">
        <w:rPr>
          <w:rFonts w:eastAsia="Times New Roman" w:cs="Times New Roman"/>
          <w:i/>
          <w:iCs/>
          <w:szCs w:val="28"/>
          <w:lang w:eastAsia="ru-RU"/>
        </w:rPr>
        <w:t xml:space="preserve">аль </w:t>
      </w:r>
      <w:proofErr w:type="spellStart"/>
      <w:r w:rsidRPr="00F62999">
        <w:rPr>
          <w:rFonts w:eastAsia="Times New Roman" w:cs="Times New Roman"/>
          <w:i/>
          <w:iCs/>
          <w:szCs w:val="28"/>
          <w:lang w:eastAsia="ru-RU"/>
        </w:rPr>
        <w:t>данте</w:t>
      </w:r>
      <w:proofErr w:type="spellEnd"/>
      <w:r w:rsidRPr="00F62999">
        <w:rPr>
          <w:rFonts w:eastAsia="Times New Roman" w:cs="Times New Roman"/>
          <w:szCs w:val="28"/>
          <w:lang w:eastAsia="ru-RU"/>
        </w:rPr>
        <w:t xml:space="preserve"> (итал. </w:t>
      </w:r>
      <w:proofErr w:type="spellStart"/>
      <w:r w:rsidRPr="00F62999">
        <w:rPr>
          <w:rFonts w:eastAsia="Times New Roman" w:cs="Times New Roman"/>
          <w:szCs w:val="28"/>
          <w:lang w:eastAsia="ru-RU"/>
        </w:rPr>
        <w:t>al</w:t>
      </w:r>
      <w:proofErr w:type="spellEnd"/>
      <w:r w:rsidRPr="00F62999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F62999">
        <w:rPr>
          <w:rFonts w:eastAsia="Times New Roman" w:cs="Times New Roman"/>
          <w:szCs w:val="28"/>
          <w:lang w:eastAsia="ru-RU"/>
        </w:rPr>
        <w:t>dante</w:t>
      </w:r>
      <w:proofErr w:type="spellEnd"/>
      <w:r w:rsidRPr="00F62999">
        <w:rPr>
          <w:rFonts w:eastAsia="Times New Roman" w:cs="Times New Roman"/>
          <w:szCs w:val="28"/>
          <w:lang w:eastAsia="ru-RU"/>
        </w:rPr>
        <w:t>) — варка овощей или макаронных изделий не до конца, а так, чтобы ощущался «хруст на зубах».</w:t>
      </w:r>
    </w:p>
    <w:p w14:paraId="484DE1F3" w14:textId="77777777" w:rsidR="00F62999" w:rsidRPr="00F62999" w:rsidRDefault="00F62999" w:rsidP="00F62999">
      <w:pPr>
        <w:spacing w:after="0"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F62999">
        <w:rPr>
          <w:rFonts w:eastAsia="Times New Roman" w:cs="Times New Roman"/>
          <w:szCs w:val="28"/>
          <w:lang w:eastAsia="ru-RU"/>
        </w:rPr>
        <w:t>Для мяса различают следующие степени готовности. По английской терминологии: сырое (гаге), полусырое (</w:t>
      </w:r>
      <w:proofErr w:type="spellStart"/>
      <w:r w:rsidRPr="00F62999">
        <w:rPr>
          <w:rFonts w:eastAsia="Times New Roman" w:cs="Times New Roman"/>
          <w:szCs w:val="28"/>
          <w:lang w:eastAsia="ru-RU"/>
        </w:rPr>
        <w:t>medium</w:t>
      </w:r>
      <w:proofErr w:type="spellEnd"/>
      <w:r w:rsidRPr="00F62999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F62999">
        <w:rPr>
          <w:rFonts w:eastAsia="Times New Roman" w:cs="Times New Roman"/>
          <w:szCs w:val="28"/>
          <w:lang w:eastAsia="ru-RU"/>
        </w:rPr>
        <w:t>rare</w:t>
      </w:r>
      <w:proofErr w:type="spellEnd"/>
      <w:r w:rsidRPr="00F62999">
        <w:rPr>
          <w:rFonts w:eastAsia="Times New Roman" w:cs="Times New Roman"/>
          <w:szCs w:val="28"/>
          <w:lang w:eastAsia="ru-RU"/>
        </w:rPr>
        <w:t xml:space="preserve">), средней </w:t>
      </w:r>
      <w:proofErr w:type="spellStart"/>
      <w:r w:rsidRPr="00F62999">
        <w:rPr>
          <w:rFonts w:eastAsia="Times New Roman" w:cs="Times New Roman"/>
          <w:szCs w:val="28"/>
          <w:lang w:eastAsia="ru-RU"/>
        </w:rPr>
        <w:t>прожаренности</w:t>
      </w:r>
      <w:proofErr w:type="spellEnd"/>
      <w:r w:rsidRPr="00F62999">
        <w:rPr>
          <w:rFonts w:eastAsia="Times New Roman" w:cs="Times New Roman"/>
          <w:szCs w:val="28"/>
          <w:lang w:eastAsia="ru-RU"/>
        </w:rPr>
        <w:t xml:space="preserve"> (</w:t>
      </w:r>
      <w:proofErr w:type="spellStart"/>
      <w:r w:rsidRPr="00F62999">
        <w:rPr>
          <w:rFonts w:eastAsia="Times New Roman" w:cs="Times New Roman"/>
          <w:szCs w:val="28"/>
          <w:lang w:eastAsia="ru-RU"/>
        </w:rPr>
        <w:t>medium</w:t>
      </w:r>
      <w:proofErr w:type="spellEnd"/>
      <w:r w:rsidRPr="00F62999">
        <w:rPr>
          <w:rFonts w:eastAsia="Times New Roman" w:cs="Times New Roman"/>
          <w:szCs w:val="28"/>
          <w:lang w:eastAsia="ru-RU"/>
        </w:rPr>
        <w:t>), розовое внутри (</w:t>
      </w:r>
      <w:proofErr w:type="spellStart"/>
      <w:r w:rsidRPr="00F62999">
        <w:rPr>
          <w:rFonts w:eastAsia="Times New Roman" w:cs="Times New Roman"/>
          <w:szCs w:val="28"/>
          <w:lang w:eastAsia="ru-RU"/>
        </w:rPr>
        <w:t>medium</w:t>
      </w:r>
      <w:proofErr w:type="spellEnd"/>
      <w:r w:rsidRPr="00F62999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F62999">
        <w:rPr>
          <w:rFonts w:eastAsia="Times New Roman" w:cs="Times New Roman"/>
          <w:szCs w:val="28"/>
          <w:lang w:eastAsia="ru-RU"/>
        </w:rPr>
        <w:t>well</w:t>
      </w:r>
      <w:proofErr w:type="spellEnd"/>
      <w:r w:rsidRPr="00F62999">
        <w:rPr>
          <w:rFonts w:eastAsia="Times New Roman" w:cs="Times New Roman"/>
          <w:szCs w:val="28"/>
          <w:lang w:eastAsia="ru-RU"/>
        </w:rPr>
        <w:t>), хорошо прожаренное (</w:t>
      </w:r>
      <w:proofErr w:type="spellStart"/>
      <w:r w:rsidRPr="00F62999">
        <w:rPr>
          <w:rFonts w:eastAsia="Times New Roman" w:cs="Times New Roman"/>
          <w:szCs w:val="28"/>
          <w:lang w:eastAsia="ru-RU"/>
        </w:rPr>
        <w:t>well</w:t>
      </w:r>
      <w:proofErr w:type="spellEnd"/>
      <w:r w:rsidRPr="00F62999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F62999">
        <w:rPr>
          <w:rFonts w:eastAsia="Times New Roman" w:cs="Times New Roman"/>
          <w:szCs w:val="28"/>
          <w:lang w:eastAsia="ru-RU"/>
        </w:rPr>
        <w:t>done</w:t>
      </w:r>
      <w:proofErr w:type="spellEnd"/>
      <w:r w:rsidRPr="00F62999">
        <w:rPr>
          <w:rFonts w:eastAsia="Times New Roman" w:cs="Times New Roman"/>
          <w:szCs w:val="28"/>
          <w:lang w:eastAsia="ru-RU"/>
        </w:rPr>
        <w:t>). По французской терминологии: почти сырое (</w:t>
      </w:r>
      <w:proofErr w:type="spellStart"/>
      <w:r w:rsidRPr="00F62999">
        <w:rPr>
          <w:rFonts w:eastAsia="Times New Roman" w:cs="Times New Roman"/>
          <w:szCs w:val="28"/>
          <w:lang w:eastAsia="ru-RU"/>
        </w:rPr>
        <w:t>blue</w:t>
      </w:r>
      <w:proofErr w:type="spellEnd"/>
      <w:r w:rsidRPr="00F62999">
        <w:rPr>
          <w:rFonts w:eastAsia="Times New Roman" w:cs="Times New Roman"/>
          <w:szCs w:val="28"/>
          <w:lang w:eastAsia="ru-RU"/>
        </w:rPr>
        <w:t>), с кровью внутри (</w:t>
      </w:r>
      <w:proofErr w:type="spellStart"/>
      <w:r w:rsidRPr="00F62999">
        <w:rPr>
          <w:rFonts w:eastAsia="Times New Roman" w:cs="Times New Roman"/>
          <w:szCs w:val="28"/>
          <w:lang w:eastAsia="ru-RU"/>
        </w:rPr>
        <w:t>faignant</w:t>
      </w:r>
      <w:proofErr w:type="spellEnd"/>
      <w:r w:rsidRPr="00F62999">
        <w:rPr>
          <w:rFonts w:eastAsia="Times New Roman" w:cs="Times New Roman"/>
          <w:szCs w:val="28"/>
          <w:lang w:eastAsia="ru-RU"/>
        </w:rPr>
        <w:t xml:space="preserve">), средней </w:t>
      </w:r>
      <w:proofErr w:type="spellStart"/>
      <w:r w:rsidRPr="00F62999">
        <w:rPr>
          <w:rFonts w:eastAsia="Times New Roman" w:cs="Times New Roman"/>
          <w:szCs w:val="28"/>
          <w:lang w:eastAsia="ru-RU"/>
        </w:rPr>
        <w:t>прожаренности</w:t>
      </w:r>
      <w:proofErr w:type="spellEnd"/>
      <w:r w:rsidRPr="00F62999">
        <w:rPr>
          <w:rFonts w:eastAsia="Times New Roman" w:cs="Times New Roman"/>
          <w:szCs w:val="28"/>
          <w:lang w:eastAsia="ru-RU"/>
        </w:rPr>
        <w:t xml:space="preserve"> (a </w:t>
      </w:r>
      <w:proofErr w:type="spellStart"/>
      <w:r w:rsidRPr="00F62999">
        <w:rPr>
          <w:rFonts w:eastAsia="Times New Roman" w:cs="Times New Roman"/>
          <w:szCs w:val="28"/>
          <w:lang w:eastAsia="ru-RU"/>
        </w:rPr>
        <w:t>point</w:t>
      </w:r>
      <w:proofErr w:type="spellEnd"/>
      <w:r w:rsidRPr="00F62999">
        <w:rPr>
          <w:rFonts w:eastAsia="Times New Roman" w:cs="Times New Roman"/>
          <w:szCs w:val="28"/>
          <w:lang w:eastAsia="ru-RU"/>
        </w:rPr>
        <w:t>), хорошо прожаренное (</w:t>
      </w:r>
      <w:proofErr w:type="spellStart"/>
      <w:r w:rsidRPr="00F62999">
        <w:rPr>
          <w:rFonts w:eastAsia="Times New Roman" w:cs="Times New Roman"/>
          <w:szCs w:val="28"/>
          <w:lang w:eastAsia="ru-RU"/>
        </w:rPr>
        <w:t>bien</w:t>
      </w:r>
      <w:proofErr w:type="spellEnd"/>
      <w:r w:rsidRPr="00F62999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F62999">
        <w:rPr>
          <w:rFonts w:eastAsia="Times New Roman" w:cs="Times New Roman"/>
          <w:szCs w:val="28"/>
          <w:lang w:eastAsia="ru-RU"/>
        </w:rPr>
        <w:t>cuit</w:t>
      </w:r>
      <w:proofErr w:type="spellEnd"/>
      <w:r w:rsidRPr="00F62999">
        <w:rPr>
          <w:rFonts w:eastAsia="Times New Roman" w:cs="Times New Roman"/>
          <w:szCs w:val="28"/>
          <w:lang w:eastAsia="ru-RU"/>
        </w:rPr>
        <w:t>).</w:t>
      </w:r>
    </w:p>
    <w:p w14:paraId="6EE1FA98" w14:textId="2A626CCB" w:rsidR="00F62999" w:rsidRDefault="00F62999" w:rsidP="00F62999">
      <w:pPr>
        <w:spacing w:after="0"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F62999">
        <w:rPr>
          <w:rFonts w:eastAsia="Times New Roman" w:cs="Times New Roman"/>
          <w:szCs w:val="28"/>
          <w:lang w:eastAsia="ru-RU"/>
        </w:rPr>
        <w:t>В кулинарной практике как вспомогательный способ тепловой обработки широко используется </w:t>
      </w:r>
      <w:r w:rsidRPr="00F62999">
        <w:rPr>
          <w:rFonts w:eastAsia="Times New Roman" w:cs="Times New Roman"/>
          <w:i/>
          <w:iCs/>
          <w:szCs w:val="28"/>
          <w:lang w:eastAsia="ru-RU"/>
        </w:rPr>
        <w:t>ошпаривание.</w:t>
      </w:r>
      <w:r w:rsidRPr="00F62999">
        <w:rPr>
          <w:rFonts w:eastAsia="Times New Roman" w:cs="Times New Roman"/>
          <w:szCs w:val="28"/>
          <w:lang w:eastAsia="ru-RU"/>
        </w:rPr>
        <w:t> Новым направлением этого способа является использование бланширования для сохранения зеленого цвета шпината. Его сначала рекомендуется ошпарить кипятком, а затем погрузить в очень холодную воду.</w:t>
      </w:r>
    </w:p>
    <w:p w14:paraId="1CF4609E" w14:textId="662B6211" w:rsidR="00F62999" w:rsidRDefault="00F62999" w:rsidP="00F62999">
      <w:pPr>
        <w:spacing w:after="0"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14:paraId="295E09C2" w14:textId="27AA52A4" w:rsidR="00F62999" w:rsidRPr="00F62999" w:rsidRDefault="00F62999" w:rsidP="00F62999">
      <w:pPr>
        <w:pStyle w:val="a4"/>
        <w:numPr>
          <w:ilvl w:val="0"/>
          <w:numId w:val="3"/>
        </w:numPr>
        <w:spacing w:after="0" w:line="360" w:lineRule="auto"/>
        <w:ind w:left="0" w:firstLine="284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F62999">
        <w:rPr>
          <w:rFonts w:eastAsia="Times New Roman" w:cs="Times New Roman"/>
          <w:b/>
          <w:bCs/>
          <w:szCs w:val="28"/>
          <w:lang w:eastAsia="ru-RU"/>
        </w:rPr>
        <w:t>Виды тушения</w:t>
      </w:r>
    </w:p>
    <w:p w14:paraId="6E5798D2" w14:textId="77777777" w:rsidR="00F62999" w:rsidRPr="00F62999" w:rsidRDefault="00F62999" w:rsidP="00F62999">
      <w:pPr>
        <w:spacing w:after="0"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F62999">
        <w:rPr>
          <w:rFonts w:eastAsia="Times New Roman" w:cs="Times New Roman"/>
          <w:szCs w:val="28"/>
          <w:lang w:eastAsia="ru-RU"/>
        </w:rPr>
        <w:lastRenderedPageBreak/>
        <w:t>Разнообразнее стало применение такого способа тепловой обработки, как </w:t>
      </w:r>
      <w:r w:rsidRPr="00F62999">
        <w:rPr>
          <w:rFonts w:eastAsia="Times New Roman" w:cs="Times New Roman"/>
          <w:i/>
          <w:iCs/>
          <w:szCs w:val="28"/>
          <w:lang w:eastAsia="ru-RU"/>
        </w:rPr>
        <w:t>тушение.</w:t>
      </w:r>
      <w:r w:rsidRPr="00F62999">
        <w:rPr>
          <w:rFonts w:eastAsia="Times New Roman" w:cs="Times New Roman"/>
          <w:szCs w:val="28"/>
          <w:lang w:eastAsia="ru-RU"/>
        </w:rPr>
        <w:t> В кулинарной практике это комбинированный процесс, при котором сначала обжаривают продукты, а затем тушат. В современной технологии тушение делят на коричневое и белое. Для </w:t>
      </w:r>
      <w:r w:rsidRPr="00F62999">
        <w:rPr>
          <w:rFonts w:eastAsia="Times New Roman" w:cs="Times New Roman"/>
          <w:i/>
          <w:iCs/>
          <w:szCs w:val="28"/>
          <w:lang w:eastAsia="ru-RU"/>
        </w:rPr>
        <w:t>коричневого тушения</w:t>
      </w:r>
      <w:r w:rsidRPr="00F62999">
        <w:rPr>
          <w:rFonts w:eastAsia="Times New Roman" w:cs="Times New Roman"/>
          <w:szCs w:val="28"/>
          <w:lang w:eastAsia="ru-RU"/>
        </w:rPr>
        <w:t> продукт обжаривают до румяной корочки, а затем припускают. Для </w:t>
      </w:r>
      <w:r w:rsidRPr="00F62999">
        <w:rPr>
          <w:rFonts w:eastAsia="Times New Roman" w:cs="Times New Roman"/>
          <w:i/>
          <w:iCs/>
          <w:szCs w:val="28"/>
          <w:lang w:eastAsia="ru-RU"/>
        </w:rPr>
        <w:t>белого тушения</w:t>
      </w:r>
      <w:r w:rsidRPr="00F62999">
        <w:rPr>
          <w:rFonts w:eastAsia="Times New Roman" w:cs="Times New Roman"/>
          <w:szCs w:val="28"/>
          <w:lang w:eastAsia="ru-RU"/>
        </w:rPr>
        <w:t> продукт обжаривают, не допуская образования румяной корочки, или вообще продукты не обжаривают, а закладывают в холодную воду и доводят до кипения, затем продукт промывают холодной водой и тушат в белом соусе. Белое тушение чаще всего используется для птицы, овощей и рыбы. Тушить можно и в жарочном шкафу, где продукты с жидкостью готовят в закрытой посуде. Применяется два способа тепловой обработки в жарочном шкафу: тушение и запекание.</w:t>
      </w:r>
    </w:p>
    <w:p w14:paraId="318E9704" w14:textId="77777777" w:rsidR="00F62999" w:rsidRPr="00F62999" w:rsidRDefault="00F62999" w:rsidP="00F62999">
      <w:pPr>
        <w:spacing w:after="0"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F62999">
        <w:rPr>
          <w:rFonts w:eastAsia="Times New Roman" w:cs="Times New Roman"/>
          <w:szCs w:val="28"/>
          <w:lang w:eastAsia="ru-RU"/>
        </w:rPr>
        <w:t xml:space="preserve">Для коричневого тушения крупные куски мяса маринуют и шпигуют, затем обжаривают со всех сторон в жарочном шкафу или на поверхности плиты. Затем куски мяса помещают на овощную подушку в </w:t>
      </w:r>
      <w:proofErr w:type="spellStart"/>
      <w:r w:rsidRPr="00F62999">
        <w:rPr>
          <w:rFonts w:eastAsia="Times New Roman" w:cs="Times New Roman"/>
          <w:szCs w:val="28"/>
          <w:lang w:eastAsia="ru-RU"/>
        </w:rPr>
        <w:t>гастроемкости</w:t>
      </w:r>
      <w:proofErr w:type="spellEnd"/>
      <w:r w:rsidRPr="00F62999">
        <w:rPr>
          <w:rFonts w:eastAsia="Times New Roman" w:cs="Times New Roman"/>
          <w:szCs w:val="28"/>
          <w:lang w:eastAsia="ru-RU"/>
        </w:rPr>
        <w:t xml:space="preserve"> или другую посуду, добавляют жидкость, необходимые специи, закрывают крышкой и медленно тушат до готовности. Если кусок мяса подают целиком после тушения, то его слегка обжаривают. Порционные куски мяса тушат так же, как и крупные куски, мелкокусковые полуфабрикаты сначала обжаривают, затем в жарочном шкафу тушат с овощами, томатом, мукой, бульоном до готовности.</w:t>
      </w:r>
    </w:p>
    <w:p w14:paraId="46444F7E" w14:textId="77777777" w:rsidR="00F62999" w:rsidRPr="00F62999" w:rsidRDefault="00F62999" w:rsidP="00F62999">
      <w:pPr>
        <w:spacing w:after="0"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F62999">
        <w:rPr>
          <w:rFonts w:eastAsia="Times New Roman" w:cs="Times New Roman"/>
          <w:szCs w:val="28"/>
          <w:lang w:eastAsia="ru-RU"/>
        </w:rPr>
        <w:t xml:space="preserve">Для белого тушения в жарочном шкафу продукты бланшируют, охлаждают, заливают бульоном и помещают в закрытую посуду. Вместо жарочного шкафа можно использовать </w:t>
      </w:r>
      <w:proofErr w:type="spellStart"/>
      <w:r w:rsidRPr="00F62999">
        <w:rPr>
          <w:rFonts w:eastAsia="Times New Roman" w:cs="Times New Roman"/>
          <w:szCs w:val="28"/>
          <w:lang w:eastAsia="ru-RU"/>
        </w:rPr>
        <w:t>пароконвектомат</w:t>
      </w:r>
      <w:proofErr w:type="spellEnd"/>
      <w:r w:rsidRPr="00F62999">
        <w:rPr>
          <w:rFonts w:eastAsia="Times New Roman" w:cs="Times New Roman"/>
          <w:szCs w:val="28"/>
          <w:lang w:eastAsia="ru-RU"/>
        </w:rPr>
        <w:t>.</w:t>
      </w:r>
    </w:p>
    <w:p w14:paraId="45AA62D9" w14:textId="77777777" w:rsidR="00F62999" w:rsidRPr="00F62999" w:rsidRDefault="00F62999" w:rsidP="00F62999">
      <w:pPr>
        <w:spacing w:after="0"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F62999">
        <w:rPr>
          <w:rFonts w:eastAsia="Times New Roman" w:cs="Times New Roman"/>
          <w:szCs w:val="28"/>
          <w:lang w:eastAsia="ru-RU"/>
        </w:rPr>
        <w:t>В последнее время продукцию нередко готовят </w:t>
      </w:r>
      <w:r w:rsidRPr="00F62999">
        <w:rPr>
          <w:rFonts w:eastAsia="Times New Roman" w:cs="Times New Roman"/>
          <w:i/>
          <w:iCs/>
          <w:szCs w:val="28"/>
          <w:lang w:eastAsia="ru-RU"/>
        </w:rPr>
        <w:t>на водяной бане. </w:t>
      </w:r>
      <w:r w:rsidRPr="00F62999">
        <w:rPr>
          <w:rFonts w:eastAsia="Times New Roman" w:cs="Times New Roman"/>
          <w:szCs w:val="28"/>
          <w:lang w:eastAsia="ru-RU"/>
        </w:rPr>
        <w:t xml:space="preserve">Для этого готовый полуфабрикат выкладывают в формы, которые ставят в лоток или </w:t>
      </w:r>
      <w:proofErr w:type="spellStart"/>
      <w:r w:rsidRPr="00F62999">
        <w:rPr>
          <w:rFonts w:eastAsia="Times New Roman" w:cs="Times New Roman"/>
          <w:szCs w:val="28"/>
          <w:lang w:eastAsia="ru-RU"/>
        </w:rPr>
        <w:t>гастроемкость</w:t>
      </w:r>
      <w:proofErr w:type="spellEnd"/>
      <w:r w:rsidRPr="00F62999">
        <w:rPr>
          <w:rFonts w:eastAsia="Times New Roman" w:cs="Times New Roman"/>
          <w:szCs w:val="28"/>
          <w:lang w:eastAsia="ru-RU"/>
        </w:rPr>
        <w:t xml:space="preserve"> с водой, располагают на поверхности плиты или в жарочном шкафу и доводят до готовности. При варке на водяной бане в жарочном шкафу необходимо формы сверху закрывать фольгой, температура в жарочном шкафу должна быть не выше + 180°С.</w:t>
      </w:r>
    </w:p>
    <w:p w14:paraId="0B2E8D55" w14:textId="77777777" w:rsidR="00F62999" w:rsidRPr="00F62999" w:rsidRDefault="00F62999" w:rsidP="00F62999">
      <w:pPr>
        <w:spacing w:after="0"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F62999">
        <w:rPr>
          <w:rFonts w:eastAsia="Times New Roman" w:cs="Times New Roman"/>
          <w:szCs w:val="28"/>
          <w:lang w:eastAsia="ru-RU"/>
        </w:rPr>
        <w:lastRenderedPageBreak/>
        <w:t>В пергаменте, рукаве из жаропрочного пластика хорошо запекать рыбу или креветки. Считается, что лучше использовать пергаментную бумагу, так как во время запекания и подачи она эффектно вздувается.</w:t>
      </w:r>
    </w:p>
    <w:p w14:paraId="13F0A65C" w14:textId="77777777" w:rsidR="00F62999" w:rsidRPr="00F62999" w:rsidRDefault="00F62999" w:rsidP="00F62999">
      <w:pPr>
        <w:spacing w:after="0"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F62999">
        <w:rPr>
          <w:rFonts w:eastAsia="Times New Roman" w:cs="Times New Roman"/>
          <w:szCs w:val="28"/>
          <w:lang w:eastAsia="ru-RU"/>
        </w:rPr>
        <w:t>Конвертики или рукав должны быть плотно закрыты, чтобы во время запекания не выходил пар. При этом рыба готовится в собственном соку, остается сочной и ароматной. Температура запекания должна быть около +200°С. Для улучшения вкуса и аромата можно добавить веточки кинзы, лимонно-укропную приправу, чеснок, каперсы, перец, лимон, морковь соломкой, белое вино.</w:t>
      </w:r>
    </w:p>
    <w:p w14:paraId="122ADEE8" w14:textId="4C31346B" w:rsidR="00F62999" w:rsidRDefault="00F62999" w:rsidP="00F62999">
      <w:pPr>
        <w:spacing w:after="0"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F62999">
        <w:rPr>
          <w:rFonts w:eastAsia="Times New Roman" w:cs="Times New Roman"/>
          <w:szCs w:val="28"/>
          <w:lang w:eastAsia="ru-RU"/>
        </w:rPr>
        <w:t>В фольге и пищевой пленке можно припускать, например, фаршированные рулеты.</w:t>
      </w:r>
    </w:p>
    <w:p w14:paraId="16B4DAB8" w14:textId="40FA6E29" w:rsidR="00F62999" w:rsidRPr="00F62999" w:rsidRDefault="00F62999" w:rsidP="00F62999">
      <w:pPr>
        <w:pStyle w:val="a4"/>
        <w:numPr>
          <w:ilvl w:val="0"/>
          <w:numId w:val="3"/>
        </w:numPr>
        <w:spacing w:after="0" w:line="360" w:lineRule="auto"/>
        <w:ind w:left="0" w:firstLine="284"/>
        <w:jc w:val="center"/>
        <w:rPr>
          <w:rFonts w:eastAsia="Times New Roman" w:cs="Times New Roman"/>
          <w:b/>
          <w:bCs/>
          <w:szCs w:val="28"/>
          <w:lang w:eastAsia="ru-RU"/>
        </w:rPr>
      </w:pPr>
      <w:proofErr w:type="spellStart"/>
      <w:r w:rsidRPr="00F62999">
        <w:rPr>
          <w:rFonts w:eastAsia="Times New Roman" w:cs="Times New Roman"/>
          <w:b/>
          <w:bCs/>
          <w:szCs w:val="28"/>
          <w:lang w:eastAsia="ru-RU"/>
        </w:rPr>
        <w:t>Фламбирование</w:t>
      </w:r>
      <w:proofErr w:type="spellEnd"/>
    </w:p>
    <w:p w14:paraId="11B628B3" w14:textId="77777777" w:rsidR="00F62999" w:rsidRPr="00F62999" w:rsidRDefault="00F62999" w:rsidP="00F62999">
      <w:pPr>
        <w:spacing w:after="0"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F62999">
        <w:rPr>
          <w:rFonts w:eastAsia="Times New Roman" w:cs="Times New Roman"/>
          <w:i/>
          <w:iCs/>
          <w:szCs w:val="28"/>
          <w:lang w:eastAsia="ru-RU"/>
        </w:rPr>
        <w:t>Фламбирование</w:t>
      </w:r>
      <w:proofErr w:type="spellEnd"/>
      <w:r w:rsidRPr="00F62999">
        <w:rPr>
          <w:rFonts w:eastAsia="Times New Roman" w:cs="Times New Roman"/>
          <w:szCs w:val="28"/>
          <w:lang w:eastAsia="ru-RU"/>
        </w:rPr>
        <w:t xml:space="preserve"> представляет собой поджигание кулинарного изделия, в рецептуру которого входит алкогольный компонент. </w:t>
      </w:r>
      <w:proofErr w:type="spellStart"/>
      <w:r w:rsidRPr="00F62999">
        <w:rPr>
          <w:rFonts w:eastAsia="Times New Roman" w:cs="Times New Roman"/>
          <w:szCs w:val="28"/>
          <w:lang w:eastAsia="ru-RU"/>
        </w:rPr>
        <w:t>Фламбирование</w:t>
      </w:r>
      <w:proofErr w:type="spellEnd"/>
      <w:r w:rsidRPr="00F62999">
        <w:rPr>
          <w:rFonts w:eastAsia="Times New Roman" w:cs="Times New Roman"/>
          <w:szCs w:val="28"/>
          <w:lang w:eastAsia="ru-RU"/>
        </w:rPr>
        <w:t xml:space="preserve"> может быть конечным этапом приготовления блюда, тогда его можно проводить в присутствии гостя непосредственно в зале. Иногда </w:t>
      </w:r>
      <w:proofErr w:type="spellStart"/>
      <w:r w:rsidRPr="00F62999">
        <w:rPr>
          <w:rFonts w:eastAsia="Times New Roman" w:cs="Times New Roman"/>
          <w:szCs w:val="28"/>
          <w:lang w:eastAsia="ru-RU"/>
        </w:rPr>
        <w:t>фламбирование</w:t>
      </w:r>
      <w:proofErr w:type="spellEnd"/>
      <w:r w:rsidRPr="00F62999">
        <w:rPr>
          <w:rFonts w:eastAsia="Times New Roman" w:cs="Times New Roman"/>
          <w:szCs w:val="28"/>
          <w:lang w:eastAsia="ru-RU"/>
        </w:rPr>
        <w:t xml:space="preserve"> является одним из промежуточных этапов приготовления блюда. Если в первом случае оно становится прежде всего элементом коммерческой привлекательности предприятия, своего рода шоу, то во втором случае создает ароматический и вкусовой букет.</w:t>
      </w:r>
    </w:p>
    <w:p w14:paraId="14441A45" w14:textId="77777777" w:rsidR="00F62999" w:rsidRPr="00F62999" w:rsidRDefault="00F62999" w:rsidP="00F62999">
      <w:pPr>
        <w:spacing w:after="0"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F62999">
        <w:rPr>
          <w:rFonts w:eastAsia="Times New Roman" w:cs="Times New Roman"/>
          <w:szCs w:val="28"/>
          <w:lang w:eastAsia="ru-RU"/>
        </w:rPr>
        <w:t xml:space="preserve">Независимо от того, когда прибегают к этому приему, следует уделять большое внимание соблюдению привил техники безопасности. Если алкоголь добавлять прямо на раскаленную сковороду из бутылки, то пламя, образующееся при соприкосновении спирта с раскаленной сковородой, может устремиться к бутылке с алкоголем, вызвав взрыв. Любой вид алкогольного напитка, употребляемый для </w:t>
      </w:r>
      <w:proofErr w:type="spellStart"/>
      <w:r w:rsidRPr="00F62999">
        <w:rPr>
          <w:rFonts w:eastAsia="Times New Roman" w:cs="Times New Roman"/>
          <w:szCs w:val="28"/>
          <w:lang w:eastAsia="ru-RU"/>
        </w:rPr>
        <w:t>фламбирования</w:t>
      </w:r>
      <w:proofErr w:type="spellEnd"/>
      <w:r w:rsidRPr="00F62999">
        <w:rPr>
          <w:rFonts w:eastAsia="Times New Roman" w:cs="Times New Roman"/>
          <w:szCs w:val="28"/>
          <w:lang w:eastAsia="ru-RU"/>
        </w:rPr>
        <w:t xml:space="preserve">, независимо от его крепости нужно наливать из небольших сосудов с широким носиком. Более безопасно поместить алкогольный напиток в небольшой стакан или ложку, а затем медленно вылить его на теплую, но не раскаленную поверхность сковороды и </w:t>
      </w:r>
      <w:r w:rsidRPr="00F62999">
        <w:rPr>
          <w:rFonts w:eastAsia="Times New Roman" w:cs="Times New Roman"/>
          <w:szCs w:val="28"/>
          <w:lang w:eastAsia="ru-RU"/>
        </w:rPr>
        <w:lastRenderedPageBreak/>
        <w:t>лишь потом нагревать. Нельзя наливать жидкость в непосредственной близости от открытого огня или уже горящего блюда.</w:t>
      </w:r>
    </w:p>
    <w:p w14:paraId="1E6C06B1" w14:textId="6260F688" w:rsidR="00F62999" w:rsidRDefault="00F62999" w:rsidP="00F62999">
      <w:pPr>
        <w:spacing w:after="0"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F62999">
        <w:rPr>
          <w:rFonts w:eastAsia="Times New Roman" w:cs="Times New Roman"/>
          <w:i/>
          <w:iCs/>
          <w:szCs w:val="28"/>
          <w:lang w:eastAsia="ru-RU"/>
        </w:rPr>
        <w:t>Запекание продуктов в духовом шкафу</w:t>
      </w:r>
      <w:r w:rsidRPr="00F62999">
        <w:rPr>
          <w:rFonts w:eastAsia="Times New Roman" w:cs="Times New Roman"/>
          <w:szCs w:val="28"/>
          <w:lang w:eastAsia="ru-RU"/>
        </w:rPr>
        <w:t> под соусом с сыром или сухарями в порционной посуде широко используется в отечественной кулинарии. Нередко кулинарную продукцию запекают и в гриле. В европейской кухне такие блюда называют </w:t>
      </w:r>
      <w:proofErr w:type="spellStart"/>
      <w:r w:rsidRPr="00F62999">
        <w:rPr>
          <w:rFonts w:eastAsia="Times New Roman" w:cs="Times New Roman"/>
          <w:i/>
          <w:iCs/>
          <w:szCs w:val="28"/>
          <w:lang w:eastAsia="ru-RU"/>
        </w:rPr>
        <w:t>гратэн</w:t>
      </w:r>
      <w:proofErr w:type="spellEnd"/>
      <w:r w:rsidRPr="00F62999">
        <w:rPr>
          <w:rFonts w:eastAsia="Times New Roman" w:cs="Times New Roman"/>
          <w:i/>
          <w:iCs/>
          <w:szCs w:val="28"/>
          <w:lang w:eastAsia="ru-RU"/>
        </w:rPr>
        <w:t>.</w:t>
      </w:r>
      <w:r w:rsidRPr="00F62999">
        <w:rPr>
          <w:rFonts w:eastAsia="Times New Roman" w:cs="Times New Roman"/>
          <w:szCs w:val="28"/>
          <w:lang w:eastAsia="ru-RU"/>
        </w:rPr>
        <w:t xml:space="preserve"> Крем- </w:t>
      </w:r>
      <w:proofErr w:type="spellStart"/>
      <w:r w:rsidRPr="00F62999">
        <w:rPr>
          <w:rFonts w:eastAsia="Times New Roman" w:cs="Times New Roman"/>
          <w:szCs w:val="28"/>
          <w:lang w:eastAsia="ru-RU"/>
        </w:rPr>
        <w:t>брюле</w:t>
      </w:r>
      <w:proofErr w:type="spellEnd"/>
      <w:r w:rsidRPr="00F62999">
        <w:rPr>
          <w:rFonts w:eastAsia="Times New Roman" w:cs="Times New Roman"/>
          <w:szCs w:val="28"/>
          <w:lang w:eastAsia="ru-RU"/>
        </w:rPr>
        <w:t xml:space="preserve">, фруктовое </w:t>
      </w:r>
      <w:proofErr w:type="spellStart"/>
      <w:r w:rsidRPr="00F62999">
        <w:rPr>
          <w:rFonts w:eastAsia="Times New Roman" w:cs="Times New Roman"/>
          <w:szCs w:val="28"/>
          <w:lang w:eastAsia="ru-RU"/>
        </w:rPr>
        <w:t>брюле</w:t>
      </w:r>
      <w:proofErr w:type="spellEnd"/>
      <w:r w:rsidRPr="00F62999">
        <w:rPr>
          <w:rFonts w:eastAsia="Times New Roman" w:cs="Times New Roman"/>
          <w:szCs w:val="28"/>
          <w:lang w:eastAsia="ru-RU"/>
        </w:rPr>
        <w:t xml:space="preserve"> (измельченные фрукты со взбитыми сливками или йогуртом) посыпают сверху сахарным песком (лучше коричневым) и помещают в гриль. На поверхности десерта должна образоваться нежная хрустящая карамельная корочка. Небольшие куски мяса приготавливают между электронагревательными прутьями или пластинами, что позволяет максимально сохранять питательные вещества и вкус. Действие сильного тепла на верхний слой мяса приводит к быстрой коагуляции белка на поверхности и делает его плотным, помогая сохранить сок в продукте.</w:t>
      </w:r>
    </w:p>
    <w:p w14:paraId="3CDE9EDE" w14:textId="43816DDC" w:rsidR="00F62999" w:rsidRDefault="00F62999" w:rsidP="00F62999">
      <w:pPr>
        <w:spacing w:after="0"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14:paraId="57606823" w14:textId="1830FEE9" w:rsidR="00F62999" w:rsidRPr="00F62999" w:rsidRDefault="00F62999" w:rsidP="00F62999">
      <w:pPr>
        <w:pStyle w:val="a4"/>
        <w:numPr>
          <w:ilvl w:val="0"/>
          <w:numId w:val="3"/>
        </w:numPr>
        <w:spacing w:after="0" w:line="360" w:lineRule="auto"/>
        <w:ind w:left="0" w:firstLine="284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F62999">
        <w:rPr>
          <w:rFonts w:eastAsia="Times New Roman" w:cs="Times New Roman"/>
          <w:b/>
          <w:bCs/>
          <w:szCs w:val="28"/>
          <w:lang w:eastAsia="ru-RU"/>
        </w:rPr>
        <w:t>Продукты на гриле</w:t>
      </w:r>
    </w:p>
    <w:p w14:paraId="314964DB" w14:textId="77777777" w:rsidR="00F62999" w:rsidRPr="00F62999" w:rsidRDefault="00F62999" w:rsidP="00F62999">
      <w:pPr>
        <w:spacing w:after="0"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F62999">
        <w:rPr>
          <w:rFonts w:eastAsia="Times New Roman" w:cs="Times New Roman"/>
          <w:szCs w:val="28"/>
          <w:lang w:eastAsia="ru-RU"/>
        </w:rPr>
        <w:t>Приготавливая продукт на гриле, следует знать ряд особенностей:</w:t>
      </w:r>
    </w:p>
    <w:p w14:paraId="67AEF402" w14:textId="77777777" w:rsidR="00F62999" w:rsidRPr="00F62999" w:rsidRDefault="00F62999" w:rsidP="00F62999">
      <w:pPr>
        <w:spacing w:after="0"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F62999">
        <w:rPr>
          <w:rFonts w:eastAsia="Times New Roman" w:cs="Times New Roman"/>
          <w:szCs w:val="28"/>
          <w:lang w:eastAsia="ru-RU"/>
        </w:rPr>
        <w:t>• для жарки на гриле используют мясо, не содержащее грубых соединительных тканей;</w:t>
      </w:r>
    </w:p>
    <w:p w14:paraId="3DD3D162" w14:textId="77777777" w:rsidR="00F62999" w:rsidRPr="00F62999" w:rsidRDefault="00F62999" w:rsidP="00F62999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F62999">
        <w:rPr>
          <w:rFonts w:eastAsia="Times New Roman" w:cs="Times New Roman"/>
          <w:szCs w:val="28"/>
          <w:lang w:eastAsia="ru-RU"/>
        </w:rPr>
        <w:t>• небольшие тонкие куски требуют быстрого приготовления;</w:t>
      </w:r>
    </w:p>
    <w:p w14:paraId="02148295" w14:textId="77777777" w:rsidR="00F62999" w:rsidRPr="00F62999" w:rsidRDefault="00F62999" w:rsidP="00F62999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F62999">
        <w:rPr>
          <w:rFonts w:eastAsia="Times New Roman" w:cs="Times New Roman"/>
          <w:szCs w:val="28"/>
          <w:lang w:eastAsia="ru-RU"/>
        </w:rPr>
        <w:t>• обжаренную и подрумяненную пищу с горячей части решетки передвигают на более холодную, чтобы довести до готовности;</w:t>
      </w:r>
    </w:p>
    <w:p w14:paraId="67E249C5" w14:textId="77777777" w:rsidR="00F62999" w:rsidRPr="00F62999" w:rsidRDefault="00F62999" w:rsidP="00F62999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F62999">
        <w:rPr>
          <w:rFonts w:eastAsia="Times New Roman" w:cs="Times New Roman"/>
          <w:szCs w:val="28"/>
          <w:lang w:eastAsia="ru-RU"/>
        </w:rPr>
        <w:t>• медленное приготовление ведет к засушиванию продукта;</w:t>
      </w:r>
    </w:p>
    <w:p w14:paraId="6F34FAE2" w14:textId="77777777" w:rsidR="00F62999" w:rsidRPr="00F62999" w:rsidRDefault="00F62999" w:rsidP="00F62999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F62999">
        <w:rPr>
          <w:rFonts w:eastAsia="Times New Roman" w:cs="Times New Roman"/>
          <w:szCs w:val="28"/>
          <w:lang w:eastAsia="ru-RU"/>
        </w:rPr>
        <w:t xml:space="preserve">• для переворачивания и снятия котлет и бифштексов используют щипцы, а для помидоров, грибов, целой рыбы или ее кусков — </w:t>
      </w:r>
      <w:proofErr w:type="spellStart"/>
      <w:r w:rsidRPr="00F62999">
        <w:rPr>
          <w:rFonts w:eastAsia="Times New Roman" w:cs="Times New Roman"/>
          <w:szCs w:val="28"/>
          <w:lang w:eastAsia="ru-RU"/>
        </w:rPr>
        <w:t>шпательные</w:t>
      </w:r>
      <w:proofErr w:type="spellEnd"/>
      <w:r w:rsidRPr="00F62999">
        <w:rPr>
          <w:rFonts w:eastAsia="Times New Roman" w:cs="Times New Roman"/>
          <w:szCs w:val="28"/>
          <w:lang w:eastAsia="ru-RU"/>
        </w:rPr>
        <w:t xml:space="preserve"> или широкие ножи.</w:t>
      </w:r>
    </w:p>
    <w:p w14:paraId="5E89ABA8" w14:textId="77777777" w:rsidR="00F62999" w:rsidRPr="00F62999" w:rsidRDefault="00F62999" w:rsidP="00F62999">
      <w:pPr>
        <w:spacing w:after="0"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F62999">
        <w:rPr>
          <w:rFonts w:eastAsia="Times New Roman" w:cs="Times New Roman"/>
          <w:i/>
          <w:iCs/>
          <w:szCs w:val="28"/>
          <w:lang w:eastAsia="ru-RU"/>
        </w:rPr>
        <w:t>Барбекю —</w:t>
      </w:r>
      <w:r w:rsidRPr="00F62999">
        <w:rPr>
          <w:rFonts w:eastAsia="Times New Roman" w:cs="Times New Roman"/>
          <w:szCs w:val="28"/>
          <w:lang w:eastAsia="ru-RU"/>
        </w:rPr>
        <w:t xml:space="preserve"> жарка мяса на предварительно нагретых и смазанных жиром прутьях над сильным источником тепла (уголь, газ или дрова). При использовании твердого топлива (древесного угля или брикетов для барбекю) не должно быть пламени и дыма перед размещением продуктов на прутьях. В </w:t>
      </w:r>
      <w:r w:rsidRPr="00F62999">
        <w:rPr>
          <w:rFonts w:eastAsia="Times New Roman" w:cs="Times New Roman"/>
          <w:szCs w:val="28"/>
          <w:lang w:eastAsia="ru-RU"/>
        </w:rPr>
        <w:lastRenderedPageBreak/>
        <w:t>противном случае блюдо будет иметь неприятный привкус. Барбекю-котел снабжен куполообразной крышкой с двумя отверстиями для вентиляции. Таким образом создается тот же эффект запекания, как в духовом шкафу, но с ароматом дымка. Чтобы получить дополнительный аромат, угли можно посыпать розмарином или стеблями фенхеля.</w:t>
      </w:r>
    </w:p>
    <w:p w14:paraId="628B3A19" w14:textId="77777777" w:rsidR="00F62999" w:rsidRPr="00F62999" w:rsidRDefault="00F62999" w:rsidP="00F62999">
      <w:pPr>
        <w:spacing w:after="0"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F62999">
        <w:rPr>
          <w:rFonts w:eastAsia="Times New Roman" w:cs="Times New Roman"/>
          <w:szCs w:val="28"/>
          <w:lang w:eastAsia="ru-RU"/>
        </w:rPr>
        <w:t>Некоторые продукты перед приготовлением нужно замариновать и во время приготовления смазывать кисточкой либо пучком зелени тимьяна или розмарина оливковым маслом с зеленью и специями. Для смазки подходит зеленое лимонное масло или масло с лаймом. Для приготовления лимонного масла следует смешать сливочное масло, цедру, перец, соль, чеснок, для масла с лаймом — сливочное масло, лайм, чили, соль, красный перец.</w:t>
      </w:r>
    </w:p>
    <w:p w14:paraId="1240CAC5" w14:textId="77777777" w:rsidR="00F62999" w:rsidRPr="00F62999" w:rsidRDefault="00F62999" w:rsidP="00F62999">
      <w:pPr>
        <w:spacing w:after="0"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F62999">
        <w:rPr>
          <w:rFonts w:eastAsia="Times New Roman" w:cs="Times New Roman"/>
          <w:szCs w:val="28"/>
          <w:lang w:eastAsia="ru-RU"/>
        </w:rPr>
        <w:t>Чтобы стейки были вкусными и хрустящими, перед обжариванием их рекомендуется смазывать панировочной смесью. В ее состав могут быть включены, например, панировочные сухари, маргарин, соль, перец, лимонная цедра, петрушка. Смазывать стейки следует за 3 минуты до готовности и дожаривать, пока сухари не станут золотистыми.</w:t>
      </w:r>
    </w:p>
    <w:p w14:paraId="006A5932" w14:textId="75D21BEA" w:rsidR="00F62999" w:rsidRDefault="00F62999" w:rsidP="00F62999">
      <w:pPr>
        <w:spacing w:after="0"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F62999">
        <w:rPr>
          <w:rFonts w:eastAsia="Times New Roman" w:cs="Times New Roman"/>
          <w:szCs w:val="28"/>
          <w:lang w:eastAsia="ru-RU"/>
        </w:rPr>
        <w:t>Жареные фрукты барбекю служат прекрасным гарниром или могут быть поданы отдельно в качестве десерта. Фрукты должны быть твердыми, не перезревшими. Их не стоит нарезать очень тонко, чтобы они не упали сквозь решетку.</w:t>
      </w:r>
    </w:p>
    <w:p w14:paraId="1885E89B" w14:textId="64393AE1" w:rsidR="00F62999" w:rsidRDefault="00F62999" w:rsidP="00F62999">
      <w:pPr>
        <w:spacing w:after="0" w:line="36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14:paraId="0294A8E7" w14:textId="7F78D72A" w:rsidR="00F62999" w:rsidRDefault="00F62999" w:rsidP="00F62999">
      <w:pPr>
        <w:spacing w:after="0" w:line="360" w:lineRule="auto"/>
        <w:ind w:firstLine="567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F62999">
        <w:rPr>
          <w:rFonts w:eastAsia="Times New Roman" w:cs="Times New Roman"/>
          <w:b/>
          <w:bCs/>
          <w:szCs w:val="28"/>
          <w:lang w:eastAsia="ru-RU"/>
        </w:rPr>
        <w:t>Вопросы для самоконтроля</w:t>
      </w:r>
      <w:r>
        <w:rPr>
          <w:rFonts w:eastAsia="Times New Roman" w:cs="Times New Roman"/>
          <w:b/>
          <w:bCs/>
          <w:szCs w:val="28"/>
          <w:lang w:eastAsia="ru-RU"/>
        </w:rPr>
        <w:t>:</w:t>
      </w:r>
    </w:p>
    <w:p w14:paraId="657D610A" w14:textId="463849B2" w:rsidR="00F036AB" w:rsidRPr="00F036AB" w:rsidRDefault="00F036AB" w:rsidP="00F62999">
      <w:pPr>
        <w:pStyle w:val="a4"/>
        <w:numPr>
          <w:ilvl w:val="0"/>
          <w:numId w:val="5"/>
        </w:num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F036AB">
        <w:rPr>
          <w:rFonts w:eastAsia="Times New Roman" w:cs="Times New Roman"/>
          <w:szCs w:val="28"/>
          <w:lang w:eastAsia="ru-RU"/>
        </w:rPr>
        <w:t>Перечислите степени готовности, которые различают для</w:t>
      </w:r>
      <w:r w:rsidRPr="00F62999">
        <w:rPr>
          <w:rFonts w:eastAsia="Times New Roman" w:cs="Times New Roman"/>
          <w:szCs w:val="28"/>
          <w:lang w:eastAsia="ru-RU"/>
        </w:rPr>
        <w:t xml:space="preserve"> мяса</w:t>
      </w:r>
      <w:r w:rsidRPr="00F036AB">
        <w:rPr>
          <w:rFonts w:eastAsia="Times New Roman" w:cs="Times New Roman"/>
          <w:szCs w:val="28"/>
          <w:lang w:eastAsia="ru-RU"/>
        </w:rPr>
        <w:t>?</w:t>
      </w:r>
    </w:p>
    <w:p w14:paraId="7870044F" w14:textId="7D559ABD" w:rsidR="00F036AB" w:rsidRPr="00F036AB" w:rsidRDefault="00F036AB" w:rsidP="00F62999">
      <w:pPr>
        <w:pStyle w:val="a4"/>
        <w:numPr>
          <w:ilvl w:val="0"/>
          <w:numId w:val="5"/>
        </w:num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F036AB">
        <w:rPr>
          <w:rFonts w:eastAsia="Times New Roman" w:cs="Times New Roman"/>
          <w:szCs w:val="28"/>
          <w:lang w:eastAsia="ru-RU"/>
        </w:rPr>
        <w:t>Какой процесс производится над продуктами для</w:t>
      </w:r>
      <w:r w:rsidRPr="00F62999">
        <w:rPr>
          <w:rFonts w:eastAsia="Times New Roman" w:cs="Times New Roman"/>
          <w:szCs w:val="28"/>
          <w:lang w:eastAsia="ru-RU"/>
        </w:rPr>
        <w:t xml:space="preserve"> белого тушения в жарочном шкафу</w:t>
      </w:r>
      <w:r w:rsidRPr="00F036AB">
        <w:rPr>
          <w:rFonts w:eastAsia="Times New Roman" w:cs="Times New Roman"/>
          <w:szCs w:val="28"/>
          <w:lang w:eastAsia="ru-RU"/>
        </w:rPr>
        <w:t>?</w:t>
      </w:r>
    </w:p>
    <w:p w14:paraId="65BFC59E" w14:textId="17AB5C10" w:rsidR="00F62999" w:rsidRPr="00F036AB" w:rsidRDefault="00F62999" w:rsidP="00F62999">
      <w:pPr>
        <w:pStyle w:val="a4"/>
        <w:numPr>
          <w:ilvl w:val="0"/>
          <w:numId w:val="5"/>
        </w:num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F036AB">
        <w:rPr>
          <w:rFonts w:eastAsia="Times New Roman" w:cs="Times New Roman"/>
          <w:szCs w:val="28"/>
          <w:lang w:eastAsia="ru-RU"/>
        </w:rPr>
        <w:t xml:space="preserve">Что представляет собой </w:t>
      </w:r>
      <w:proofErr w:type="spellStart"/>
      <w:r w:rsidRPr="00F036AB">
        <w:rPr>
          <w:rFonts w:eastAsia="Times New Roman" w:cs="Times New Roman"/>
          <w:szCs w:val="28"/>
          <w:lang w:eastAsia="ru-RU"/>
        </w:rPr>
        <w:t>ф</w:t>
      </w:r>
      <w:r w:rsidRPr="00F036AB">
        <w:rPr>
          <w:rFonts w:eastAsia="Times New Roman" w:cs="Times New Roman"/>
          <w:szCs w:val="28"/>
          <w:lang w:eastAsia="ru-RU"/>
        </w:rPr>
        <w:t>ламбирование</w:t>
      </w:r>
      <w:proofErr w:type="spellEnd"/>
      <w:r w:rsidRPr="00F036AB">
        <w:rPr>
          <w:rFonts w:eastAsia="Times New Roman" w:cs="Times New Roman"/>
          <w:szCs w:val="28"/>
          <w:lang w:eastAsia="ru-RU"/>
        </w:rPr>
        <w:t>?</w:t>
      </w:r>
    </w:p>
    <w:p w14:paraId="23F79014" w14:textId="36CAF2BD" w:rsidR="00F036AB" w:rsidRPr="00F036AB" w:rsidRDefault="00F036AB" w:rsidP="00F62999">
      <w:pPr>
        <w:pStyle w:val="a4"/>
        <w:numPr>
          <w:ilvl w:val="0"/>
          <w:numId w:val="5"/>
        </w:num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F036AB">
        <w:rPr>
          <w:rFonts w:eastAsia="Times New Roman" w:cs="Times New Roman"/>
          <w:szCs w:val="28"/>
          <w:lang w:eastAsia="ru-RU"/>
        </w:rPr>
        <w:t>Какие особенности следует учитывать при жарке на гриле?</w:t>
      </w:r>
    </w:p>
    <w:p w14:paraId="5350637A" w14:textId="73821A2A" w:rsidR="00F036AB" w:rsidRPr="00F036AB" w:rsidRDefault="00F036AB" w:rsidP="00F62999">
      <w:pPr>
        <w:pStyle w:val="a4"/>
        <w:numPr>
          <w:ilvl w:val="0"/>
          <w:numId w:val="5"/>
        </w:numPr>
        <w:spacing w:after="0" w:line="360" w:lineRule="auto"/>
        <w:rPr>
          <w:rFonts w:eastAsia="Times New Roman" w:cs="Times New Roman"/>
          <w:szCs w:val="28"/>
          <w:lang w:eastAsia="ru-RU"/>
        </w:rPr>
      </w:pPr>
      <w:r w:rsidRPr="00F036AB">
        <w:rPr>
          <w:rFonts w:eastAsia="Times New Roman" w:cs="Times New Roman"/>
          <w:szCs w:val="28"/>
          <w:lang w:eastAsia="ru-RU"/>
        </w:rPr>
        <w:t xml:space="preserve">Что такое </w:t>
      </w:r>
      <w:r w:rsidRPr="00F62999">
        <w:rPr>
          <w:rFonts w:eastAsia="Times New Roman" w:cs="Times New Roman"/>
          <w:szCs w:val="28"/>
          <w:lang w:eastAsia="ru-RU"/>
        </w:rPr>
        <w:t>Барбекю</w:t>
      </w:r>
      <w:r w:rsidRPr="00F036AB">
        <w:rPr>
          <w:rFonts w:eastAsia="Times New Roman" w:cs="Times New Roman"/>
          <w:szCs w:val="28"/>
          <w:lang w:eastAsia="ru-RU"/>
        </w:rPr>
        <w:t>?</w:t>
      </w:r>
    </w:p>
    <w:p w14:paraId="59E36EA0" w14:textId="090D2F18" w:rsidR="00F62999" w:rsidRPr="00F62999" w:rsidRDefault="00F62999" w:rsidP="00F62999">
      <w:pPr>
        <w:spacing w:after="0" w:line="360" w:lineRule="auto"/>
        <w:ind w:firstLine="567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14:paraId="4B91F305" w14:textId="77777777" w:rsidR="00F12C76" w:rsidRDefault="00F12C76" w:rsidP="00F62999">
      <w:pPr>
        <w:spacing w:after="0" w:line="360" w:lineRule="auto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F588A"/>
    <w:multiLevelType w:val="hybridMultilevel"/>
    <w:tmpl w:val="E95294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E754C"/>
    <w:multiLevelType w:val="multilevel"/>
    <w:tmpl w:val="4970B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E70EE"/>
    <w:multiLevelType w:val="hybridMultilevel"/>
    <w:tmpl w:val="4D3EB53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3AE10E88"/>
    <w:multiLevelType w:val="hybridMultilevel"/>
    <w:tmpl w:val="E95294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F42391"/>
    <w:multiLevelType w:val="hybridMultilevel"/>
    <w:tmpl w:val="3B64CEC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83251218">
    <w:abstractNumId w:val="1"/>
  </w:num>
  <w:num w:numId="2" w16cid:durableId="577597113">
    <w:abstractNumId w:val="4"/>
  </w:num>
  <w:num w:numId="3" w16cid:durableId="622031282">
    <w:abstractNumId w:val="0"/>
  </w:num>
  <w:num w:numId="4" w16cid:durableId="1528562237">
    <w:abstractNumId w:val="2"/>
  </w:num>
  <w:num w:numId="5" w16cid:durableId="4741780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6AB"/>
    <w:rsid w:val="002456AB"/>
    <w:rsid w:val="006C0B77"/>
    <w:rsid w:val="008242FF"/>
    <w:rsid w:val="00870751"/>
    <w:rsid w:val="00922C48"/>
    <w:rsid w:val="00B915B7"/>
    <w:rsid w:val="00EA59DF"/>
    <w:rsid w:val="00EE4070"/>
    <w:rsid w:val="00F036AB"/>
    <w:rsid w:val="00F12C76"/>
    <w:rsid w:val="00F6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83395"/>
  <w15:chartTrackingRefBased/>
  <w15:docId w15:val="{4F46DF20-BE51-45DA-9668-85F8EB3D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F62999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29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6299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629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3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1238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Гений</dc:creator>
  <cp:keywords/>
  <dc:description/>
  <cp:lastModifiedBy>Гений</cp:lastModifiedBy>
  <cp:revision>3</cp:revision>
  <dcterms:created xsi:type="dcterms:W3CDTF">2022-09-24T12:16:00Z</dcterms:created>
  <dcterms:modified xsi:type="dcterms:W3CDTF">2022-09-24T12:24:00Z</dcterms:modified>
</cp:coreProperties>
</file>