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EC" w:rsidRPr="002836AE" w:rsidRDefault="005534D5" w:rsidP="00283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занятие 7</w:t>
      </w:r>
      <w:bookmarkStart w:id="0" w:name="_GoBack"/>
      <w:bookmarkEnd w:id="0"/>
    </w:p>
    <w:p w:rsidR="005534D5" w:rsidRPr="005534D5" w:rsidRDefault="005534D5" w:rsidP="005534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4D5">
        <w:rPr>
          <w:rFonts w:ascii="Times New Roman" w:hAnsi="Times New Roman" w:cs="Times New Roman"/>
          <w:b/>
          <w:sz w:val="28"/>
          <w:szCs w:val="28"/>
        </w:rPr>
        <w:t>Цель:</w:t>
      </w:r>
      <w:r w:rsidRPr="005534D5">
        <w:rPr>
          <w:rFonts w:ascii="Times New Roman" w:hAnsi="Times New Roman" w:cs="Times New Roman"/>
          <w:sz w:val="28"/>
          <w:szCs w:val="28"/>
        </w:rPr>
        <w:t xml:space="preserve"> содействовать пониманию понятия искусства, как формы человеческого сознания.</w:t>
      </w:r>
    </w:p>
    <w:p w:rsidR="005534D5" w:rsidRPr="005534D5" w:rsidRDefault="005534D5" w:rsidP="005534D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4D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534D5" w:rsidRPr="005534D5" w:rsidRDefault="005534D5" w:rsidP="005534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4D5">
        <w:rPr>
          <w:rFonts w:ascii="Times New Roman" w:hAnsi="Times New Roman" w:cs="Times New Roman"/>
          <w:sz w:val="28"/>
          <w:szCs w:val="28"/>
        </w:rPr>
        <w:t>– изучить понятия искусства;</w:t>
      </w:r>
    </w:p>
    <w:p w:rsidR="005534D5" w:rsidRPr="005534D5" w:rsidRDefault="005534D5" w:rsidP="005534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4D5">
        <w:rPr>
          <w:rFonts w:ascii="Times New Roman" w:hAnsi="Times New Roman" w:cs="Times New Roman"/>
          <w:sz w:val="28"/>
          <w:szCs w:val="28"/>
        </w:rPr>
        <w:t>– изучение живописи, графики и скульптуры как вида искусства;</w:t>
      </w:r>
    </w:p>
    <w:p w:rsidR="005534D5" w:rsidRPr="005534D5" w:rsidRDefault="005534D5" w:rsidP="005534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4D5">
        <w:rPr>
          <w:rFonts w:ascii="Times New Roman" w:hAnsi="Times New Roman" w:cs="Times New Roman"/>
          <w:sz w:val="28"/>
          <w:szCs w:val="28"/>
        </w:rPr>
        <w:t>– раскрыть понятие архитектуры, декоративного искусства и дизайна;</w:t>
      </w:r>
    </w:p>
    <w:p w:rsidR="005534D5" w:rsidRPr="005534D5" w:rsidRDefault="005534D5" w:rsidP="005534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4D5">
        <w:rPr>
          <w:rFonts w:ascii="Times New Roman" w:hAnsi="Times New Roman" w:cs="Times New Roman"/>
          <w:sz w:val="28"/>
          <w:szCs w:val="28"/>
        </w:rPr>
        <w:t>– сформировать знания о видах искусства.</w:t>
      </w:r>
    </w:p>
    <w:p w:rsidR="005534D5" w:rsidRPr="005534D5" w:rsidRDefault="005534D5" w:rsidP="005534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4D5">
        <w:rPr>
          <w:rFonts w:ascii="Times New Roman" w:hAnsi="Times New Roman" w:cs="Times New Roman"/>
          <w:sz w:val="28"/>
          <w:szCs w:val="28"/>
        </w:rPr>
        <w:t>Формируемые знания, умения, владения:</w:t>
      </w:r>
    </w:p>
    <w:p w:rsidR="005534D5" w:rsidRPr="005534D5" w:rsidRDefault="005534D5" w:rsidP="005534D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4D5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5534D5" w:rsidRPr="005534D5" w:rsidRDefault="005534D5" w:rsidP="005534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34D5">
        <w:rPr>
          <w:rFonts w:ascii="Times New Roman" w:hAnsi="Times New Roman" w:cs="Times New Roman"/>
          <w:sz w:val="28"/>
          <w:szCs w:val="28"/>
        </w:rPr>
        <w:t>теоретические основы и основные направления в истории развития</w:t>
      </w:r>
    </w:p>
    <w:p w:rsidR="005534D5" w:rsidRPr="005534D5" w:rsidRDefault="005534D5" w:rsidP="005534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4D5">
        <w:rPr>
          <w:rFonts w:ascii="Times New Roman" w:hAnsi="Times New Roman" w:cs="Times New Roman"/>
          <w:sz w:val="28"/>
          <w:szCs w:val="28"/>
        </w:rPr>
        <w:t>изобразительного искусства;</w:t>
      </w:r>
    </w:p>
    <w:p w:rsidR="005534D5" w:rsidRPr="005534D5" w:rsidRDefault="005534D5" w:rsidP="005534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34D5">
        <w:rPr>
          <w:rFonts w:ascii="Times New Roman" w:hAnsi="Times New Roman" w:cs="Times New Roman"/>
          <w:sz w:val="28"/>
          <w:szCs w:val="28"/>
        </w:rPr>
        <w:t>терминологию и средства художественной выразительности, применяемые в процессе изобразительной деятельности;</w:t>
      </w:r>
    </w:p>
    <w:p w:rsidR="005534D5" w:rsidRPr="005534D5" w:rsidRDefault="005534D5" w:rsidP="005534D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4D5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5534D5" w:rsidRDefault="005534D5" w:rsidP="005534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34D5">
        <w:rPr>
          <w:rFonts w:ascii="Times New Roman" w:hAnsi="Times New Roman" w:cs="Times New Roman"/>
          <w:sz w:val="28"/>
          <w:szCs w:val="28"/>
        </w:rPr>
        <w:t>грамотно использовать современные информационные и коммуникационные средства в процессе художественно-</w:t>
      </w:r>
      <w:r>
        <w:rPr>
          <w:rFonts w:ascii="Times New Roman" w:hAnsi="Times New Roman" w:cs="Times New Roman"/>
          <w:sz w:val="28"/>
          <w:szCs w:val="28"/>
        </w:rPr>
        <w:t>эстетического воспитания детей;</w:t>
      </w:r>
    </w:p>
    <w:p w:rsidR="005534D5" w:rsidRPr="005534D5" w:rsidRDefault="005534D5" w:rsidP="005534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534D5">
        <w:rPr>
          <w:rFonts w:ascii="Times New Roman" w:hAnsi="Times New Roman" w:cs="Times New Roman"/>
          <w:sz w:val="28"/>
          <w:szCs w:val="28"/>
        </w:rPr>
        <w:t xml:space="preserve"> отбирать информационные ресурсы для сопровождения учебного</w:t>
      </w:r>
    </w:p>
    <w:p w:rsidR="005534D5" w:rsidRPr="005534D5" w:rsidRDefault="005534D5" w:rsidP="005534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4D5">
        <w:rPr>
          <w:rFonts w:ascii="Times New Roman" w:hAnsi="Times New Roman" w:cs="Times New Roman"/>
          <w:sz w:val="28"/>
          <w:szCs w:val="28"/>
        </w:rPr>
        <w:t>процесса по данной дисциплине;</w:t>
      </w:r>
    </w:p>
    <w:p w:rsidR="005534D5" w:rsidRPr="005534D5" w:rsidRDefault="005534D5" w:rsidP="005534D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34D5">
        <w:rPr>
          <w:rFonts w:ascii="Times New Roman" w:hAnsi="Times New Roman" w:cs="Times New Roman"/>
          <w:b/>
          <w:sz w:val="28"/>
          <w:szCs w:val="28"/>
        </w:rPr>
        <w:t>владеть:</w:t>
      </w:r>
    </w:p>
    <w:p w:rsidR="002836AE" w:rsidRPr="002836AE" w:rsidRDefault="005534D5" w:rsidP="005534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34D5">
        <w:rPr>
          <w:rFonts w:ascii="Times New Roman" w:hAnsi="Times New Roman" w:cs="Times New Roman"/>
          <w:sz w:val="28"/>
          <w:szCs w:val="28"/>
        </w:rPr>
        <w:t>профессиональными основами речевой коммуникации с использованием терминологии данной дисциплины.</w:t>
      </w:r>
      <w:r w:rsidRPr="005534D5">
        <w:rPr>
          <w:rFonts w:ascii="Times New Roman" w:hAnsi="Times New Roman" w:cs="Times New Roman"/>
          <w:sz w:val="28"/>
          <w:szCs w:val="28"/>
        </w:rPr>
        <w:cr/>
      </w:r>
    </w:p>
    <w:sectPr w:rsidR="002836AE" w:rsidRPr="0028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AE"/>
    <w:rsid w:val="002836AE"/>
    <w:rsid w:val="005502F7"/>
    <w:rsid w:val="005534D5"/>
    <w:rsid w:val="009228EC"/>
    <w:rsid w:val="00F0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CCC6"/>
  <w15:chartTrackingRefBased/>
  <w15:docId w15:val="{521CBAA1-91FA-43B7-97DF-2F508F20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2023-06-13T14:37:00Z</dcterms:created>
  <dcterms:modified xsi:type="dcterms:W3CDTF">2023-06-13T14:37:00Z</dcterms:modified>
</cp:coreProperties>
</file>