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5D5" w:rsidRDefault="00E815D5" w:rsidP="00E815D5">
      <w:pPr>
        <w:pStyle w:val="a3"/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Основная и дополнительная литература</w:t>
      </w:r>
    </w:p>
    <w:p w:rsidR="00B21E82" w:rsidRDefault="00B21E82" w:rsidP="00E815D5">
      <w:pPr>
        <w:pStyle w:val="a3"/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tbl>
      <w:tblPr>
        <w:tblStyle w:val="TableNormal"/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4933"/>
        <w:gridCol w:w="660"/>
        <w:gridCol w:w="20"/>
        <w:gridCol w:w="406"/>
        <w:gridCol w:w="23"/>
        <w:gridCol w:w="402"/>
        <w:gridCol w:w="21"/>
        <w:gridCol w:w="1444"/>
        <w:gridCol w:w="851"/>
      </w:tblGrid>
      <w:tr w:rsidR="00B21E82" w:rsidRPr="00C1608A" w:rsidTr="00F45CD3">
        <w:trPr>
          <w:trHeight w:val="1643"/>
        </w:trPr>
        <w:tc>
          <w:tcPr>
            <w:tcW w:w="1021" w:type="dxa"/>
          </w:tcPr>
          <w:p w:rsidR="00B21E82" w:rsidRPr="00B72BC6" w:rsidRDefault="00B21E82" w:rsidP="00F45CD3">
            <w:pPr>
              <w:pStyle w:val="TableParagraph"/>
              <w:rPr>
                <w:b/>
                <w:lang w:val="ru-RU"/>
              </w:rPr>
            </w:pPr>
          </w:p>
          <w:p w:rsidR="00B21E82" w:rsidRDefault="00B21E82" w:rsidP="00F45CD3">
            <w:pPr>
              <w:pStyle w:val="TableParagraph"/>
              <w:spacing w:before="136"/>
              <w:ind w:left="112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№</w:t>
            </w:r>
          </w:p>
          <w:p w:rsidR="00B21E82" w:rsidRPr="00681B98" w:rsidRDefault="00B21E82" w:rsidP="00F45CD3">
            <w:pPr>
              <w:pStyle w:val="TableParagraph"/>
              <w:spacing w:before="136"/>
              <w:ind w:left="112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п/п</w:t>
            </w:r>
          </w:p>
        </w:tc>
        <w:tc>
          <w:tcPr>
            <w:tcW w:w="4933" w:type="dxa"/>
          </w:tcPr>
          <w:p w:rsidR="00B21E82" w:rsidRPr="00ED68B4" w:rsidRDefault="00B21E82" w:rsidP="00F45CD3">
            <w:pPr>
              <w:pStyle w:val="TableParagraph"/>
              <w:rPr>
                <w:b/>
                <w:lang w:val="ru-RU"/>
              </w:rPr>
            </w:pPr>
          </w:p>
          <w:p w:rsidR="00B21E82" w:rsidRPr="00ED68B4" w:rsidRDefault="00B21E82" w:rsidP="00F45CD3">
            <w:pPr>
              <w:pStyle w:val="TableParagraph"/>
              <w:spacing w:before="9"/>
              <w:rPr>
                <w:b/>
                <w:lang w:val="ru-RU"/>
              </w:rPr>
            </w:pPr>
          </w:p>
          <w:p w:rsidR="00B21E82" w:rsidRPr="00ED68B4" w:rsidRDefault="00B21E82" w:rsidP="00F45CD3">
            <w:pPr>
              <w:pStyle w:val="TableParagraph"/>
              <w:spacing w:before="1"/>
              <w:ind w:left="199"/>
              <w:jc w:val="center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Автор,</w:t>
            </w:r>
            <w:r w:rsidRPr="00ED68B4">
              <w:rPr>
                <w:b/>
                <w:spacing w:val="-3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название</w:t>
            </w:r>
            <w:r w:rsidRPr="00ED68B4">
              <w:rPr>
                <w:b/>
                <w:spacing w:val="-5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литературы,</w:t>
            </w:r>
            <w:r w:rsidRPr="00ED68B4">
              <w:rPr>
                <w:b/>
                <w:spacing w:val="-3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город,</w:t>
            </w:r>
            <w:r w:rsidRPr="00ED68B4">
              <w:rPr>
                <w:b/>
                <w:spacing w:val="-3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издательство,</w:t>
            </w:r>
            <w:r w:rsidRPr="00ED68B4">
              <w:rPr>
                <w:b/>
                <w:spacing w:val="-3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год</w:t>
            </w:r>
          </w:p>
        </w:tc>
        <w:tc>
          <w:tcPr>
            <w:tcW w:w="680" w:type="dxa"/>
            <w:gridSpan w:val="2"/>
            <w:textDirection w:val="btLr"/>
          </w:tcPr>
          <w:p w:rsidR="00B21E82" w:rsidRPr="00ED68B4" w:rsidRDefault="00B21E82" w:rsidP="00F45CD3">
            <w:pPr>
              <w:pStyle w:val="TableParagraph"/>
              <w:spacing w:before="108" w:line="247" w:lineRule="auto"/>
              <w:ind w:left="-1" w:right="408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Количество часов,</w:t>
            </w:r>
            <w:r w:rsidRPr="00ED68B4">
              <w:rPr>
                <w:b/>
                <w:spacing w:val="1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обеспеченных указанной</w:t>
            </w:r>
            <w:r w:rsidRPr="00ED68B4">
              <w:rPr>
                <w:b/>
                <w:spacing w:val="-38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литературой</w:t>
            </w:r>
          </w:p>
        </w:tc>
        <w:tc>
          <w:tcPr>
            <w:tcW w:w="429" w:type="dxa"/>
            <w:gridSpan w:val="2"/>
            <w:textDirection w:val="btLr"/>
          </w:tcPr>
          <w:p w:rsidR="00B21E82" w:rsidRPr="00C1608A" w:rsidRDefault="00B21E82" w:rsidP="00F45CD3">
            <w:pPr>
              <w:pStyle w:val="TableParagraph"/>
              <w:spacing w:before="112"/>
              <w:ind w:left="-1"/>
              <w:rPr>
                <w:b/>
              </w:rPr>
            </w:pPr>
            <w:r w:rsidRPr="00C1608A">
              <w:rPr>
                <w:b/>
              </w:rPr>
              <w:t>Количество</w:t>
            </w:r>
            <w:r w:rsidRPr="00C1608A">
              <w:rPr>
                <w:b/>
                <w:spacing w:val="-6"/>
              </w:rPr>
              <w:t xml:space="preserve"> </w:t>
            </w:r>
            <w:r w:rsidRPr="00C1608A">
              <w:rPr>
                <w:b/>
              </w:rPr>
              <w:t>обучающихся</w:t>
            </w:r>
          </w:p>
        </w:tc>
        <w:tc>
          <w:tcPr>
            <w:tcW w:w="423" w:type="dxa"/>
            <w:gridSpan w:val="2"/>
            <w:textDirection w:val="btLr"/>
          </w:tcPr>
          <w:p w:rsidR="00B21E82" w:rsidRPr="00ED68B4" w:rsidRDefault="00B21E82" w:rsidP="00F45CD3">
            <w:pPr>
              <w:pStyle w:val="TableParagraph"/>
              <w:spacing w:before="109" w:line="247" w:lineRule="auto"/>
              <w:ind w:left="-1" w:right="265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Количество экземпляров в</w:t>
            </w:r>
            <w:r w:rsidRPr="00ED68B4">
              <w:rPr>
                <w:b/>
                <w:spacing w:val="-38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библиотеке</w:t>
            </w:r>
            <w:r w:rsidRPr="00ED68B4">
              <w:rPr>
                <w:b/>
                <w:spacing w:val="-5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университета</w:t>
            </w:r>
          </w:p>
        </w:tc>
        <w:tc>
          <w:tcPr>
            <w:tcW w:w="1444" w:type="dxa"/>
            <w:textDirection w:val="btLr"/>
          </w:tcPr>
          <w:p w:rsidR="00B21E82" w:rsidRPr="00ED68B4" w:rsidRDefault="00B21E82" w:rsidP="00F45CD3">
            <w:pPr>
              <w:pStyle w:val="TableParagraph"/>
              <w:spacing w:before="110" w:line="247" w:lineRule="auto"/>
              <w:ind w:left="-1" w:right="182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Режим доступа ЭБС/</w:t>
            </w:r>
            <w:r w:rsidRPr="00ED68B4">
              <w:rPr>
                <w:b/>
                <w:spacing w:val="1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электронный носитель (</w:t>
            </w:r>
            <w:r w:rsidRPr="00C1608A">
              <w:rPr>
                <w:b/>
              </w:rPr>
              <w:t>CD</w:t>
            </w:r>
            <w:r w:rsidRPr="00ED68B4">
              <w:rPr>
                <w:b/>
                <w:lang w:val="ru-RU"/>
              </w:rPr>
              <w:t>,</w:t>
            </w:r>
            <w:r w:rsidRPr="00ED68B4">
              <w:rPr>
                <w:b/>
                <w:spacing w:val="-38"/>
                <w:lang w:val="ru-RU"/>
              </w:rPr>
              <w:t xml:space="preserve"> </w:t>
            </w:r>
            <w:r w:rsidRPr="00C1608A">
              <w:rPr>
                <w:b/>
              </w:rPr>
              <w:t>DVD</w:t>
            </w:r>
            <w:r w:rsidRPr="00ED68B4">
              <w:rPr>
                <w:b/>
                <w:lang w:val="ru-RU"/>
              </w:rPr>
              <w:t>)</w:t>
            </w:r>
          </w:p>
        </w:tc>
        <w:tc>
          <w:tcPr>
            <w:tcW w:w="851" w:type="dxa"/>
            <w:textDirection w:val="btLr"/>
          </w:tcPr>
          <w:p w:rsidR="00B21E82" w:rsidRPr="00ED68B4" w:rsidRDefault="00B21E82" w:rsidP="00F45CD3">
            <w:pPr>
              <w:pStyle w:val="TableParagraph"/>
              <w:spacing w:before="112" w:line="247" w:lineRule="auto"/>
              <w:ind w:left="-1" w:right="10"/>
              <w:rPr>
                <w:b/>
                <w:lang w:val="ru-RU"/>
              </w:rPr>
            </w:pPr>
            <w:r w:rsidRPr="00ED68B4">
              <w:rPr>
                <w:b/>
                <w:lang w:val="ru-RU"/>
              </w:rPr>
              <w:t>Обеспеченность обучающихся</w:t>
            </w:r>
            <w:r w:rsidRPr="00ED68B4">
              <w:rPr>
                <w:b/>
                <w:spacing w:val="-37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литературой,</w:t>
            </w:r>
            <w:r w:rsidRPr="00ED68B4">
              <w:rPr>
                <w:b/>
                <w:spacing w:val="1"/>
                <w:lang w:val="ru-RU"/>
              </w:rPr>
              <w:t xml:space="preserve"> </w:t>
            </w:r>
            <w:r w:rsidRPr="00ED68B4">
              <w:rPr>
                <w:b/>
                <w:lang w:val="ru-RU"/>
              </w:rPr>
              <w:t>(5гр./4гр.)х100%))</w:t>
            </w:r>
          </w:p>
        </w:tc>
      </w:tr>
      <w:tr w:rsidR="00B21E82" w:rsidRPr="00C1608A" w:rsidTr="00F45CD3">
        <w:trPr>
          <w:trHeight w:val="289"/>
        </w:trPr>
        <w:tc>
          <w:tcPr>
            <w:tcW w:w="9781" w:type="dxa"/>
            <w:gridSpan w:val="10"/>
          </w:tcPr>
          <w:p w:rsidR="00B21E82" w:rsidRPr="00ED68B4" w:rsidRDefault="00B21E82" w:rsidP="00F45CD3">
            <w:pPr>
              <w:pStyle w:val="TableParagraph"/>
              <w:spacing w:before="112" w:line="247" w:lineRule="auto"/>
              <w:ind w:left="-1" w:right="10"/>
              <w:jc w:val="center"/>
              <w:rPr>
                <w:b/>
                <w:sz w:val="24"/>
                <w:szCs w:val="24"/>
                <w:lang w:val="ru-RU"/>
              </w:rPr>
            </w:pPr>
            <w:r w:rsidRPr="00ED68B4">
              <w:rPr>
                <w:b/>
                <w:sz w:val="24"/>
                <w:szCs w:val="24"/>
                <w:lang w:val="ru-RU"/>
              </w:rPr>
              <w:t>Основная литература</w:t>
            </w:r>
          </w:p>
        </w:tc>
      </w:tr>
      <w:tr w:rsidR="00B21E82" w:rsidRPr="00C1608A" w:rsidTr="00F45CD3">
        <w:trPr>
          <w:trHeight w:val="2142"/>
        </w:trPr>
        <w:tc>
          <w:tcPr>
            <w:tcW w:w="1021" w:type="dxa"/>
            <w:vMerge w:val="restart"/>
          </w:tcPr>
          <w:p w:rsidR="00B21E82" w:rsidRDefault="00B21E82" w:rsidP="00F45CD3">
            <w:pPr>
              <w:pStyle w:val="TableParagraph"/>
              <w:ind w:left="1927"/>
              <w:rPr>
                <w:b/>
              </w:rPr>
            </w:pPr>
          </w:p>
          <w:p w:rsidR="00B21E82" w:rsidRPr="00ED68B4" w:rsidRDefault="00B21E82" w:rsidP="00F45CD3">
            <w:pPr>
              <w:ind w:right="162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933" w:type="dxa"/>
            <w:tcBorders>
              <w:bottom w:val="single" w:sz="4" w:space="0" w:color="auto"/>
            </w:tcBorders>
          </w:tcPr>
          <w:p w:rsidR="00B21E82" w:rsidRPr="001F50B8" w:rsidRDefault="00B21E82" w:rsidP="00F45CD3">
            <w:pPr>
              <w:pStyle w:val="TableParagraph"/>
              <w:ind w:left="108" w:right="9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 </w:t>
            </w:r>
            <w:r w:rsidRPr="00CA716C">
              <w:rPr>
                <w:color w:val="212529"/>
                <w:sz w:val="24"/>
                <w:szCs w:val="24"/>
                <w:shd w:val="clear" w:color="auto" w:fill="F8F9FA"/>
                <w:lang w:val="ru-RU"/>
              </w:rPr>
              <w:t>Ямалетдинова, Г. А. Педагогика физической культуры и спорта : курс лекций : учебное пособие / Г. А. Ямалетдинова. — Екатеринбург : УрФУ, 2014. — 244 с. — ISBN 978-5-7996-1183-5. — Текст : электронный // Лань : электронно-библиотечная система. — URL: https://e.lanbook.com/book/98693 (дата обращения: 27.06.2024). — Режим доступа: для авториз. пользователей.</w:t>
            </w:r>
            <w:r w:rsidRPr="00CA716C">
              <w:rPr>
                <w:sz w:val="24"/>
                <w:szCs w:val="24"/>
                <w:lang w:val="ru-RU"/>
              </w:rPr>
              <w:t xml:space="preserve">Педагогика </w:t>
            </w: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</w:tcPr>
          <w:p w:rsidR="00B21E82" w:rsidRPr="001F50B8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9" w:type="dxa"/>
            <w:gridSpan w:val="2"/>
            <w:tcBorders>
              <w:bottom w:val="single" w:sz="4" w:space="0" w:color="auto"/>
            </w:tcBorders>
          </w:tcPr>
          <w:p w:rsidR="00B21E82" w:rsidRPr="001F50B8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auto"/>
            </w:tcBorders>
          </w:tcPr>
          <w:p w:rsidR="00B21E82" w:rsidRPr="001F50B8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:rsidR="00B21E82" w:rsidRPr="00CA716C" w:rsidRDefault="00B21E82" w:rsidP="00F45CD3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CA716C">
              <w:rPr>
                <w:sz w:val="24"/>
                <w:szCs w:val="24"/>
                <w:shd w:val="clear" w:color="auto" w:fill="FBFBFB"/>
                <w:lang w:val="ru-RU"/>
              </w:rPr>
              <w:t>ЭБС Лань</w:t>
            </w:r>
            <w:r w:rsidRPr="00CA716C">
              <w:rPr>
                <w:sz w:val="24"/>
                <w:szCs w:val="24"/>
                <w:lang w:val="ru-RU"/>
              </w:rPr>
              <w:t>:</w:t>
            </w:r>
            <w:r w:rsidRPr="00CA716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F50B8">
              <w:rPr>
                <w:spacing w:val="-1"/>
                <w:sz w:val="24"/>
                <w:szCs w:val="24"/>
              </w:rPr>
              <w:t>URL</w:t>
            </w:r>
            <w:r w:rsidRPr="00CA716C">
              <w:rPr>
                <w:spacing w:val="-1"/>
                <w:sz w:val="24"/>
                <w:szCs w:val="24"/>
                <w:lang w:val="ru-RU"/>
              </w:rPr>
              <w:t xml:space="preserve">: </w:t>
            </w:r>
            <w:r w:rsidRPr="00CA716C">
              <w:rPr>
                <w:sz w:val="24"/>
                <w:szCs w:val="24"/>
              </w:rPr>
              <w:t>https</w:t>
            </w:r>
            <w:r w:rsidRPr="00CA716C">
              <w:rPr>
                <w:sz w:val="24"/>
                <w:szCs w:val="24"/>
                <w:lang w:val="ru-RU"/>
              </w:rPr>
              <w:t>://</w:t>
            </w:r>
            <w:r w:rsidRPr="00CA716C">
              <w:rPr>
                <w:sz w:val="24"/>
                <w:szCs w:val="24"/>
              </w:rPr>
              <w:t>e</w:t>
            </w:r>
            <w:r w:rsidRPr="00CA716C">
              <w:rPr>
                <w:sz w:val="24"/>
                <w:szCs w:val="24"/>
                <w:lang w:val="ru-RU"/>
              </w:rPr>
              <w:t>.</w:t>
            </w:r>
            <w:r w:rsidRPr="00CA716C">
              <w:rPr>
                <w:sz w:val="24"/>
                <w:szCs w:val="24"/>
              </w:rPr>
              <w:t>lanbook</w:t>
            </w:r>
            <w:r w:rsidRPr="00CA716C">
              <w:rPr>
                <w:sz w:val="24"/>
                <w:szCs w:val="24"/>
                <w:lang w:val="ru-RU"/>
              </w:rPr>
              <w:t>.</w:t>
            </w:r>
            <w:r w:rsidRPr="00CA716C">
              <w:rPr>
                <w:sz w:val="24"/>
                <w:szCs w:val="24"/>
              </w:rPr>
              <w:t>com</w:t>
            </w:r>
            <w:r w:rsidRPr="00CA716C">
              <w:rPr>
                <w:sz w:val="24"/>
                <w:szCs w:val="24"/>
                <w:lang w:val="ru-RU"/>
              </w:rPr>
              <w:t>/</w:t>
            </w:r>
            <w:r w:rsidRPr="00CA716C">
              <w:rPr>
                <w:sz w:val="24"/>
                <w:szCs w:val="24"/>
              </w:rPr>
              <w:t>book</w:t>
            </w:r>
            <w:r w:rsidRPr="00CA716C">
              <w:rPr>
                <w:sz w:val="24"/>
                <w:szCs w:val="24"/>
                <w:lang w:val="ru-RU"/>
              </w:rPr>
              <w:t>/176363</w:t>
            </w:r>
          </w:p>
          <w:p w:rsidR="00B21E82" w:rsidRPr="00CA716C" w:rsidRDefault="00B21E82" w:rsidP="00F45CD3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shd w:val="clear" w:color="auto" w:fill="FFFFFF"/>
                <w:lang w:val="ru-RU"/>
              </w:rPr>
            </w:pPr>
          </w:p>
          <w:p w:rsidR="00B21E82" w:rsidRPr="00CA716C" w:rsidRDefault="00B21E82" w:rsidP="00F45CD3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shd w:val="clear" w:color="auto" w:fill="FFFFFF"/>
                <w:lang w:val="ru-RU"/>
              </w:rPr>
            </w:pPr>
          </w:p>
          <w:p w:rsidR="00B21E82" w:rsidRPr="00CA716C" w:rsidRDefault="00B21E82" w:rsidP="00F45CD3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shd w:val="clear" w:color="auto" w:fill="FFFFFF"/>
                <w:lang w:val="ru-RU"/>
              </w:rPr>
            </w:pPr>
          </w:p>
          <w:p w:rsidR="00B21E82" w:rsidRPr="00CA716C" w:rsidRDefault="00B21E82" w:rsidP="00F45CD3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21E82" w:rsidRPr="001F50B8" w:rsidRDefault="00B21E82" w:rsidP="00F45CD3">
            <w:pPr>
              <w:pStyle w:val="TableParagraph"/>
              <w:spacing w:line="225" w:lineRule="exact"/>
              <w:ind w:left="194"/>
              <w:rPr>
                <w:sz w:val="24"/>
                <w:szCs w:val="24"/>
              </w:rPr>
            </w:pPr>
            <w:r w:rsidRPr="001F50B8">
              <w:rPr>
                <w:sz w:val="24"/>
                <w:szCs w:val="24"/>
              </w:rPr>
              <w:t>100%</w:t>
            </w:r>
          </w:p>
        </w:tc>
      </w:tr>
      <w:tr w:rsidR="00B21E82" w:rsidRPr="00CA716C" w:rsidTr="00F45CD3">
        <w:trPr>
          <w:trHeight w:val="2492"/>
        </w:trPr>
        <w:tc>
          <w:tcPr>
            <w:tcW w:w="1021" w:type="dxa"/>
            <w:vMerge/>
          </w:tcPr>
          <w:p w:rsidR="00B21E82" w:rsidRDefault="00B21E82" w:rsidP="00F45CD3">
            <w:pPr>
              <w:pStyle w:val="TableParagraph"/>
              <w:ind w:left="1927"/>
              <w:rPr>
                <w:b/>
              </w:rPr>
            </w:pPr>
          </w:p>
        </w:tc>
        <w:tc>
          <w:tcPr>
            <w:tcW w:w="4933" w:type="dxa"/>
            <w:tcBorders>
              <w:top w:val="single" w:sz="4" w:space="0" w:color="auto"/>
              <w:bottom w:val="single" w:sz="4" w:space="0" w:color="000000"/>
            </w:tcBorders>
          </w:tcPr>
          <w:p w:rsidR="00B21E82" w:rsidRPr="00503C9A" w:rsidRDefault="00B21E82" w:rsidP="00F45CD3">
            <w:pPr>
              <w:pStyle w:val="TableParagraph"/>
              <w:ind w:left="108" w:right="9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shd w:val="clear" w:color="auto" w:fill="FFFFFF"/>
                <w:lang w:val="ru-RU"/>
              </w:rPr>
              <w:t>2</w:t>
            </w:r>
            <w:r w:rsidRPr="00C315CD">
              <w:rPr>
                <w:sz w:val="24"/>
                <w:szCs w:val="24"/>
                <w:shd w:val="clear" w:color="auto" w:fill="FFFFFF"/>
                <w:lang w:val="ru-RU"/>
              </w:rPr>
              <w:t xml:space="preserve">. </w:t>
            </w:r>
            <w:r w:rsidRPr="00CA716C">
              <w:rPr>
                <w:sz w:val="24"/>
                <w:szCs w:val="24"/>
                <w:lang w:val="ru-RU"/>
              </w:rPr>
              <w:t>физической культуры и спорта : учебно-методическое пособие / составитель С. Ю. Махов. — Орел : МАБИВ, 2019. — 125 с. — Текст : электронный // Лань : электронно-библиотечная система. — URL: https://e.lanbook.com/book/176363 (дата обращения: 27.06.2024). — Режим доступа: для авториз. пользователей.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</w:tcBorders>
          </w:tcPr>
          <w:p w:rsidR="00B21E82" w:rsidRPr="00503C9A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auto"/>
            </w:tcBorders>
          </w:tcPr>
          <w:p w:rsidR="00B21E82" w:rsidRPr="00503C9A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</w:tcBorders>
          </w:tcPr>
          <w:p w:rsidR="00B21E82" w:rsidRPr="00503C9A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44" w:type="dxa"/>
            <w:tcBorders>
              <w:top w:val="single" w:sz="4" w:space="0" w:color="auto"/>
            </w:tcBorders>
          </w:tcPr>
          <w:p w:rsidR="00B21E82" w:rsidRPr="00CA716C" w:rsidRDefault="00B21E82" w:rsidP="00F45CD3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shd w:val="clear" w:color="auto" w:fill="FBFBFB"/>
                <w:lang w:val="ru-RU"/>
              </w:rPr>
            </w:pPr>
            <w:r w:rsidRPr="00CA716C">
              <w:rPr>
                <w:sz w:val="24"/>
                <w:szCs w:val="24"/>
                <w:shd w:val="clear" w:color="auto" w:fill="FBFBFB"/>
                <w:lang w:val="ru-RU"/>
              </w:rPr>
              <w:t>ЭБС Лань</w:t>
            </w:r>
            <w:r w:rsidRPr="00CA716C">
              <w:rPr>
                <w:sz w:val="24"/>
                <w:szCs w:val="24"/>
                <w:lang w:val="ru-RU"/>
              </w:rPr>
              <w:t>:</w:t>
            </w:r>
            <w:r w:rsidRPr="00CA716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F50B8">
              <w:rPr>
                <w:spacing w:val="-1"/>
                <w:sz w:val="24"/>
                <w:szCs w:val="24"/>
              </w:rPr>
              <w:t>URL</w:t>
            </w:r>
            <w:r w:rsidRPr="00CA716C">
              <w:rPr>
                <w:spacing w:val="-1"/>
                <w:sz w:val="24"/>
                <w:szCs w:val="24"/>
                <w:lang w:val="ru-RU"/>
              </w:rPr>
              <w:t xml:space="preserve">: </w:t>
            </w:r>
            <w:r w:rsidRPr="00CA716C">
              <w:rPr>
                <w:sz w:val="24"/>
                <w:szCs w:val="24"/>
              </w:rPr>
              <w:t>https</w:t>
            </w:r>
            <w:r w:rsidRPr="00CA716C">
              <w:rPr>
                <w:sz w:val="24"/>
                <w:szCs w:val="24"/>
                <w:lang w:val="ru-RU"/>
              </w:rPr>
              <w:t>://</w:t>
            </w:r>
            <w:r w:rsidRPr="00CA716C">
              <w:rPr>
                <w:sz w:val="24"/>
                <w:szCs w:val="24"/>
              </w:rPr>
              <w:t>e</w:t>
            </w:r>
            <w:r w:rsidRPr="00CA716C">
              <w:rPr>
                <w:sz w:val="24"/>
                <w:szCs w:val="24"/>
                <w:lang w:val="ru-RU"/>
              </w:rPr>
              <w:t>.</w:t>
            </w:r>
            <w:r w:rsidRPr="00CA716C">
              <w:rPr>
                <w:sz w:val="24"/>
                <w:szCs w:val="24"/>
              </w:rPr>
              <w:t>lanbook</w:t>
            </w:r>
            <w:r w:rsidRPr="00CA716C">
              <w:rPr>
                <w:sz w:val="24"/>
                <w:szCs w:val="24"/>
                <w:lang w:val="ru-RU"/>
              </w:rPr>
              <w:t>.</w:t>
            </w:r>
            <w:r w:rsidRPr="00CA716C">
              <w:rPr>
                <w:sz w:val="24"/>
                <w:szCs w:val="24"/>
              </w:rPr>
              <w:t>com</w:t>
            </w:r>
            <w:r w:rsidRPr="00CA716C">
              <w:rPr>
                <w:sz w:val="24"/>
                <w:szCs w:val="24"/>
                <w:lang w:val="ru-RU"/>
              </w:rPr>
              <w:t>/</w:t>
            </w:r>
            <w:r w:rsidRPr="00CA716C">
              <w:rPr>
                <w:sz w:val="24"/>
                <w:szCs w:val="24"/>
              </w:rPr>
              <w:t>book</w:t>
            </w:r>
            <w:r w:rsidRPr="00CA716C">
              <w:rPr>
                <w:sz w:val="24"/>
                <w:szCs w:val="24"/>
                <w:lang w:val="ru-RU"/>
              </w:rPr>
              <w:t>/98693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B21E82" w:rsidRPr="00CA716C" w:rsidRDefault="00B21E82" w:rsidP="00F45CD3">
            <w:pPr>
              <w:pStyle w:val="TableParagraph"/>
              <w:spacing w:line="225" w:lineRule="exact"/>
              <w:ind w:left="194"/>
              <w:rPr>
                <w:sz w:val="24"/>
                <w:szCs w:val="24"/>
                <w:lang w:val="ru-RU"/>
              </w:rPr>
            </w:pPr>
          </w:p>
        </w:tc>
      </w:tr>
      <w:tr w:rsidR="00B21E82" w:rsidRPr="00CA716C" w:rsidTr="00F45CD3">
        <w:trPr>
          <w:trHeight w:val="2492"/>
        </w:trPr>
        <w:tc>
          <w:tcPr>
            <w:tcW w:w="1021" w:type="dxa"/>
            <w:vMerge/>
            <w:tcBorders>
              <w:bottom w:val="single" w:sz="4" w:space="0" w:color="000000"/>
            </w:tcBorders>
          </w:tcPr>
          <w:p w:rsidR="00B21E82" w:rsidRPr="008E57C3" w:rsidRDefault="00B21E82" w:rsidP="00F45CD3">
            <w:pPr>
              <w:pStyle w:val="TableParagraph"/>
              <w:ind w:left="1927"/>
              <w:rPr>
                <w:b/>
                <w:lang w:val="ru-RU"/>
              </w:rPr>
            </w:pPr>
          </w:p>
        </w:tc>
        <w:tc>
          <w:tcPr>
            <w:tcW w:w="4933" w:type="dxa"/>
            <w:tcBorders>
              <w:top w:val="single" w:sz="4" w:space="0" w:color="auto"/>
              <w:bottom w:val="single" w:sz="4" w:space="0" w:color="000000"/>
            </w:tcBorders>
          </w:tcPr>
          <w:p w:rsidR="00B21E82" w:rsidRPr="00EB500B" w:rsidRDefault="00B21E82" w:rsidP="00F45CD3">
            <w:pPr>
              <w:pStyle w:val="TableParagraph"/>
              <w:ind w:left="108" w:right="96"/>
              <w:jc w:val="both"/>
              <w:rPr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i/>
                <w:iCs/>
                <w:color w:val="000000"/>
                <w:bdr w:val="single" w:sz="2" w:space="0" w:color="E5E7EB" w:frame="1"/>
                <w:shd w:val="clear" w:color="auto" w:fill="FFFFFF"/>
                <w:lang w:val="ru-RU"/>
              </w:rPr>
              <w:t xml:space="preserve">3. </w:t>
            </w:r>
            <w:r w:rsidRPr="00EB500B">
              <w:rPr>
                <w:rFonts w:ascii="Arial" w:hAnsi="Arial" w:cs="Arial"/>
                <w:i/>
                <w:iCs/>
                <w:color w:val="000000"/>
                <w:bdr w:val="single" w:sz="2" w:space="0" w:color="E5E7EB" w:frame="1"/>
                <w:shd w:val="clear" w:color="auto" w:fill="FFFFFF"/>
                <w:lang w:val="ru-RU"/>
              </w:rPr>
              <w:t>Ямалетдинова, Г.</w:t>
            </w:r>
            <w:r>
              <w:rPr>
                <w:rFonts w:ascii="Arial" w:hAnsi="Arial" w:cs="Arial"/>
                <w:i/>
                <w:iCs/>
                <w:color w:val="000000"/>
                <w:bdr w:val="single" w:sz="2" w:space="0" w:color="E5E7EB" w:frame="1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i/>
                <w:iCs/>
                <w:color w:val="000000"/>
                <w:bdr w:val="single" w:sz="2" w:space="0" w:color="E5E7EB" w:frame="1"/>
                <w:shd w:val="clear" w:color="auto" w:fill="FFFFFF"/>
                <w:lang w:val="ru-RU"/>
              </w:rPr>
              <w:t>А.</w:t>
            </w:r>
            <w:r>
              <w:rPr>
                <w:rFonts w:ascii="Arial" w:hAnsi="Arial" w:cs="Arial"/>
                <w:i/>
                <w:iCs/>
                <w:color w:val="000000"/>
                <w:bdr w:val="single" w:sz="2" w:space="0" w:color="E5E7EB" w:frame="1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Педагогика физической культуры и спорта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: учебное пособие для вузов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/ Г.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А.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Ямалетдинова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; под научной редакцией И.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В.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Еркомайшвили.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— Москва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: Издательство Юрайт, 2024.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— 244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с.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— (Высшее образование).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 xml:space="preserve">—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ISBN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 xml:space="preserve">978-5-534-05600-6. — Текст : электронный // Образовательная платформа Юрайт [сайт]. —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URL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hyperlink r:id="rId7" w:tgtFrame="_blank" w:history="1">
              <w:r>
                <w:rPr>
                  <w:rStyle w:val="a5"/>
                  <w:rFonts w:ascii="Arial" w:hAnsi="Arial" w:cs="Arial"/>
                  <w:color w:val="486C97"/>
                  <w:bdr w:val="single" w:sz="2" w:space="0" w:color="E5E7EB" w:frame="1"/>
                  <w:shd w:val="clear" w:color="auto" w:fill="FFFFFF"/>
                </w:rPr>
                <w:t>https</w:t>
              </w:r>
              <w:r w:rsidRPr="00EB500B">
                <w:rPr>
                  <w:rStyle w:val="a5"/>
                  <w:rFonts w:ascii="Arial" w:hAnsi="Arial" w:cs="Arial"/>
                  <w:color w:val="486C97"/>
                  <w:bdr w:val="single" w:sz="2" w:space="0" w:color="E5E7EB" w:frame="1"/>
                  <w:shd w:val="clear" w:color="auto" w:fill="FFFFFF"/>
                  <w:lang w:val="ru-RU"/>
                </w:rPr>
                <w:t>://</w:t>
              </w:r>
              <w:r>
                <w:rPr>
                  <w:rStyle w:val="a5"/>
                  <w:rFonts w:ascii="Arial" w:hAnsi="Arial" w:cs="Arial"/>
                  <w:color w:val="486C97"/>
                  <w:bdr w:val="single" w:sz="2" w:space="0" w:color="E5E7EB" w:frame="1"/>
                  <w:shd w:val="clear" w:color="auto" w:fill="FFFFFF"/>
                </w:rPr>
                <w:t>urait</w:t>
              </w:r>
              <w:r w:rsidRPr="00EB500B">
                <w:rPr>
                  <w:rStyle w:val="a5"/>
                  <w:rFonts w:ascii="Arial" w:hAnsi="Arial" w:cs="Arial"/>
                  <w:color w:val="486C97"/>
                  <w:bdr w:val="single" w:sz="2" w:space="0" w:color="E5E7EB" w:frame="1"/>
                  <w:shd w:val="clear" w:color="auto" w:fill="FFFFFF"/>
                  <w:lang w:val="ru-RU"/>
                </w:rPr>
                <w:t>.</w:t>
              </w:r>
              <w:r>
                <w:rPr>
                  <w:rStyle w:val="a5"/>
                  <w:rFonts w:ascii="Arial" w:hAnsi="Arial" w:cs="Arial"/>
                  <w:color w:val="486C97"/>
                  <w:bdr w:val="single" w:sz="2" w:space="0" w:color="E5E7EB" w:frame="1"/>
                  <w:shd w:val="clear" w:color="auto" w:fill="FFFFFF"/>
                </w:rPr>
                <w:t>ru</w:t>
              </w:r>
              <w:r w:rsidRPr="00EB500B">
                <w:rPr>
                  <w:rStyle w:val="a5"/>
                  <w:rFonts w:ascii="Arial" w:hAnsi="Arial" w:cs="Arial"/>
                  <w:color w:val="486C97"/>
                  <w:bdr w:val="single" w:sz="2" w:space="0" w:color="E5E7EB" w:frame="1"/>
                  <w:shd w:val="clear" w:color="auto" w:fill="FFFFFF"/>
                  <w:lang w:val="ru-RU"/>
                </w:rPr>
                <w:t>/</w:t>
              </w:r>
              <w:r>
                <w:rPr>
                  <w:rStyle w:val="a5"/>
                  <w:rFonts w:ascii="Arial" w:hAnsi="Arial" w:cs="Arial"/>
                  <w:color w:val="486C97"/>
                  <w:bdr w:val="single" w:sz="2" w:space="0" w:color="E5E7EB" w:frame="1"/>
                  <w:shd w:val="clear" w:color="auto" w:fill="FFFFFF"/>
                </w:rPr>
                <w:t>bcode</w:t>
              </w:r>
              <w:r w:rsidRPr="00EB500B">
                <w:rPr>
                  <w:rStyle w:val="a5"/>
                  <w:rFonts w:ascii="Arial" w:hAnsi="Arial" w:cs="Arial"/>
                  <w:color w:val="486C97"/>
                  <w:bdr w:val="single" w:sz="2" w:space="0" w:color="E5E7EB" w:frame="1"/>
                  <w:shd w:val="clear" w:color="auto" w:fill="FFFFFF"/>
                  <w:lang w:val="ru-RU"/>
                </w:rPr>
                <w:t>/540431</w:t>
              </w:r>
            </w:hyperlink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Pr="00EB500B">
              <w:rPr>
                <w:rFonts w:ascii="Arial" w:hAnsi="Arial" w:cs="Arial"/>
                <w:color w:val="000000"/>
                <w:shd w:val="clear" w:color="auto" w:fill="FFFFFF"/>
                <w:lang w:val="ru-RU"/>
              </w:rPr>
              <w:t>(дата обращения: 27.06.2024)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</w:tcBorders>
          </w:tcPr>
          <w:p w:rsidR="00B21E82" w:rsidRPr="00EB500B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auto"/>
            </w:tcBorders>
          </w:tcPr>
          <w:p w:rsidR="00B21E82" w:rsidRPr="00EB500B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</w:tcBorders>
          </w:tcPr>
          <w:p w:rsidR="00B21E82" w:rsidRPr="00EB500B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44" w:type="dxa"/>
            <w:tcBorders>
              <w:top w:val="single" w:sz="4" w:space="0" w:color="auto"/>
            </w:tcBorders>
          </w:tcPr>
          <w:p w:rsidR="00B21E82" w:rsidRDefault="00B21E82" w:rsidP="00F45CD3">
            <w:pPr>
              <w:pStyle w:val="TableParagraph"/>
              <w:spacing w:line="270" w:lineRule="atLeast"/>
              <w:ind w:left="112" w:right="100" w:firstLine="4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ЮРАЙТ:</w:t>
            </w:r>
          </w:p>
          <w:p w:rsidR="00B21E82" w:rsidRDefault="00B21E82" w:rsidP="00F45CD3">
            <w:pPr>
              <w:pStyle w:val="TableParagraph"/>
              <w:spacing w:line="270" w:lineRule="atLeast"/>
              <w:ind w:left="112" w:right="100" w:firstLine="4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URL</w:t>
            </w:r>
            <w:r>
              <w:rPr>
                <w:sz w:val="24"/>
                <w:szCs w:val="24"/>
                <w:lang w:val="ru-RU"/>
              </w:rPr>
              <w:t>:</w:t>
            </w:r>
          </w:p>
          <w:p w:rsidR="00B21E82" w:rsidRPr="00EB500B" w:rsidRDefault="00B21E82" w:rsidP="00F45CD3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shd w:val="clear" w:color="auto" w:fill="FBFBFB"/>
                <w:lang w:val="ru-RU"/>
              </w:rPr>
            </w:pPr>
            <w:r w:rsidRPr="00091B3C">
              <w:rPr>
                <w:sz w:val="24"/>
                <w:szCs w:val="24"/>
                <w:shd w:val="clear" w:color="auto" w:fill="FBFBFB"/>
                <w:lang w:val="ru-RU"/>
              </w:rPr>
              <w:t>https://urait.ru/book/pedagogika-fizicheskoy-kultury-i-sporta-540431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B21E82" w:rsidRPr="00EB500B" w:rsidRDefault="00B21E82" w:rsidP="00F45CD3">
            <w:pPr>
              <w:pStyle w:val="TableParagraph"/>
              <w:spacing w:line="225" w:lineRule="exact"/>
              <w:ind w:left="194"/>
              <w:rPr>
                <w:sz w:val="24"/>
                <w:szCs w:val="24"/>
                <w:lang w:val="ru-RU"/>
              </w:rPr>
            </w:pPr>
          </w:p>
        </w:tc>
      </w:tr>
      <w:tr w:rsidR="00B21E82" w:rsidRPr="00C1608A" w:rsidTr="00F45CD3">
        <w:trPr>
          <w:trHeight w:val="492"/>
        </w:trPr>
        <w:tc>
          <w:tcPr>
            <w:tcW w:w="1021" w:type="dxa"/>
            <w:vMerge w:val="restart"/>
          </w:tcPr>
          <w:p w:rsidR="00B21E82" w:rsidRPr="00ED68B4" w:rsidRDefault="00B21E82" w:rsidP="00F45CD3">
            <w:pPr>
              <w:pStyle w:val="TableParagraph"/>
              <w:ind w:left="11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8760" w:type="dxa"/>
            <w:gridSpan w:val="9"/>
          </w:tcPr>
          <w:p w:rsidR="00B21E82" w:rsidRDefault="00B21E82" w:rsidP="00F45CD3">
            <w:pPr>
              <w:pStyle w:val="TableParagraph"/>
              <w:spacing w:line="225" w:lineRule="exact"/>
              <w:ind w:left="188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B21E82" w:rsidRPr="00720B1D" w:rsidRDefault="00B21E82" w:rsidP="00F45CD3">
            <w:pPr>
              <w:pStyle w:val="TableParagraph"/>
              <w:spacing w:line="225" w:lineRule="exact"/>
              <w:ind w:left="188"/>
              <w:jc w:val="center"/>
              <w:rPr>
                <w:b/>
                <w:sz w:val="24"/>
                <w:szCs w:val="24"/>
                <w:lang w:val="ru-RU"/>
              </w:rPr>
            </w:pPr>
            <w:r w:rsidRPr="001F50B8">
              <w:rPr>
                <w:b/>
                <w:sz w:val="24"/>
                <w:szCs w:val="24"/>
                <w:lang w:val="ru-RU"/>
              </w:rPr>
              <w:t>Дополнительная литература</w:t>
            </w:r>
          </w:p>
        </w:tc>
      </w:tr>
      <w:tr w:rsidR="00B21E82" w:rsidRPr="00C1608A" w:rsidTr="00F45CD3">
        <w:trPr>
          <w:trHeight w:val="557"/>
        </w:trPr>
        <w:tc>
          <w:tcPr>
            <w:tcW w:w="1021" w:type="dxa"/>
            <w:vMerge/>
            <w:textDirection w:val="btLr"/>
          </w:tcPr>
          <w:p w:rsidR="00B21E82" w:rsidRPr="00C1608A" w:rsidRDefault="00B21E82" w:rsidP="00F45CD3">
            <w:pPr>
              <w:pStyle w:val="TableParagraph"/>
              <w:ind w:left="115"/>
              <w:jc w:val="center"/>
              <w:rPr>
                <w:b/>
              </w:rPr>
            </w:pPr>
          </w:p>
        </w:tc>
        <w:tc>
          <w:tcPr>
            <w:tcW w:w="4933" w:type="dxa"/>
          </w:tcPr>
          <w:p w:rsidR="00B21E82" w:rsidRPr="001F50B8" w:rsidRDefault="00B21E82" w:rsidP="00F45CD3">
            <w:pPr>
              <w:pStyle w:val="TableParagraph"/>
              <w:spacing w:before="10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 </w:t>
            </w:r>
            <w:r w:rsidRPr="00505ED7">
              <w:rPr>
                <w:sz w:val="24"/>
                <w:szCs w:val="24"/>
                <w:lang w:val="ru-RU"/>
              </w:rPr>
              <w:t>Калимуллина, О. А. Педагогика профессионального образования в сфере физической культуры и спорта : учебно-методическое пособие / О. А. Калимуллина. — Казань : Поволжский ГУФКСиТ, 2021. — 43 с. — ISBN 978-5-6043222-5-3. — Текст : электронный // Лань : электронно-библиотечная система. — URL: https://e.lanbook.com/book/198677 (дата обращения: 27.06.2024). — Режим доступа: для авториз. пользователей.</w:t>
            </w:r>
          </w:p>
        </w:tc>
        <w:tc>
          <w:tcPr>
            <w:tcW w:w="680" w:type="dxa"/>
            <w:gridSpan w:val="2"/>
          </w:tcPr>
          <w:p w:rsidR="00B21E82" w:rsidRPr="001F50B8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9" w:type="dxa"/>
            <w:gridSpan w:val="2"/>
          </w:tcPr>
          <w:p w:rsidR="00B21E82" w:rsidRPr="001F50B8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3" w:type="dxa"/>
            <w:gridSpan w:val="2"/>
          </w:tcPr>
          <w:p w:rsidR="00B21E82" w:rsidRPr="001F50B8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44" w:type="dxa"/>
          </w:tcPr>
          <w:p w:rsidR="00B21E82" w:rsidRPr="00CA716C" w:rsidRDefault="00B21E82" w:rsidP="00F45CD3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CA716C">
              <w:rPr>
                <w:sz w:val="24"/>
                <w:szCs w:val="24"/>
                <w:shd w:val="clear" w:color="auto" w:fill="FBFBFB"/>
                <w:lang w:val="ru-RU"/>
              </w:rPr>
              <w:t>ЭБС Лань</w:t>
            </w:r>
            <w:r w:rsidRPr="00CA716C">
              <w:rPr>
                <w:sz w:val="24"/>
                <w:szCs w:val="24"/>
                <w:lang w:val="ru-RU"/>
              </w:rPr>
              <w:t>:</w:t>
            </w:r>
            <w:r w:rsidRPr="00CA716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1F50B8">
              <w:rPr>
                <w:spacing w:val="-1"/>
                <w:sz w:val="24"/>
                <w:szCs w:val="24"/>
              </w:rPr>
              <w:t>URL</w:t>
            </w:r>
            <w:r w:rsidRPr="00CA716C">
              <w:rPr>
                <w:spacing w:val="-1"/>
                <w:sz w:val="24"/>
                <w:szCs w:val="24"/>
                <w:lang w:val="ru-RU"/>
              </w:rPr>
              <w:t xml:space="preserve">: </w:t>
            </w:r>
            <w:r w:rsidRPr="00CA716C">
              <w:rPr>
                <w:sz w:val="24"/>
                <w:szCs w:val="24"/>
              </w:rPr>
              <w:t>https</w:t>
            </w:r>
            <w:r w:rsidRPr="00CA716C">
              <w:rPr>
                <w:sz w:val="24"/>
                <w:szCs w:val="24"/>
                <w:lang w:val="ru-RU"/>
              </w:rPr>
              <w:t>://</w:t>
            </w:r>
            <w:r w:rsidRPr="00CA716C">
              <w:rPr>
                <w:sz w:val="24"/>
                <w:szCs w:val="24"/>
              </w:rPr>
              <w:t>e</w:t>
            </w:r>
            <w:r w:rsidRPr="00CA716C">
              <w:rPr>
                <w:sz w:val="24"/>
                <w:szCs w:val="24"/>
                <w:lang w:val="ru-RU"/>
              </w:rPr>
              <w:t>.</w:t>
            </w:r>
            <w:r w:rsidRPr="00CA716C">
              <w:rPr>
                <w:sz w:val="24"/>
                <w:szCs w:val="24"/>
              </w:rPr>
              <w:t>lanbook</w:t>
            </w:r>
            <w:r w:rsidRPr="00CA716C">
              <w:rPr>
                <w:sz w:val="24"/>
                <w:szCs w:val="24"/>
                <w:lang w:val="ru-RU"/>
              </w:rPr>
              <w:t>.</w:t>
            </w:r>
            <w:r w:rsidRPr="00CA716C">
              <w:rPr>
                <w:sz w:val="24"/>
                <w:szCs w:val="24"/>
              </w:rPr>
              <w:t>com</w:t>
            </w:r>
            <w:r w:rsidRPr="00CA716C">
              <w:rPr>
                <w:sz w:val="24"/>
                <w:szCs w:val="24"/>
                <w:lang w:val="ru-RU"/>
              </w:rPr>
              <w:t>/</w:t>
            </w:r>
            <w:r w:rsidRPr="00CA716C">
              <w:rPr>
                <w:sz w:val="24"/>
                <w:szCs w:val="24"/>
              </w:rPr>
              <w:t>book</w:t>
            </w:r>
            <w:r w:rsidRPr="00CA716C">
              <w:rPr>
                <w:sz w:val="24"/>
                <w:szCs w:val="24"/>
                <w:lang w:val="ru-RU"/>
              </w:rPr>
              <w:t>/176363</w:t>
            </w:r>
          </w:p>
          <w:p w:rsidR="00B21E82" w:rsidRPr="00CA716C" w:rsidRDefault="00B21E82" w:rsidP="00F45CD3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shd w:val="clear" w:color="auto" w:fill="FFFFFF"/>
                <w:lang w:val="ru-RU"/>
              </w:rPr>
            </w:pPr>
          </w:p>
          <w:p w:rsidR="00B21E82" w:rsidRPr="00505ED7" w:rsidRDefault="00B21E82" w:rsidP="00F45CD3">
            <w:pPr>
              <w:pStyle w:val="TableParagraph"/>
              <w:ind w:left="134" w:right="1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B21E82" w:rsidRPr="00505ED7" w:rsidRDefault="00B21E82" w:rsidP="00F45CD3">
            <w:pPr>
              <w:pStyle w:val="TableParagraph"/>
              <w:spacing w:line="225" w:lineRule="exact"/>
              <w:ind w:left="194"/>
              <w:rPr>
                <w:sz w:val="24"/>
                <w:szCs w:val="24"/>
                <w:lang w:val="ru-RU"/>
              </w:rPr>
            </w:pPr>
          </w:p>
        </w:tc>
      </w:tr>
      <w:tr w:rsidR="00B21E82" w:rsidRPr="00C1608A" w:rsidTr="00F45CD3">
        <w:trPr>
          <w:trHeight w:val="64"/>
        </w:trPr>
        <w:tc>
          <w:tcPr>
            <w:tcW w:w="1021" w:type="dxa"/>
            <w:vMerge/>
          </w:tcPr>
          <w:p w:rsidR="00B21E82" w:rsidRPr="00505ED7" w:rsidRDefault="00B21E82" w:rsidP="00F45CD3">
            <w:pPr>
              <w:rPr>
                <w:lang w:val="ru-RU"/>
              </w:rPr>
            </w:pPr>
          </w:p>
        </w:tc>
        <w:tc>
          <w:tcPr>
            <w:tcW w:w="4933" w:type="dxa"/>
          </w:tcPr>
          <w:p w:rsidR="00B21E82" w:rsidRPr="00EB500B" w:rsidRDefault="00B21E82" w:rsidP="00F45CD3">
            <w:pPr>
              <w:pStyle w:val="TableParagraph"/>
              <w:ind w:right="96"/>
              <w:jc w:val="both"/>
              <w:rPr>
                <w:sz w:val="24"/>
                <w:szCs w:val="24"/>
                <w:lang w:val="ru-RU"/>
              </w:rPr>
            </w:pPr>
            <w:r w:rsidRPr="00EB500B">
              <w:rPr>
                <w:rFonts w:ascii="Arial" w:hAnsi="Arial" w:cs="Arial"/>
                <w:iCs/>
                <w:color w:val="000000"/>
                <w:bdr w:val="single" w:sz="2" w:space="0" w:color="E5E7EB" w:frame="1"/>
                <w:shd w:val="clear" w:color="auto" w:fill="FFFFFF"/>
                <w:lang w:val="ru-RU"/>
              </w:rPr>
              <w:t>2</w:t>
            </w:r>
            <w:r w:rsidRPr="00091B3C">
              <w:rPr>
                <w:iCs/>
                <w:color w:val="000000"/>
                <w:bdr w:val="single" w:sz="2" w:space="0" w:color="E5E7EB" w:frame="1"/>
                <w:shd w:val="clear" w:color="auto" w:fill="FFFFFF"/>
                <w:lang w:val="ru-RU"/>
              </w:rPr>
              <w:t>.</w:t>
            </w:r>
            <w:r w:rsidRPr="00091B3C">
              <w:rPr>
                <w:i/>
                <w:iCs/>
                <w:color w:val="000000"/>
                <w:bdr w:val="single" w:sz="2" w:space="0" w:color="E5E7EB" w:frame="1"/>
                <w:shd w:val="clear" w:color="auto" w:fill="FFFFFF"/>
                <w:lang w:val="ru-RU"/>
              </w:rPr>
              <w:t xml:space="preserve"> </w:t>
            </w:r>
            <w:r w:rsidRPr="00091B3C">
              <w:rPr>
                <w:iCs/>
                <w:color w:val="000000"/>
                <w:bdr w:val="single" w:sz="2" w:space="0" w:color="E5E7EB" w:frame="1"/>
                <w:shd w:val="clear" w:color="auto" w:fill="FFFFFF"/>
                <w:lang w:val="ru-RU"/>
              </w:rPr>
              <w:t>Манжелей, И.</w:t>
            </w:r>
            <w:r w:rsidRPr="00091B3C">
              <w:rPr>
                <w:iCs/>
                <w:color w:val="000000"/>
                <w:bdr w:val="single" w:sz="2" w:space="0" w:color="E5E7EB" w:frame="1"/>
                <w:shd w:val="clear" w:color="auto" w:fill="FFFFFF"/>
              </w:rPr>
              <w:t> </w:t>
            </w:r>
            <w:r w:rsidRPr="00091B3C">
              <w:rPr>
                <w:iCs/>
                <w:color w:val="000000"/>
                <w:bdr w:val="single" w:sz="2" w:space="0" w:color="E5E7EB" w:frame="1"/>
                <w:shd w:val="clear" w:color="auto" w:fill="FFFFFF"/>
                <w:lang w:val="ru-RU"/>
              </w:rPr>
              <w:t>В.</w:t>
            </w:r>
            <w:r w:rsidRPr="00091B3C">
              <w:rPr>
                <w:iCs/>
                <w:color w:val="000000"/>
                <w:bdr w:val="single" w:sz="2" w:space="0" w:color="E5E7EB" w:frame="1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>Педагогика физического воспитания</w:t>
            </w:r>
            <w:r w:rsidRPr="00091B3C">
              <w:rPr>
                <w:color w:val="000000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>: учебное пособие для вузов</w:t>
            </w:r>
            <w:r w:rsidRPr="00091B3C">
              <w:rPr>
                <w:color w:val="000000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 xml:space="preserve">/ </w:t>
            </w:r>
            <w:r w:rsidRPr="00091B3C">
              <w:rPr>
                <w:color w:val="000000"/>
                <w:shd w:val="clear" w:color="auto" w:fill="FFFFFF"/>
                <w:lang w:val="ru-RU"/>
              </w:rPr>
              <w:lastRenderedPageBreak/>
              <w:t>И.</w:t>
            </w:r>
            <w:r w:rsidRPr="00091B3C">
              <w:rPr>
                <w:color w:val="000000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>В.</w:t>
            </w:r>
            <w:r w:rsidRPr="00091B3C">
              <w:rPr>
                <w:color w:val="000000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>Манжелей.</w:t>
            </w:r>
            <w:r w:rsidRPr="00091B3C">
              <w:rPr>
                <w:color w:val="000000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>— 2-е изд., перераб. и доп.</w:t>
            </w:r>
            <w:r w:rsidRPr="00091B3C">
              <w:rPr>
                <w:color w:val="000000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>— Москва</w:t>
            </w:r>
            <w:r w:rsidRPr="00091B3C">
              <w:rPr>
                <w:color w:val="000000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>: Издательство Юрайт, 2024.</w:t>
            </w:r>
            <w:r w:rsidRPr="00091B3C">
              <w:rPr>
                <w:color w:val="000000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>— 182</w:t>
            </w:r>
            <w:r w:rsidRPr="00091B3C">
              <w:rPr>
                <w:color w:val="000000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>с.</w:t>
            </w:r>
            <w:r w:rsidRPr="00091B3C">
              <w:rPr>
                <w:color w:val="000000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>— (Высшее образование).</w:t>
            </w:r>
            <w:r w:rsidRPr="00091B3C">
              <w:rPr>
                <w:color w:val="000000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 xml:space="preserve">— </w:t>
            </w:r>
            <w:r w:rsidRPr="00091B3C">
              <w:rPr>
                <w:color w:val="000000"/>
                <w:shd w:val="clear" w:color="auto" w:fill="FFFFFF"/>
              </w:rPr>
              <w:t>ISBN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 xml:space="preserve">978-5-534-09508-1. — Текст : электронный // Образовательная платформа Юрайт [сайт]. — </w:t>
            </w:r>
            <w:r w:rsidRPr="00091B3C">
              <w:rPr>
                <w:color w:val="000000"/>
                <w:shd w:val="clear" w:color="auto" w:fill="FFFFFF"/>
              </w:rPr>
              <w:t>URL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>:</w:t>
            </w:r>
            <w:r w:rsidRPr="00091B3C">
              <w:rPr>
                <w:color w:val="000000"/>
                <w:shd w:val="clear" w:color="auto" w:fill="FFFFFF"/>
              </w:rPr>
              <w:t> </w:t>
            </w:r>
            <w:hyperlink r:id="rId8" w:tgtFrame="_blank" w:history="1">
              <w:r w:rsidRPr="00091B3C">
                <w:rPr>
                  <w:rStyle w:val="a5"/>
                  <w:color w:val="486C97"/>
                  <w:bdr w:val="single" w:sz="2" w:space="0" w:color="E5E7EB" w:frame="1"/>
                  <w:shd w:val="clear" w:color="auto" w:fill="FFFFFF"/>
                </w:rPr>
                <w:t>https</w:t>
              </w:r>
              <w:r w:rsidRPr="00091B3C">
                <w:rPr>
                  <w:rStyle w:val="a5"/>
                  <w:color w:val="486C97"/>
                  <w:bdr w:val="single" w:sz="2" w:space="0" w:color="E5E7EB" w:frame="1"/>
                  <w:shd w:val="clear" w:color="auto" w:fill="FFFFFF"/>
                  <w:lang w:val="ru-RU"/>
                </w:rPr>
                <w:t>://</w:t>
              </w:r>
              <w:r w:rsidRPr="00091B3C">
                <w:rPr>
                  <w:rStyle w:val="a5"/>
                  <w:color w:val="486C97"/>
                  <w:bdr w:val="single" w:sz="2" w:space="0" w:color="E5E7EB" w:frame="1"/>
                  <w:shd w:val="clear" w:color="auto" w:fill="FFFFFF"/>
                </w:rPr>
                <w:t>urait</w:t>
              </w:r>
              <w:r w:rsidRPr="00091B3C">
                <w:rPr>
                  <w:rStyle w:val="a5"/>
                  <w:color w:val="486C97"/>
                  <w:bdr w:val="single" w:sz="2" w:space="0" w:color="E5E7EB" w:frame="1"/>
                  <w:shd w:val="clear" w:color="auto" w:fill="FFFFFF"/>
                  <w:lang w:val="ru-RU"/>
                </w:rPr>
                <w:t>.</w:t>
              </w:r>
              <w:r w:rsidRPr="00091B3C">
                <w:rPr>
                  <w:rStyle w:val="a5"/>
                  <w:color w:val="486C97"/>
                  <w:bdr w:val="single" w:sz="2" w:space="0" w:color="E5E7EB" w:frame="1"/>
                  <w:shd w:val="clear" w:color="auto" w:fill="FFFFFF"/>
                </w:rPr>
                <w:t>ru</w:t>
              </w:r>
              <w:r w:rsidRPr="00091B3C">
                <w:rPr>
                  <w:rStyle w:val="a5"/>
                  <w:color w:val="486C97"/>
                  <w:bdr w:val="single" w:sz="2" w:space="0" w:color="E5E7EB" w:frame="1"/>
                  <w:shd w:val="clear" w:color="auto" w:fill="FFFFFF"/>
                  <w:lang w:val="ru-RU"/>
                </w:rPr>
                <w:t>/</w:t>
              </w:r>
              <w:r w:rsidRPr="00091B3C">
                <w:rPr>
                  <w:rStyle w:val="a5"/>
                  <w:color w:val="486C97"/>
                  <w:bdr w:val="single" w:sz="2" w:space="0" w:color="E5E7EB" w:frame="1"/>
                  <w:shd w:val="clear" w:color="auto" w:fill="FFFFFF"/>
                </w:rPr>
                <w:t>bcode</w:t>
              </w:r>
              <w:r w:rsidRPr="00091B3C">
                <w:rPr>
                  <w:rStyle w:val="a5"/>
                  <w:color w:val="486C97"/>
                  <w:bdr w:val="single" w:sz="2" w:space="0" w:color="E5E7EB" w:frame="1"/>
                  <w:shd w:val="clear" w:color="auto" w:fill="FFFFFF"/>
                  <w:lang w:val="ru-RU"/>
                </w:rPr>
                <w:t>/540745</w:t>
              </w:r>
            </w:hyperlink>
            <w:r w:rsidRPr="00091B3C">
              <w:rPr>
                <w:color w:val="000000"/>
                <w:shd w:val="clear" w:color="auto" w:fill="FFFFFF"/>
              </w:rPr>
              <w:t> </w:t>
            </w:r>
            <w:r w:rsidRPr="00091B3C">
              <w:rPr>
                <w:color w:val="000000"/>
                <w:shd w:val="clear" w:color="auto" w:fill="FFFFFF"/>
                <w:lang w:val="ru-RU"/>
              </w:rPr>
              <w:t>(дата обращения: 27.06.2024).</w:t>
            </w:r>
          </w:p>
        </w:tc>
        <w:tc>
          <w:tcPr>
            <w:tcW w:w="660" w:type="dxa"/>
          </w:tcPr>
          <w:p w:rsidR="00B21E82" w:rsidRPr="001F50B8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6" w:type="dxa"/>
            <w:gridSpan w:val="2"/>
          </w:tcPr>
          <w:p w:rsidR="00B21E82" w:rsidRPr="001F50B8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gridSpan w:val="2"/>
          </w:tcPr>
          <w:p w:rsidR="00B21E82" w:rsidRPr="001F50B8" w:rsidRDefault="00B21E82" w:rsidP="00F45CD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465" w:type="dxa"/>
            <w:gridSpan w:val="2"/>
          </w:tcPr>
          <w:p w:rsidR="00B21E82" w:rsidRDefault="00B21E82" w:rsidP="00F45CD3">
            <w:pPr>
              <w:pStyle w:val="TableParagraph"/>
              <w:spacing w:line="270" w:lineRule="atLeast"/>
              <w:ind w:left="112" w:right="100" w:firstLine="4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ЮРАЙТ:</w:t>
            </w:r>
          </w:p>
          <w:p w:rsidR="00B21E82" w:rsidRDefault="00B21E82" w:rsidP="00F45CD3">
            <w:pPr>
              <w:pStyle w:val="TableParagraph"/>
              <w:spacing w:line="270" w:lineRule="atLeast"/>
              <w:ind w:left="112" w:right="100" w:firstLine="4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URL</w:t>
            </w:r>
            <w:r>
              <w:rPr>
                <w:sz w:val="24"/>
                <w:szCs w:val="24"/>
                <w:lang w:val="ru-RU"/>
              </w:rPr>
              <w:t>:</w:t>
            </w:r>
          </w:p>
          <w:p w:rsidR="00B21E82" w:rsidRPr="00505ED7" w:rsidRDefault="00B21E82" w:rsidP="00F45CD3">
            <w:pPr>
              <w:pStyle w:val="TableParagraph"/>
              <w:spacing w:line="270" w:lineRule="atLeast"/>
              <w:ind w:left="112" w:right="100" w:firstLine="48"/>
              <w:jc w:val="both"/>
              <w:rPr>
                <w:sz w:val="24"/>
                <w:szCs w:val="24"/>
                <w:lang w:val="ru-RU"/>
              </w:rPr>
            </w:pPr>
            <w:r w:rsidRPr="00091B3C">
              <w:rPr>
                <w:sz w:val="24"/>
                <w:szCs w:val="24"/>
                <w:lang w:val="ru-RU"/>
              </w:rPr>
              <w:lastRenderedPageBreak/>
              <w:t>https://urait.ru/book/pedagogika-fizicheskogo-vospitaniya-540745</w:t>
            </w:r>
          </w:p>
        </w:tc>
        <w:tc>
          <w:tcPr>
            <w:tcW w:w="851" w:type="dxa"/>
          </w:tcPr>
          <w:p w:rsidR="00B21E82" w:rsidRPr="00342966" w:rsidRDefault="00B21E82" w:rsidP="00F45CD3">
            <w:pPr>
              <w:pStyle w:val="TableParagraph"/>
              <w:spacing w:line="225" w:lineRule="exact"/>
              <w:ind w:left="194"/>
              <w:rPr>
                <w:sz w:val="24"/>
                <w:szCs w:val="24"/>
                <w:lang w:val="ru-RU"/>
              </w:rPr>
            </w:pPr>
          </w:p>
        </w:tc>
      </w:tr>
    </w:tbl>
    <w:p w:rsidR="00B21E82" w:rsidRDefault="00B21E82" w:rsidP="00E815D5">
      <w:pPr>
        <w:pStyle w:val="a3"/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B21E82" w:rsidRDefault="00B21E82" w:rsidP="00E815D5">
      <w:pPr>
        <w:pStyle w:val="a3"/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E815D5" w:rsidRPr="00090AE9" w:rsidRDefault="00E815D5" w:rsidP="00E815D5">
      <w:pPr>
        <w:jc w:val="right"/>
        <w:rPr>
          <w:rFonts w:ascii="Times New Roman" w:hAnsi="Times New Roman"/>
          <w:iCs/>
          <w:sz w:val="24"/>
          <w:szCs w:val="24"/>
          <w:lang w:eastAsia="x-none"/>
        </w:rPr>
      </w:pPr>
      <w:bookmarkStart w:id="0" w:name="_Hlk101401054"/>
      <w:bookmarkStart w:id="1" w:name="_GoBack"/>
      <w:bookmarkEnd w:id="1"/>
    </w:p>
    <w:bookmarkEnd w:id="0"/>
    <w:p w:rsidR="00E815D5" w:rsidRPr="00141214" w:rsidRDefault="00E815D5" w:rsidP="00E815D5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  <w:r w:rsidRPr="00141214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Интернет-ресурсы</w:t>
      </w:r>
    </w:p>
    <w:p w:rsidR="00E815D5" w:rsidRPr="000D3794" w:rsidRDefault="00E815D5" w:rsidP="00E815D5">
      <w:pPr>
        <w:pStyle w:val="a4"/>
        <w:numPr>
          <w:ilvl w:val="0"/>
          <w:numId w:val="2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color w:val="000000"/>
        </w:rPr>
      </w:pPr>
      <w:r w:rsidRPr="000D3794">
        <w:rPr>
          <w:rFonts w:ascii="Times New Roman" w:hAnsi="Times New Roman" w:cs="Times New Roman"/>
          <w:color w:val="000000"/>
        </w:rPr>
        <w:t xml:space="preserve">ЛИЦЕНЗИОННЫЙ ДОГОВОР № 6312/20 на предоставление доступа к электронно-библиотечной системе IPRbooks от 05.02.2020 г. (срок действия договора с 09.02.2020 г. до 09.02.2023г) ( </w:t>
      </w:r>
      <w:hyperlink r:id="rId9" w:history="1">
        <w:r w:rsidRPr="000D3794">
          <w:rPr>
            <w:rStyle w:val="a5"/>
            <w:rFonts w:ascii="Times New Roman" w:hAnsi="Times New Roman" w:cs="Times New Roman"/>
          </w:rPr>
          <w:t>www.iprbookshop.ru</w:t>
        </w:r>
      </w:hyperlink>
      <w:r w:rsidRPr="000D3794">
        <w:rPr>
          <w:rFonts w:ascii="Times New Roman" w:hAnsi="Times New Roman" w:cs="Times New Roman"/>
          <w:color w:val="000000"/>
        </w:rPr>
        <w:t>)</w:t>
      </w:r>
    </w:p>
    <w:p w:rsidR="00E815D5" w:rsidRPr="000D3794" w:rsidRDefault="00E815D5" w:rsidP="00E815D5">
      <w:pPr>
        <w:pStyle w:val="a4"/>
        <w:numPr>
          <w:ilvl w:val="0"/>
          <w:numId w:val="2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color w:val="000000"/>
        </w:rPr>
      </w:pPr>
      <w:r w:rsidRPr="000D3794">
        <w:rPr>
          <w:rFonts w:ascii="Times New Roman" w:hAnsi="Times New Roman" w:cs="Times New Roman"/>
          <w:color w:val="000000"/>
        </w:rPr>
        <w:t>ДОГОВОР № 4710  на оказание услуг по предоставлению доступа к «Образовательной платформе ЮРАЙТ» от  05.08.2021г. ( срок действия договора с 06.08.2021 по 05.08.2022г.). (</w:t>
      </w:r>
      <w:hyperlink r:id="rId10" w:history="1">
        <w:r w:rsidRPr="000D3794">
          <w:rPr>
            <w:rStyle w:val="a5"/>
            <w:rFonts w:ascii="Times New Roman" w:hAnsi="Times New Roman" w:cs="Times New Roman"/>
          </w:rPr>
          <w:t>https://urait.ru/</w:t>
        </w:r>
      </w:hyperlink>
      <w:r w:rsidRPr="000D3794">
        <w:rPr>
          <w:rFonts w:ascii="Times New Roman" w:hAnsi="Times New Roman" w:cs="Times New Roman"/>
          <w:color w:val="000000"/>
        </w:rPr>
        <w:t>)</w:t>
      </w:r>
    </w:p>
    <w:p w:rsidR="00E815D5" w:rsidRPr="000D3794" w:rsidRDefault="00E815D5" w:rsidP="00E815D5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D379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Договор № 2 на оказание услуг ЭБС «Лань» от 18.01.2022 г. (</w:t>
      </w:r>
      <w:hyperlink r:id="rId11" w:history="1">
        <w:r w:rsidRPr="000D3794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https://e.lanbook.com/</w:t>
        </w:r>
      </w:hyperlink>
      <w:r w:rsidRPr="000D379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(срок действия договора с 08.02.2022г. по 07.02.2023г.)</w:t>
      </w:r>
    </w:p>
    <w:p w:rsidR="00E815D5" w:rsidRPr="000D3794" w:rsidRDefault="00E815D5" w:rsidP="00E815D5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000000"/>
        </w:rPr>
      </w:pPr>
      <w:r w:rsidRPr="000D3794">
        <w:rPr>
          <w:rFonts w:ascii="Times New Roman" w:hAnsi="Times New Roman" w:cs="Times New Roman"/>
          <w:color w:val="000000"/>
        </w:rPr>
        <w:t>Договор о сотрудничестве с НГПУ от 21.0</w:t>
      </w:r>
      <w:r w:rsidR="00293A11">
        <w:rPr>
          <w:rFonts w:ascii="Times New Roman" w:hAnsi="Times New Roman" w:cs="Times New Roman"/>
          <w:color w:val="000000"/>
        </w:rPr>
        <w:t>7.2016г. МЭБ (Межвузовская элек</w:t>
      </w:r>
      <w:r w:rsidRPr="000D3794">
        <w:rPr>
          <w:rFonts w:ascii="Times New Roman" w:hAnsi="Times New Roman" w:cs="Times New Roman"/>
          <w:color w:val="000000"/>
        </w:rPr>
        <w:t>тронная библиотека ) НГПУ. (</w:t>
      </w:r>
      <w:hyperlink r:id="rId12" w:history="1">
        <w:r w:rsidRPr="000D3794">
          <w:rPr>
            <w:rStyle w:val="a5"/>
            <w:rFonts w:ascii="Times New Roman" w:hAnsi="Times New Roman" w:cs="Times New Roman"/>
          </w:rPr>
          <w:t>https://icdlib.nspu.ru/</w:t>
        </w:r>
      </w:hyperlink>
      <w:r w:rsidRPr="000D3794">
        <w:rPr>
          <w:rFonts w:ascii="Times New Roman" w:hAnsi="Times New Roman" w:cs="Times New Roman"/>
          <w:color w:val="000000"/>
        </w:rPr>
        <w:t>)  (доступ по IPадресам )</w:t>
      </w:r>
    </w:p>
    <w:p w:rsidR="00346D7D" w:rsidRDefault="00346D7D"/>
    <w:p w:rsidR="00293A11" w:rsidRDefault="00293A11" w:rsidP="00293A11">
      <w:pPr>
        <w:jc w:val="center"/>
        <w:rPr>
          <w:rFonts w:ascii="Times New Roman" w:hAnsi="Times New Roman"/>
          <w:b/>
          <w:sz w:val="24"/>
          <w:szCs w:val="24"/>
        </w:rPr>
      </w:pPr>
      <w:r w:rsidRPr="00293A11">
        <w:rPr>
          <w:rFonts w:ascii="Times New Roman" w:hAnsi="Times New Roman"/>
          <w:b/>
          <w:sz w:val="24"/>
          <w:szCs w:val="24"/>
        </w:rPr>
        <w:t>ГЛОССАРИ</w:t>
      </w:r>
    </w:p>
    <w:p w:rsidR="00293A11" w:rsidRPr="00293A11" w:rsidRDefault="00293A11" w:rsidP="00293A11">
      <w:pPr>
        <w:spacing w:before="1" w:line="254" w:lineRule="auto"/>
        <w:ind w:right="125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Автоматизированные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системы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компьютерные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программы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разных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типов,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объединенные основной задачей.</w:t>
      </w:r>
    </w:p>
    <w:p w:rsidR="00293A11" w:rsidRPr="00293A11" w:rsidRDefault="00293A11" w:rsidP="00293A11">
      <w:pPr>
        <w:spacing w:line="254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Авторская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школа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учебно-воспитательное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заведение,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деятельность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которого построена на оригинал</w:t>
      </w:r>
      <w:r>
        <w:rPr>
          <w:rFonts w:ascii="Times New Roman" w:hAnsi="Times New Roman"/>
          <w:sz w:val="24"/>
          <w:szCs w:val="24"/>
        </w:rPr>
        <w:t>ьных (авторских) идеях, техноло</w:t>
      </w:r>
      <w:r w:rsidRPr="00293A11">
        <w:rPr>
          <w:rFonts w:ascii="Times New Roman" w:hAnsi="Times New Roman"/>
          <w:sz w:val="24"/>
          <w:szCs w:val="24"/>
        </w:rPr>
        <w:t>гиях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представляет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собой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новую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образовательную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практику.</w:t>
      </w:r>
    </w:p>
    <w:p w:rsidR="00293A11" w:rsidRPr="00293A11" w:rsidRDefault="00293A11" w:rsidP="00293A11">
      <w:pPr>
        <w:spacing w:line="254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Активные</w:t>
      </w:r>
      <w:r w:rsidRPr="00293A11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методы</w:t>
      </w:r>
      <w:r w:rsidRPr="00293A11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методы,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которые</w:t>
      </w:r>
      <w:r w:rsidRPr="00293A1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побуждают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учащихся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 активной мыслительной и практической деятельности в процессе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овладения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учебным материалом.</w:t>
      </w:r>
    </w:p>
    <w:p w:rsidR="00293A11" w:rsidRPr="00293A11" w:rsidRDefault="00293A11" w:rsidP="00293A11">
      <w:pPr>
        <w:spacing w:line="254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Альтернативные технологии </w:t>
      </w:r>
      <w:r w:rsidRPr="00293A11">
        <w:rPr>
          <w:rFonts w:ascii="Times New Roman" w:hAnsi="Times New Roman"/>
          <w:b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радикальный отказ от традиционных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концептуальных оснований педагогического процесса (социально-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философских,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технологических)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от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общепринятых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принципов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(организационных,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содержательных,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методических)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замена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другими, более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прогрессивными.</w:t>
      </w:r>
    </w:p>
    <w:p w:rsidR="00293A11" w:rsidRPr="00293A11" w:rsidRDefault="00293A11" w:rsidP="00293A11">
      <w:pPr>
        <w:spacing w:line="254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iCs/>
          <w:sz w:val="24"/>
          <w:szCs w:val="24"/>
        </w:rPr>
        <w:t xml:space="preserve">Аттракция </w:t>
      </w:r>
      <w:r w:rsidRPr="00293A11">
        <w:rPr>
          <w:rFonts w:ascii="Times New Roman" w:hAnsi="Times New Roman"/>
          <w:sz w:val="24"/>
          <w:szCs w:val="24"/>
        </w:rPr>
        <w:t>(при</w:t>
      </w:r>
      <w:r>
        <w:rPr>
          <w:rFonts w:ascii="Times New Roman" w:hAnsi="Times New Roman"/>
          <w:sz w:val="24"/>
          <w:szCs w:val="24"/>
        </w:rPr>
        <w:t>тяжение) — способность педагога обла</w:t>
      </w:r>
      <w:r w:rsidRPr="00293A11">
        <w:rPr>
          <w:rFonts w:ascii="Times New Roman" w:hAnsi="Times New Roman"/>
          <w:sz w:val="24"/>
          <w:szCs w:val="24"/>
        </w:rPr>
        <w:t>дать притягательной силой, очаровывать окружающих людей, быть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обаятельным, открытым.</w:t>
      </w:r>
    </w:p>
    <w:p w:rsidR="00293A11" w:rsidRPr="00293A11" w:rsidRDefault="00293A11" w:rsidP="00293A11">
      <w:pPr>
        <w:spacing w:line="254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Воспитание</w:t>
      </w:r>
      <w:r w:rsidRPr="00293A11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(в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педагогическом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значении)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целенаправленная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организационная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система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воздействий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обучаемых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интересах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формирования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них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определенных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мировоззренческих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позиций,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нравственных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идеалов,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норм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отношений,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эстетического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восприятия,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высоких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стремлений,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также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потребностей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систематическому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труду.</w:t>
      </w:r>
    </w:p>
    <w:p w:rsidR="00293A11" w:rsidRPr="00293A11" w:rsidRDefault="00293A11" w:rsidP="00293A11">
      <w:pPr>
        <w:spacing w:line="254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lastRenderedPageBreak/>
        <w:t xml:space="preserve">Воспитание </w:t>
      </w:r>
      <w:r w:rsidRPr="00293A11">
        <w:rPr>
          <w:rFonts w:ascii="Times New Roman" w:hAnsi="Times New Roman"/>
          <w:sz w:val="24"/>
          <w:szCs w:val="24"/>
        </w:rPr>
        <w:t xml:space="preserve">(в широком смысле) </w:t>
      </w:r>
      <w:r w:rsidRPr="00293A11">
        <w:rPr>
          <w:rFonts w:ascii="Times New Roman" w:hAnsi="Times New Roman"/>
          <w:i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процесс систематического и целенаправленного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воздействия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общества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духовное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физическое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развитие личности путем создания условий для производительной, общественной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культурной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деятельности людей.</w:t>
      </w:r>
    </w:p>
    <w:p w:rsidR="00293A11" w:rsidRPr="00293A11" w:rsidRDefault="00293A11" w:rsidP="00293A11">
      <w:pPr>
        <w:spacing w:line="254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iCs/>
          <w:spacing w:val="-4"/>
          <w:w w:val="95"/>
          <w:sz w:val="24"/>
          <w:szCs w:val="24"/>
        </w:rPr>
        <w:t xml:space="preserve">Диагностика </w:t>
      </w:r>
      <w:r w:rsidRPr="00293A11">
        <w:rPr>
          <w:rFonts w:ascii="Times New Roman" w:hAnsi="Times New Roman"/>
          <w:spacing w:val="-4"/>
          <w:w w:val="95"/>
          <w:sz w:val="24"/>
          <w:szCs w:val="24"/>
        </w:rPr>
        <w:t>(способный распознавать) — процесс</w:t>
      </w:r>
      <w:r w:rsidRPr="00293A11">
        <w:rPr>
          <w:rFonts w:ascii="Times New Roman" w:hAnsi="Times New Roman"/>
          <w:spacing w:val="-43"/>
          <w:w w:val="9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распознавания и оценки свойств, особенностей и состояний субъекта и объекта, заключающийся в целенаправленном исследовании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полученных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результатов.</w:t>
      </w:r>
    </w:p>
    <w:p w:rsidR="00293A11" w:rsidRPr="00293A11" w:rsidRDefault="00293A11" w:rsidP="00293A11">
      <w:pPr>
        <w:spacing w:line="254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iCs/>
          <w:spacing w:val="-1"/>
          <w:sz w:val="24"/>
          <w:szCs w:val="24"/>
        </w:rPr>
        <w:t>Дида</w:t>
      </w:r>
      <w:r w:rsidRPr="00293A11">
        <w:rPr>
          <w:rFonts w:ascii="Times New Roman" w:hAnsi="Times New Roman"/>
          <w:i/>
          <w:iCs/>
          <w:spacing w:val="-3"/>
          <w:sz w:val="24"/>
          <w:szCs w:val="24"/>
        </w:rPr>
        <w:t>к</w:t>
      </w:r>
      <w:r w:rsidRPr="00293A11">
        <w:rPr>
          <w:rFonts w:ascii="Times New Roman" w:hAnsi="Times New Roman"/>
          <w:i/>
          <w:iCs/>
          <w:spacing w:val="-1"/>
          <w:sz w:val="24"/>
          <w:szCs w:val="24"/>
        </w:rPr>
        <w:t>ти</w:t>
      </w:r>
      <w:r w:rsidRPr="00293A11">
        <w:rPr>
          <w:rFonts w:ascii="Times New Roman" w:hAnsi="Times New Roman"/>
          <w:i/>
          <w:iCs/>
          <w:spacing w:val="-5"/>
          <w:sz w:val="24"/>
          <w:szCs w:val="24"/>
        </w:rPr>
        <w:t>к</w:t>
      </w:r>
      <w:r w:rsidRPr="00293A11">
        <w:rPr>
          <w:rFonts w:ascii="Times New Roman" w:hAnsi="Times New Roman"/>
          <w:i/>
          <w:iCs/>
          <w:sz w:val="24"/>
          <w:szCs w:val="24"/>
        </w:rPr>
        <w:t>а</w:t>
      </w:r>
      <w:r w:rsidRPr="00293A11">
        <w:rPr>
          <w:rFonts w:ascii="Times New Roman" w:hAnsi="Times New Roman"/>
          <w:i/>
          <w:iCs/>
          <w:spacing w:val="1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</w:t>
      </w:r>
      <w:r w:rsidRPr="00293A11">
        <w:rPr>
          <w:rFonts w:ascii="Times New Roman" w:hAnsi="Times New Roman"/>
          <w:spacing w:val="-1"/>
          <w:sz w:val="24"/>
          <w:szCs w:val="24"/>
        </w:rPr>
        <w:t>п</w:t>
      </w:r>
      <w:r w:rsidRPr="00293A11">
        <w:rPr>
          <w:rFonts w:ascii="Times New Roman" w:hAnsi="Times New Roman"/>
          <w:spacing w:val="-8"/>
          <w:sz w:val="24"/>
          <w:szCs w:val="24"/>
        </w:rPr>
        <w:t>о</w:t>
      </w:r>
      <w:r w:rsidRPr="00293A11">
        <w:rPr>
          <w:rFonts w:ascii="Times New Roman" w:hAnsi="Times New Roman"/>
          <w:sz w:val="24"/>
          <w:szCs w:val="24"/>
        </w:rPr>
        <w:t>учающий</w:t>
      </w:r>
      <w:r w:rsidRPr="00293A1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5"/>
          <w:sz w:val="24"/>
          <w:szCs w:val="24"/>
        </w:rPr>
        <w:t>и</w:t>
      </w:r>
      <w:r w:rsidRPr="00293A11">
        <w:rPr>
          <w:rFonts w:ascii="Times New Roman" w:hAnsi="Times New Roman"/>
          <w:spacing w:val="-19"/>
          <w:sz w:val="24"/>
          <w:szCs w:val="24"/>
        </w:rPr>
        <w:t>з</w:t>
      </w:r>
      <w:r w:rsidRPr="00293A11">
        <w:rPr>
          <w:rFonts w:ascii="Times New Roman" w:hAnsi="Times New Roman"/>
          <w:spacing w:val="-14"/>
          <w:sz w:val="24"/>
          <w:szCs w:val="24"/>
        </w:rPr>
        <w:t>учающий)</w:t>
      </w:r>
      <w:r w:rsidRPr="00293A11">
        <w:rPr>
          <w:rFonts w:ascii="Times New Roman" w:hAnsi="Times New Roman"/>
          <w:spacing w:val="-102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16"/>
          <w:sz w:val="24"/>
          <w:szCs w:val="24"/>
        </w:rPr>
        <w:t>—</w:t>
      </w:r>
      <w:r w:rsidRPr="00293A11">
        <w:rPr>
          <w:rFonts w:ascii="Times New Roman" w:hAnsi="Times New Roman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педагогическая</w:t>
      </w:r>
      <w:r w:rsidRPr="00293A11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теория обучения, дающая научное обоснование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его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содержания, методов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организационных форм.</w:t>
      </w:r>
    </w:p>
    <w:p w:rsidR="00293A11" w:rsidRPr="00293A11" w:rsidRDefault="00293A11" w:rsidP="00293A11">
      <w:pPr>
        <w:spacing w:before="76"/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Дидактические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игры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специально-организованная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учебная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деятель</w:t>
      </w:r>
      <w:r w:rsidRPr="00293A11">
        <w:rPr>
          <w:rFonts w:ascii="Times New Roman" w:hAnsi="Times New Roman"/>
          <w:sz w:val="24"/>
          <w:szCs w:val="24"/>
        </w:rPr>
        <w:t xml:space="preserve">ность учащихся, основанная </w:t>
      </w:r>
      <w:r>
        <w:rPr>
          <w:rFonts w:ascii="Times New Roman" w:hAnsi="Times New Roman"/>
          <w:sz w:val="24"/>
          <w:szCs w:val="24"/>
        </w:rPr>
        <w:t>на имитации и моделировании иде</w:t>
      </w:r>
      <w:r w:rsidRPr="00293A11">
        <w:rPr>
          <w:rFonts w:ascii="Times New Roman" w:hAnsi="Times New Roman"/>
          <w:sz w:val="24"/>
          <w:szCs w:val="24"/>
        </w:rPr>
        <w:t>альной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реальной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действительности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сочетающая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себе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учебные</w:t>
      </w:r>
      <w:r w:rsidRPr="00293A11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игровые элементы. Выделяются следующие типы дидактических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игр: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фрагментарные,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целостно-тематические,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комплексные.</w:t>
      </w:r>
    </w:p>
    <w:p w:rsidR="00293A11" w:rsidRPr="00293A11" w:rsidRDefault="00293A11" w:rsidP="00293A11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Закон педагогический </w:t>
      </w:r>
      <w:r w:rsidRPr="00293A11">
        <w:rPr>
          <w:rFonts w:ascii="Times New Roman" w:hAnsi="Times New Roman"/>
          <w:sz w:val="24"/>
          <w:szCs w:val="24"/>
        </w:rPr>
        <w:t>— категория,</w:t>
      </w:r>
      <w:r>
        <w:rPr>
          <w:rFonts w:ascii="Times New Roman" w:hAnsi="Times New Roman"/>
          <w:sz w:val="24"/>
          <w:szCs w:val="24"/>
        </w:rPr>
        <w:t xml:space="preserve"> обозначающая объективные, суще</w:t>
      </w:r>
      <w:r w:rsidRPr="00293A11">
        <w:rPr>
          <w:rFonts w:ascii="Times New Roman" w:hAnsi="Times New Roman"/>
          <w:sz w:val="24"/>
          <w:szCs w:val="24"/>
        </w:rPr>
        <w:t>ственные, необходимые, общие и устойчиво повторяющиеся связи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между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явлениями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образования,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компонентами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педагогической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системы,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отражающие</w:t>
      </w:r>
      <w:r w:rsidRPr="00293A11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механизмы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ее</w:t>
      </w:r>
      <w:r w:rsidRPr="00293A11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самоорганизации,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развития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функционирования.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Закон — </w:t>
      </w:r>
      <w:r w:rsidRPr="00293A11">
        <w:rPr>
          <w:rFonts w:ascii="Times New Roman" w:hAnsi="Times New Roman"/>
          <w:sz w:val="24"/>
          <w:szCs w:val="24"/>
        </w:rPr>
        <w:t>необходимое, существенное,</w:t>
      </w:r>
      <w:r>
        <w:rPr>
          <w:rFonts w:ascii="Times New Roman" w:hAnsi="Times New Roman"/>
          <w:sz w:val="24"/>
          <w:szCs w:val="24"/>
        </w:rPr>
        <w:t xml:space="preserve"> устойчивое, повторяющееся отно</w:t>
      </w:r>
      <w:r w:rsidRPr="00293A11">
        <w:rPr>
          <w:rFonts w:ascii="Times New Roman" w:hAnsi="Times New Roman"/>
          <w:sz w:val="24"/>
          <w:szCs w:val="24"/>
        </w:rPr>
        <w:t>шение между явлениями.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Закономерности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обучения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устойчиво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повторяющиеся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связи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между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составными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частями, компонентами процесса обучения.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Индивидуальная педагогическая система </w:t>
      </w:r>
      <w:r>
        <w:rPr>
          <w:rFonts w:ascii="Times New Roman" w:hAnsi="Times New Roman"/>
          <w:sz w:val="24"/>
          <w:szCs w:val="24"/>
        </w:rPr>
        <w:t>включает компоненты — лич</w:t>
      </w:r>
      <w:r w:rsidRPr="00293A11">
        <w:rPr>
          <w:rFonts w:ascii="Times New Roman" w:hAnsi="Times New Roman"/>
          <w:sz w:val="24"/>
          <w:szCs w:val="24"/>
        </w:rPr>
        <w:t>ностный,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целевой,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содержательный,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операционно-</w:t>
      </w:r>
      <w:r>
        <w:rPr>
          <w:rFonts w:ascii="Times New Roman" w:hAnsi="Times New Roman"/>
          <w:sz w:val="24"/>
          <w:szCs w:val="24"/>
        </w:rPr>
        <w:t>д</w:t>
      </w:r>
      <w:r w:rsidRPr="00293A11">
        <w:rPr>
          <w:rFonts w:ascii="Times New Roman" w:hAnsi="Times New Roman"/>
          <w:sz w:val="24"/>
          <w:szCs w:val="24"/>
        </w:rPr>
        <w:t>еятельностный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(формы, методы, технологии обу</w:t>
      </w:r>
      <w:r>
        <w:rPr>
          <w:rFonts w:ascii="Times New Roman" w:hAnsi="Times New Roman"/>
          <w:sz w:val="24"/>
          <w:szCs w:val="24"/>
        </w:rPr>
        <w:t>чения и воспитания), педагогиче</w:t>
      </w:r>
      <w:r w:rsidRPr="00293A11">
        <w:rPr>
          <w:rFonts w:ascii="Times New Roman" w:hAnsi="Times New Roman"/>
          <w:sz w:val="24"/>
          <w:szCs w:val="24"/>
        </w:rPr>
        <w:t>ский, результативно-рефлексив</w:t>
      </w:r>
      <w:r>
        <w:rPr>
          <w:rFonts w:ascii="Times New Roman" w:hAnsi="Times New Roman"/>
          <w:sz w:val="24"/>
          <w:szCs w:val="24"/>
        </w:rPr>
        <w:t>ный, критерии оценки эффективно</w:t>
      </w:r>
      <w:r w:rsidRPr="00293A11">
        <w:rPr>
          <w:rFonts w:ascii="Times New Roman" w:hAnsi="Times New Roman"/>
          <w:sz w:val="24"/>
          <w:szCs w:val="24"/>
        </w:rPr>
        <w:t>сти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педагогической системы.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Инновация </w:t>
      </w:r>
      <w:r w:rsidRPr="00293A11">
        <w:rPr>
          <w:rFonts w:ascii="Times New Roman" w:hAnsi="Times New Roman"/>
          <w:sz w:val="24"/>
          <w:szCs w:val="24"/>
        </w:rPr>
        <w:t>— новшество, новизна, из</w:t>
      </w:r>
      <w:r>
        <w:rPr>
          <w:rFonts w:ascii="Times New Roman" w:hAnsi="Times New Roman"/>
          <w:sz w:val="24"/>
          <w:szCs w:val="24"/>
        </w:rPr>
        <w:t>менение. Применительно к педаго</w:t>
      </w:r>
      <w:r w:rsidRPr="00293A11">
        <w:rPr>
          <w:rFonts w:ascii="Times New Roman" w:hAnsi="Times New Roman"/>
          <w:sz w:val="24"/>
          <w:szCs w:val="24"/>
        </w:rPr>
        <w:t>гическому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процессу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введение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нового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цели,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содержание,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методы</w:t>
      </w:r>
      <w:r w:rsidRPr="00293A11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 xml:space="preserve">и формы обучения и воспитания, организацию совместной </w:t>
      </w:r>
      <w:r>
        <w:rPr>
          <w:rFonts w:ascii="Times New Roman" w:hAnsi="Times New Roman"/>
          <w:sz w:val="24"/>
          <w:szCs w:val="24"/>
        </w:rPr>
        <w:t>деятель</w:t>
      </w:r>
      <w:r w:rsidRPr="00293A11">
        <w:rPr>
          <w:rFonts w:ascii="Times New Roman" w:hAnsi="Times New Roman"/>
          <w:sz w:val="24"/>
          <w:szCs w:val="24"/>
        </w:rPr>
        <w:t>ности учителя и учащегося, систему контроля и оценки, учебно-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методическое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обеспечение и др.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Интерактивное обучение </w:t>
      </w:r>
      <w:r w:rsidRPr="00293A11">
        <w:rPr>
          <w:rFonts w:ascii="Times New Roman" w:hAnsi="Times New Roman"/>
          <w:sz w:val="24"/>
          <w:szCs w:val="24"/>
        </w:rPr>
        <w:t>— специа</w:t>
      </w:r>
      <w:r>
        <w:rPr>
          <w:rFonts w:ascii="Times New Roman" w:hAnsi="Times New Roman"/>
          <w:sz w:val="24"/>
          <w:szCs w:val="24"/>
        </w:rPr>
        <w:t>льная форма организации познава</w:t>
      </w:r>
      <w:r w:rsidRPr="00293A11">
        <w:rPr>
          <w:rFonts w:ascii="Times New Roman" w:hAnsi="Times New Roman"/>
          <w:sz w:val="24"/>
          <w:szCs w:val="24"/>
        </w:rPr>
        <w:t>тельной деятельности, подраз</w:t>
      </w:r>
      <w:r>
        <w:rPr>
          <w:rFonts w:ascii="Times New Roman" w:hAnsi="Times New Roman"/>
          <w:sz w:val="24"/>
          <w:szCs w:val="24"/>
        </w:rPr>
        <w:t>умевающая конкретные и прогнози</w:t>
      </w:r>
      <w:r w:rsidRPr="00293A11">
        <w:rPr>
          <w:rFonts w:ascii="Times New Roman" w:hAnsi="Times New Roman"/>
          <w:sz w:val="24"/>
          <w:szCs w:val="24"/>
        </w:rPr>
        <w:t>руемые цели. Одна из таких целей состоит в создании комфортных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условий обучения, при которых</w:t>
      </w:r>
      <w:r>
        <w:rPr>
          <w:rFonts w:ascii="Times New Roman" w:hAnsi="Times New Roman"/>
          <w:sz w:val="24"/>
          <w:szCs w:val="24"/>
        </w:rPr>
        <w:t xml:space="preserve"> обучаемый чувствует свою успеш</w:t>
      </w:r>
      <w:r w:rsidRPr="00293A11">
        <w:rPr>
          <w:rFonts w:ascii="Times New Roman" w:hAnsi="Times New Roman"/>
          <w:sz w:val="24"/>
          <w:szCs w:val="24"/>
        </w:rPr>
        <w:t>ность, свою интеллектуальную сос</w:t>
      </w:r>
      <w:r>
        <w:rPr>
          <w:rFonts w:ascii="Times New Roman" w:hAnsi="Times New Roman"/>
          <w:sz w:val="24"/>
          <w:szCs w:val="24"/>
        </w:rPr>
        <w:t>тоятельность, что делает продук</w:t>
      </w:r>
      <w:r w:rsidRPr="00293A11">
        <w:rPr>
          <w:rFonts w:ascii="Times New Roman" w:hAnsi="Times New Roman"/>
          <w:sz w:val="24"/>
          <w:szCs w:val="24"/>
        </w:rPr>
        <w:t>тивным сам процесс обучения.</w:t>
      </w:r>
    </w:p>
    <w:p w:rsidR="00293A11" w:rsidRPr="00293A11" w:rsidRDefault="00293A11" w:rsidP="00293A11">
      <w:pPr>
        <w:spacing w:before="12"/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Информационная технология — </w:t>
      </w:r>
      <w:r w:rsidRPr="00293A11">
        <w:rPr>
          <w:rFonts w:ascii="Times New Roman" w:hAnsi="Times New Roman"/>
          <w:sz w:val="24"/>
          <w:szCs w:val="24"/>
        </w:rPr>
        <w:t>дидактический процесс с применением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комплекса компьютерных и других средств обработки информации,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позволяющий на системной основе организовать оптимальное взаимодействие между преподавателем и обучающимися с целью достижения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гарантированного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педагогического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результата.</w:t>
      </w:r>
    </w:p>
    <w:p w:rsidR="00293A11" w:rsidRPr="00293A11" w:rsidRDefault="00293A11" w:rsidP="00293A11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Информационно-методический</w:t>
      </w:r>
      <w:r w:rsidRPr="00293A11">
        <w:rPr>
          <w:rFonts w:ascii="Times New Roman" w:hAnsi="Times New Roman"/>
          <w:i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 xml:space="preserve">программный  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 xml:space="preserve">комплекс  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предназначен</w:t>
      </w:r>
      <w:r w:rsidRPr="00293A1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для</w:t>
      </w:r>
      <w:r w:rsidRPr="00293A11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овладения</w:t>
      </w:r>
      <w:r w:rsidRPr="00293A11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умениями</w:t>
      </w:r>
      <w:r w:rsidRPr="00293A11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самодиагностики,</w:t>
      </w:r>
      <w:r w:rsidRPr="00293A1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прогнозирования,</w:t>
      </w:r>
    </w:p>
    <w:p w:rsidR="00293A11" w:rsidRPr="00293A11" w:rsidRDefault="00293A11" w:rsidP="00293A11">
      <w:pPr>
        <w:spacing w:before="76"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sz w:val="24"/>
          <w:szCs w:val="24"/>
        </w:rPr>
        <w:t>конструирования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проектов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самокоррекции.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Состоит из методического инструментария и пакета компьютерных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программ.</w:t>
      </w:r>
    </w:p>
    <w:p w:rsidR="00293A11" w:rsidRPr="00293A11" w:rsidRDefault="00293A11" w:rsidP="00293A11">
      <w:pPr>
        <w:spacing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lastRenderedPageBreak/>
        <w:t xml:space="preserve">Компетентность — </w:t>
      </w:r>
      <w:r w:rsidRPr="00293A11">
        <w:rPr>
          <w:rFonts w:ascii="Times New Roman" w:hAnsi="Times New Roman"/>
          <w:sz w:val="24"/>
          <w:szCs w:val="24"/>
        </w:rPr>
        <w:t>целостная система личностного осмысления знаний, умений и принятых ценностей, направленных на применение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компетенций.</w:t>
      </w:r>
    </w:p>
    <w:p w:rsidR="00293A11" w:rsidRPr="00293A11" w:rsidRDefault="00293A11" w:rsidP="00293A11">
      <w:pPr>
        <w:spacing w:before="1"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Компетенция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динамическая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совокупность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знаний,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умений,</w:t>
      </w:r>
      <w:r w:rsidRPr="00293A11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навыков, способностей, ценностей, необходимая для эффективной профессиональной, социальной деятельности и личностного развития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выпускников.</w:t>
      </w:r>
    </w:p>
    <w:p w:rsidR="00293A11" w:rsidRPr="00293A11" w:rsidRDefault="00293A11" w:rsidP="00293A11">
      <w:pPr>
        <w:spacing w:line="252" w:lineRule="auto"/>
        <w:ind w:right="122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Комплексная самодиагностика — </w:t>
      </w:r>
      <w:r w:rsidRPr="00293A11">
        <w:rPr>
          <w:rFonts w:ascii="Times New Roman" w:hAnsi="Times New Roman"/>
          <w:sz w:val="24"/>
          <w:szCs w:val="24"/>
        </w:rPr>
        <w:t>ряд методов, направленных на качественную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количественную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оценку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функциональных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состояний,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работоспособности, адаптивности и резервных возможностей студента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последующей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лонгитюдной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экспресс-оценкой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индивидуального</w:t>
      </w:r>
      <w:r w:rsidRPr="00293A1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здоровья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определением</w:t>
      </w:r>
      <w:r w:rsidRPr="00293A1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уровня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его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субъективного</w:t>
      </w:r>
      <w:r w:rsidRPr="00293A1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опыта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 физкультурно-спортивной деятельности. Состоит из диагностики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этапах управления и самоуправления.</w:t>
      </w:r>
    </w:p>
    <w:p w:rsidR="00293A11" w:rsidRPr="00293A11" w:rsidRDefault="00293A11" w:rsidP="00293A11">
      <w:pPr>
        <w:spacing w:before="1"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Концепция самоуправления познавательной деятельностью </w:t>
      </w:r>
      <w:r w:rsidRPr="00293A11">
        <w:rPr>
          <w:rFonts w:ascii="Times New Roman" w:hAnsi="Times New Roman"/>
          <w:b/>
          <w:i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система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целенаправленных взаимодействий знаний, умений и рациональной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 xml:space="preserve">двигательной деятельности студентов, в совокупности обеспечивающих совершенствование духовных и телесных характеристик личности, ее социальных и индивидуальных качеств. </w:t>
      </w:r>
      <w:r w:rsidRPr="00293A11">
        <w:rPr>
          <w:rFonts w:ascii="Times New Roman" w:hAnsi="Times New Roman"/>
          <w:i/>
          <w:sz w:val="24"/>
          <w:szCs w:val="24"/>
        </w:rPr>
        <w:t xml:space="preserve">Структура концепции самоуправления познавательной деятельностью </w:t>
      </w:r>
      <w:r w:rsidRPr="00293A11">
        <w:rPr>
          <w:rFonts w:ascii="Times New Roman" w:hAnsi="Times New Roman"/>
          <w:sz w:val="24"/>
          <w:szCs w:val="24"/>
        </w:rPr>
        <w:t>— общие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положения, ключевые идеи и понятийно-категориальный аппарат,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теоретико-методологические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основания,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содержательно-процессуальное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наполнение,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условия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эффективного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функционирования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процессов самоуправления познавательной деятельностью в сфере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физической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культуры.</w:t>
      </w:r>
    </w:p>
    <w:p w:rsidR="00293A11" w:rsidRPr="00293A11" w:rsidRDefault="00293A11" w:rsidP="00293A11">
      <w:pPr>
        <w:spacing w:before="2" w:line="252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Критерии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конкретные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признаки,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основании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которых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производится оценка результатов деятельности, отвечающих определенным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требованиям.</w:t>
      </w:r>
    </w:p>
    <w:p w:rsidR="00293A11" w:rsidRPr="00293A11" w:rsidRDefault="00293A11" w:rsidP="00293A11">
      <w:pPr>
        <w:spacing w:line="252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Личностный и профессиональный рост спортивного педагога </w:t>
      </w:r>
      <w:r w:rsidRPr="00293A11">
        <w:rPr>
          <w:rFonts w:ascii="Times New Roman" w:hAnsi="Times New Roman"/>
          <w:sz w:val="24"/>
          <w:szCs w:val="24"/>
        </w:rPr>
        <w:t>выражается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способности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постоянного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совершенствования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характеристик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профессиональных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способностей.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Совершенствование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спортивного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осуществляется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через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тренинг психофизических свойств: памяти, внимания, мышления,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эмоциональной устойчивости посредством формирования психофизической культуры — идеомоторной тренировки, аутогенной тренировки,</w:t>
      </w:r>
      <w:r w:rsidRPr="00293A1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саморегуляции</w:t>
      </w:r>
      <w:r w:rsidRPr="00293A1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организма,</w:t>
      </w:r>
      <w:r w:rsidRPr="00293A1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активного</w:t>
      </w:r>
      <w:r w:rsidRPr="00293A1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самовнушения</w:t>
      </w:r>
      <w:r w:rsidRPr="00293A1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др.</w:t>
      </w:r>
    </w:p>
    <w:p w:rsidR="00293A11" w:rsidRPr="00293A11" w:rsidRDefault="00293A11" w:rsidP="00293A11">
      <w:pPr>
        <w:spacing w:before="76"/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sz w:val="24"/>
          <w:szCs w:val="24"/>
        </w:rPr>
        <w:t>Личностный рост спортивного педагога является базой его профессионального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совершенствования,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результатом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которого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является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его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профессиональная карьера.</w:t>
      </w:r>
    </w:p>
    <w:p w:rsidR="00293A11" w:rsidRPr="00293A11" w:rsidRDefault="00293A11" w:rsidP="00293A11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Личностный проект </w:t>
      </w:r>
      <w:r w:rsidRPr="00293A11">
        <w:rPr>
          <w:rFonts w:ascii="Times New Roman" w:hAnsi="Times New Roman"/>
          <w:sz w:val="24"/>
          <w:szCs w:val="24"/>
        </w:rPr>
        <w:t>— индивидуальная комплексная программа тренировки, которая может дополняться элементами базовой, профессиональной, оздоровительной, лечебной, адаптивной и т. д. физической культуры (традиционными и нетрадиционными средствами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физической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культуры),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направленными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решение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конкретной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цели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(проблемы) с учетом пола, возраста, на основе выявленных потенциальных возможностей (уровня физического состояния, развития,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адаптационного</w:t>
      </w:r>
      <w:r w:rsidRPr="00293A11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потенциала,</w:t>
      </w:r>
      <w:r w:rsidRPr="00293A11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подготовленности</w:t>
      </w:r>
      <w:r w:rsidRPr="00293A1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т.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д.),</w:t>
      </w:r>
      <w:r w:rsidRPr="00293A1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интересов</w:t>
      </w:r>
      <w:r w:rsidRPr="00293A11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потребностей.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Метод воспитания </w:t>
      </w:r>
      <w:r w:rsidRPr="00293A11">
        <w:rPr>
          <w:rFonts w:ascii="Times New Roman" w:hAnsi="Times New Roman"/>
          <w:b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путь достижения заданной цели воспитания. Способ воздействия на сознание, волю, чувства, поведение воспитанников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 целью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выработки заданных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качеств.</w:t>
      </w:r>
    </w:p>
    <w:p w:rsidR="00293A11" w:rsidRPr="00293A11" w:rsidRDefault="00293A11" w:rsidP="00293A11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iCs/>
          <w:w w:val="95"/>
          <w:sz w:val="24"/>
          <w:szCs w:val="24"/>
        </w:rPr>
        <w:t xml:space="preserve">Методика обучения </w:t>
      </w:r>
      <w:r w:rsidRPr="00293A11">
        <w:rPr>
          <w:rFonts w:ascii="Times New Roman" w:hAnsi="Times New Roman"/>
          <w:w w:val="95"/>
          <w:sz w:val="24"/>
          <w:szCs w:val="24"/>
        </w:rPr>
        <w:t>(движение вперед, путь к достиже</w:t>
      </w:r>
      <w:r w:rsidRPr="00293A11">
        <w:rPr>
          <w:rFonts w:ascii="Times New Roman" w:hAnsi="Times New Roman"/>
          <w:sz w:val="24"/>
          <w:szCs w:val="24"/>
        </w:rPr>
        <w:t xml:space="preserve">нию) </w:t>
      </w:r>
      <w:r w:rsidRPr="00293A11">
        <w:rPr>
          <w:rFonts w:ascii="Times New Roman" w:hAnsi="Times New Roman"/>
          <w:i/>
          <w:iCs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совокупность методов или способов целесообразного проведения какой-либо работы. Методика предусматривает разнообразие, вариативность способов реализации при обучении конкретному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предмету и не предполагает гарантированного достижения цели.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Методика не претендует на высокий уровень инструментальности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(проработанности и алгоритмизации конкретных действий).</w:t>
      </w:r>
    </w:p>
    <w:p w:rsidR="00293A11" w:rsidRPr="00293A11" w:rsidRDefault="00293A11" w:rsidP="00293A11">
      <w:pPr>
        <w:ind w:right="260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lastRenderedPageBreak/>
        <w:t xml:space="preserve">Методический прием — </w:t>
      </w:r>
      <w:r w:rsidRPr="00293A11">
        <w:rPr>
          <w:rFonts w:ascii="Times New Roman" w:hAnsi="Times New Roman"/>
          <w:sz w:val="24"/>
          <w:szCs w:val="24"/>
        </w:rPr>
        <w:t>составная часть одного из методов обучения;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 реализации того или иного метода в конкретной педагогической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ситуации.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Методы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и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приемы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самовоспитания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самоанализ,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самонаблюдение,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="00C033C2">
        <w:rPr>
          <w:rFonts w:ascii="Times New Roman" w:hAnsi="Times New Roman"/>
          <w:sz w:val="24"/>
          <w:szCs w:val="24"/>
        </w:rPr>
        <w:t>само-</w:t>
      </w:r>
      <w:r w:rsidR="00C033C2" w:rsidRPr="00293A11">
        <w:rPr>
          <w:rFonts w:ascii="Times New Roman" w:hAnsi="Times New Roman"/>
          <w:sz w:val="24"/>
          <w:szCs w:val="24"/>
        </w:rPr>
        <w:t>сравнение</w:t>
      </w:r>
      <w:r w:rsidRPr="00293A11">
        <w:rPr>
          <w:rFonts w:ascii="Times New Roman" w:hAnsi="Times New Roman"/>
          <w:sz w:val="24"/>
          <w:szCs w:val="24"/>
        </w:rPr>
        <w:t>, самовнушение.</w:t>
      </w:r>
    </w:p>
    <w:p w:rsidR="00293A11" w:rsidRPr="00293A11" w:rsidRDefault="00293A11" w:rsidP="00293A11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Методы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обучения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пути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способы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взаимосвязанной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деятельности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педагога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обучаемых,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направленные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решение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учебных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задач.</w:t>
      </w:r>
    </w:p>
    <w:p w:rsidR="00293A11" w:rsidRPr="00293A11" w:rsidRDefault="00293A11" w:rsidP="00293A11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Модель</w:t>
      </w:r>
      <w:r w:rsidRPr="00293A11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самоуправления</w:t>
      </w:r>
      <w:r w:rsidRPr="00293A11">
        <w:rPr>
          <w:rFonts w:ascii="Times New Roman" w:hAnsi="Times New Roman"/>
          <w:i/>
          <w:spacing w:val="84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познавательной</w:t>
      </w:r>
      <w:r w:rsidRPr="00293A11">
        <w:rPr>
          <w:rFonts w:ascii="Times New Roman" w:hAnsi="Times New Roman"/>
          <w:i/>
          <w:spacing w:val="85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деятельностью</w:t>
      </w:r>
      <w:r w:rsidRPr="00293A11">
        <w:rPr>
          <w:rFonts w:ascii="Times New Roman" w:hAnsi="Times New Roman"/>
          <w:i/>
          <w:spacing w:val="85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студентов</w:t>
      </w:r>
      <w:r w:rsidRPr="00293A11">
        <w:rPr>
          <w:rFonts w:ascii="Times New Roman" w:hAnsi="Times New Roman"/>
          <w:i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 xml:space="preserve">в сфере физической культуры </w:t>
      </w:r>
      <w:r w:rsidRPr="00293A11">
        <w:rPr>
          <w:rFonts w:ascii="Times New Roman" w:hAnsi="Times New Roman"/>
          <w:sz w:val="24"/>
          <w:szCs w:val="24"/>
        </w:rPr>
        <w:t>— конструкция, включающая в себя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подсистемы: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целевые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установки,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закономерности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принципы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самоуправления, структурные единицы, отражающие взаимосвязь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теоретического, методического и практического модулей и обеспечивающие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формирование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соответствующих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алгоритм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функционирования, условия, критерии и уровни сформированности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самоуправления.</w:t>
      </w:r>
    </w:p>
    <w:p w:rsidR="00293A11" w:rsidRPr="00293A11" w:rsidRDefault="00293A11" w:rsidP="00293A11">
      <w:pPr>
        <w:spacing w:line="217" w:lineRule="exact"/>
        <w:ind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Модель</w:t>
      </w:r>
      <w:r w:rsidRPr="00293A11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образец,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заменитель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оригинала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познании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или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практике.</w:t>
      </w:r>
    </w:p>
    <w:p w:rsidR="00293A11" w:rsidRPr="00293A11" w:rsidRDefault="00293A11" w:rsidP="00293A11">
      <w:pPr>
        <w:spacing w:before="76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Образование — </w:t>
      </w:r>
      <w:r w:rsidRPr="00293A11">
        <w:rPr>
          <w:rFonts w:ascii="Times New Roman" w:hAnsi="Times New Roman"/>
          <w:sz w:val="24"/>
          <w:szCs w:val="24"/>
        </w:rPr>
        <w:t>процесс овладения системой научных знаний, познавательных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умений и навыков.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Образовательные системы </w:t>
      </w:r>
      <w:r w:rsidRPr="00293A11">
        <w:rPr>
          <w:rFonts w:ascii="Times New Roman" w:hAnsi="Times New Roman"/>
          <w:sz w:val="24"/>
          <w:szCs w:val="24"/>
        </w:rPr>
        <w:t>— социальные институты, осуществляемые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целенаправленную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подготовку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подрастающего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поколения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самостоятельной жизни в современном обществе.</w:t>
      </w:r>
    </w:p>
    <w:p w:rsidR="00293A11" w:rsidRPr="00293A11" w:rsidRDefault="00293A11" w:rsidP="00661F37">
      <w:pPr>
        <w:ind w:right="123" w:firstLine="426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Обучение </w:t>
      </w:r>
      <w:r w:rsidRPr="00293A11">
        <w:rPr>
          <w:rFonts w:ascii="Times New Roman" w:hAnsi="Times New Roman"/>
          <w:sz w:val="24"/>
          <w:szCs w:val="24"/>
        </w:rPr>
        <w:t>— взаимообусловленный, целенаправленный, организованный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систематически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осуществляемый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передачи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педагогом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определенных </w:t>
      </w:r>
      <w:r w:rsidRPr="00293A11">
        <w:rPr>
          <w:rFonts w:ascii="Times New Roman" w:hAnsi="Times New Roman"/>
          <w:sz w:val="24"/>
          <w:szCs w:val="24"/>
        </w:rPr>
        <w:t>знаний, умений, навыков и их овладение обучаемыми.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Основные</w:t>
      </w:r>
      <w:r w:rsidRPr="00293A11">
        <w:rPr>
          <w:rFonts w:ascii="Times New Roman" w:hAnsi="Times New Roman"/>
          <w:i/>
          <w:spacing w:val="14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дидактические</w:t>
      </w:r>
      <w:r w:rsidRPr="00293A11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категории</w:t>
      </w:r>
      <w:r w:rsidRPr="00293A11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человеческое</w:t>
      </w:r>
      <w:r w:rsidRPr="00293A1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учение,</w:t>
      </w:r>
      <w:r w:rsidRPr="00293A1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обучение,</w:t>
      </w:r>
      <w:r w:rsidRPr="00293A11">
        <w:rPr>
          <w:rFonts w:ascii="Times New Roman" w:hAnsi="Times New Roman"/>
          <w:spacing w:val="-4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содержание</w:t>
      </w:r>
      <w:r w:rsidRPr="00293A1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образования,</w:t>
      </w:r>
      <w:r w:rsidRPr="00293A1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знание,</w:t>
      </w:r>
      <w:r w:rsidRPr="00293A1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умение,</w:t>
      </w:r>
      <w:r w:rsidRPr="00293A1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навык,</w:t>
      </w:r>
      <w:r w:rsidRPr="00293A1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методы</w:t>
      </w:r>
      <w:r w:rsidRPr="00293A1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</w:t>
      </w:r>
    </w:p>
    <w:p w:rsidR="00293A11" w:rsidRPr="00293A11" w:rsidRDefault="00293A11" w:rsidP="00293A11">
      <w:pPr>
        <w:spacing w:line="217" w:lineRule="exact"/>
        <w:ind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формы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его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организации:</w:t>
      </w:r>
    </w:p>
    <w:p w:rsidR="00293A11" w:rsidRPr="00293A11" w:rsidRDefault="00293A11" w:rsidP="00293A11">
      <w:pPr>
        <w:spacing w:before="16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Учение — </w:t>
      </w:r>
      <w:r w:rsidRPr="00293A11">
        <w:rPr>
          <w:rFonts w:ascii="Times New Roman" w:hAnsi="Times New Roman"/>
          <w:sz w:val="24"/>
          <w:szCs w:val="24"/>
        </w:rPr>
        <w:t>вид человеческой деятельности и процесс овладения знаниями,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умениями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навыками,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требующий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определенного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уровня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развития интеллектуальных, эмоционально-волевых и физических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качеств.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Знание — </w:t>
      </w:r>
      <w:r w:rsidRPr="00293A11">
        <w:rPr>
          <w:rFonts w:ascii="Times New Roman" w:hAnsi="Times New Roman"/>
          <w:sz w:val="24"/>
          <w:szCs w:val="24"/>
        </w:rPr>
        <w:t>совокупность идей, в которых выражается теоретическое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овладение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предметом.</w:t>
      </w:r>
    </w:p>
    <w:p w:rsidR="00293A11" w:rsidRPr="00293A11" w:rsidRDefault="00293A11" w:rsidP="00293A11">
      <w:pPr>
        <w:spacing w:line="218" w:lineRule="exact"/>
        <w:ind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Умение</w:t>
      </w:r>
      <w:r w:rsidRPr="00293A11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способы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применения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усвоенных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знаний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практике.</w:t>
      </w:r>
    </w:p>
    <w:p w:rsidR="00293A11" w:rsidRPr="00293A11" w:rsidRDefault="00293A11" w:rsidP="00293A11">
      <w:pPr>
        <w:spacing w:before="16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Навык — </w:t>
      </w:r>
      <w:r w:rsidRPr="00293A11">
        <w:rPr>
          <w:rFonts w:ascii="Times New Roman" w:hAnsi="Times New Roman"/>
          <w:sz w:val="24"/>
          <w:szCs w:val="24"/>
        </w:rPr>
        <w:t>умение, доведенное до автоматизма либо до высокой степени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совершенства.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Цель обучения </w:t>
      </w:r>
      <w:r w:rsidRPr="00293A11">
        <w:rPr>
          <w:rFonts w:ascii="Times New Roman" w:hAnsi="Times New Roman"/>
          <w:b/>
          <w:i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мысленное представление конечного результата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Средство обучения </w:t>
      </w:r>
      <w:r w:rsidRPr="00293A11">
        <w:rPr>
          <w:rFonts w:ascii="Times New Roman" w:hAnsi="Times New Roman"/>
          <w:b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предметная поддержка учебного процесса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или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то,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помощью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чего организуется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Форма обучения — </w:t>
      </w:r>
      <w:r w:rsidRPr="00293A11">
        <w:rPr>
          <w:rFonts w:ascii="Times New Roman" w:hAnsi="Times New Roman"/>
          <w:sz w:val="24"/>
          <w:szCs w:val="24"/>
        </w:rPr>
        <w:t>способы организации и способы взаимодействия</w:t>
      </w:r>
      <w:r w:rsidRPr="00293A11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 учебном процессе. Форма связана с количеством обучаемых,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временем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местом обучения.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Результат</w:t>
      </w:r>
      <w:r w:rsidRPr="00293A11">
        <w:rPr>
          <w:rFonts w:ascii="Times New Roman" w:hAnsi="Times New Roman"/>
          <w:i/>
          <w:spacing w:val="34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обучения</w:t>
      </w:r>
      <w:r w:rsidRPr="00293A11">
        <w:rPr>
          <w:rFonts w:ascii="Times New Roman" w:hAnsi="Times New Roman"/>
          <w:i/>
          <w:spacing w:val="34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3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степень</w:t>
      </w:r>
      <w:r w:rsidRPr="00293A1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реализации</w:t>
      </w:r>
      <w:r w:rsidRPr="00293A1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намеченной</w:t>
      </w:r>
      <w:r w:rsidRPr="00293A1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цели;</w:t>
      </w:r>
      <w:r w:rsidRPr="00293A11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то,</w:t>
      </w:r>
      <w:r w:rsidRPr="00293A11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чему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приходит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(продукт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обучения).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Оценка индивидуальных свойств личности спортивного педагога </w:t>
      </w:r>
      <w:r w:rsidRPr="00293A11">
        <w:rPr>
          <w:rFonts w:ascii="Times New Roman" w:hAnsi="Times New Roman"/>
          <w:sz w:val="24"/>
          <w:szCs w:val="24"/>
        </w:rPr>
        <w:t>проводится по следующим критериям: идейно-политические, нравствен</w:t>
      </w:r>
      <w:r w:rsidRPr="00293A11">
        <w:rPr>
          <w:rFonts w:ascii="Times New Roman" w:hAnsi="Times New Roman"/>
          <w:spacing w:val="-1"/>
          <w:sz w:val="24"/>
          <w:szCs w:val="24"/>
        </w:rPr>
        <w:t>ные,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эмоционально-волевые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качества;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поведение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коллективе;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отношение к работе; личностно-профессиональные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качества.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lastRenderedPageBreak/>
        <w:t xml:space="preserve">Педагогика </w:t>
      </w:r>
      <w:r w:rsidRPr="00293A11">
        <w:rPr>
          <w:rFonts w:ascii="Times New Roman" w:hAnsi="Times New Roman"/>
          <w:sz w:val="24"/>
          <w:szCs w:val="24"/>
        </w:rPr>
        <w:t>— наука о законах и закономерностях воспитания, образования,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обучения,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социализации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творческого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саморазвития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человека.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Педагогическая техника спортивного педагога </w:t>
      </w:r>
      <w:r w:rsidRPr="00293A11">
        <w:rPr>
          <w:rFonts w:ascii="Times New Roman" w:hAnsi="Times New Roman"/>
          <w:sz w:val="24"/>
          <w:szCs w:val="24"/>
        </w:rPr>
        <w:t>включает понятия техники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культуры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речи,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общения;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вербального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невербального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общения;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саморегуляции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психических состояний;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внешний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вид.</w:t>
      </w:r>
    </w:p>
    <w:p w:rsidR="00293A11" w:rsidRPr="00293A11" w:rsidRDefault="00293A11" w:rsidP="00293A11">
      <w:pPr>
        <w:spacing w:before="76"/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Педагогическая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техника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управлять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собой,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взаимодействовать.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Педагогические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способности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предрасположенность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успешному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выполнению педагогической деятельности, основанная на приобретении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комплекса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знаний,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умений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навыков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соответствующем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раз-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витии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личностных свойств и качеств.</w:t>
      </w:r>
    </w:p>
    <w:p w:rsidR="00293A11" w:rsidRPr="00293A11" w:rsidRDefault="00293A11" w:rsidP="00293A11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Педагогическое мастерство спортивного педагога — </w:t>
      </w:r>
      <w:r w:rsidRPr="00293A11">
        <w:rPr>
          <w:rFonts w:ascii="Times New Roman" w:hAnsi="Times New Roman"/>
          <w:sz w:val="24"/>
          <w:szCs w:val="24"/>
        </w:rPr>
        <w:t>структура слагаемых следующих подсистем: знание предмета, педагогическая технология, педагогическое творчество, педагогические способности,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педагогическая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техника, педагогический стиль.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Педагогическое</w:t>
      </w:r>
      <w:r w:rsidRPr="00293A11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творчество</w:t>
      </w:r>
      <w:r w:rsidRPr="00293A11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(ПТ)</w:t>
      </w:r>
      <w:r w:rsidRPr="00293A11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творческий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педагога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(ТПП),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творческий процесс обучающегося (ТПО), а также результаты их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творческой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деятельности: ПТ =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ТПП + ТПО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+ РТД.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Правила обучения </w:t>
      </w:r>
      <w:r w:rsidRPr="00293A11">
        <w:rPr>
          <w:rFonts w:ascii="Times New Roman" w:hAnsi="Times New Roman"/>
          <w:b/>
          <w:i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конкретные указания учителю, как надо поступать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типичной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педагогической ситуации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обучения.</w:t>
      </w:r>
    </w:p>
    <w:p w:rsidR="00293A11" w:rsidRPr="00293A11" w:rsidRDefault="00293A11" w:rsidP="00293A11">
      <w:pPr>
        <w:ind w:right="257" w:firstLine="426"/>
        <w:jc w:val="both"/>
        <w:rPr>
          <w:rFonts w:ascii="Times New Roman" w:hAnsi="Times New Roman"/>
          <w:i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Принципы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обучения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(дидактические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принципы)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основные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руководящие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положения,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определяющие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содержание,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организационные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формы</w:t>
      </w:r>
      <w:r w:rsidRPr="00293A1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методы</w:t>
      </w:r>
      <w:r w:rsidRPr="00293A1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учебного</w:t>
      </w:r>
      <w:r w:rsidRPr="00293A1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процесса</w:t>
      </w:r>
      <w:r w:rsidRPr="00293A1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соответствии</w:t>
      </w:r>
      <w:r w:rsidRPr="00293A1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</w:t>
      </w:r>
      <w:r w:rsidRPr="00293A1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его</w:t>
      </w:r>
      <w:r w:rsidRPr="00293A1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целями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закономерностями</w:t>
      </w:r>
      <w:r w:rsidRPr="00293A11">
        <w:rPr>
          <w:rFonts w:ascii="Times New Roman" w:hAnsi="Times New Roman"/>
          <w:i/>
          <w:sz w:val="24"/>
          <w:szCs w:val="24"/>
        </w:rPr>
        <w:t>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Проблемное</w:t>
      </w:r>
      <w:r w:rsidRPr="00293A11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обучение</w:t>
      </w:r>
      <w:r w:rsidRPr="00293A11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систематическое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включение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учащихся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решения творческих задач практического и познавательного характера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 изучении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узловых положений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учебной дисциплины.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Профессиональная готовность </w:t>
      </w:r>
      <w:r w:rsidRPr="00293A11">
        <w:rPr>
          <w:rFonts w:ascii="Times New Roman" w:hAnsi="Times New Roman"/>
          <w:sz w:val="24"/>
          <w:szCs w:val="24"/>
        </w:rPr>
        <w:t>к педагогической деятельности — необходимый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уровень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развития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соответствующих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навыков.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Выделяют психологическую, психофизиологическую и физическую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готовность</w:t>
      </w:r>
      <w:r w:rsidRPr="00293A1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(т.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е.</w:t>
      </w:r>
      <w:r w:rsidRPr="00293A1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профпригодность),</w:t>
      </w:r>
      <w:r w:rsidRPr="00293A1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</w:t>
      </w:r>
      <w:r w:rsidRPr="00293A1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также</w:t>
      </w:r>
      <w:r w:rsidRPr="00293A1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научно-теоретическую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практическую подготовку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педагога.</w:t>
      </w:r>
    </w:p>
    <w:p w:rsidR="00293A11" w:rsidRPr="00293A11" w:rsidRDefault="00293A11" w:rsidP="00293A11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Профессиональная компетентность спортивного педагога </w:t>
      </w:r>
      <w:r w:rsidRPr="00293A11">
        <w:rPr>
          <w:rFonts w:ascii="Times New Roman" w:hAnsi="Times New Roman"/>
          <w:sz w:val="24"/>
          <w:szCs w:val="24"/>
        </w:rPr>
        <w:t>— владение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необходимой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суммой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знаний,</w:t>
      </w:r>
      <w:r w:rsidRPr="00293A11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спортивных</w:t>
      </w:r>
      <w:r w:rsidRPr="00293A11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умений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и</w:t>
      </w:r>
      <w:r w:rsidRPr="00293A11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навыков,</w:t>
      </w:r>
      <w:r w:rsidRPr="00293A11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определяющих сформированность его педагогической деятельности, педагогического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общения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личности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спортивного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педагога</w:t>
      </w:r>
      <w:r w:rsidRPr="00293A11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как</w:t>
      </w:r>
      <w:r w:rsidRPr="00293A11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носителя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определенных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ценностей,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идеалов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педагогического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сознания.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Профессиональная пригодность — </w:t>
      </w:r>
      <w:r w:rsidRPr="00293A11">
        <w:rPr>
          <w:rFonts w:ascii="Times New Roman" w:hAnsi="Times New Roman"/>
          <w:sz w:val="24"/>
          <w:szCs w:val="24"/>
        </w:rPr>
        <w:t>совокупность психических и психофизиологических особенностей человека, необходимых для достижения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успеха в выбранной профессии.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Профессиональная рефлексия спортивного педагога </w:t>
      </w:r>
      <w:r w:rsidRPr="00293A11">
        <w:rPr>
          <w:rFonts w:ascii="Times New Roman" w:hAnsi="Times New Roman"/>
          <w:sz w:val="24"/>
          <w:szCs w:val="24"/>
        </w:rPr>
        <w:t>— способность сосредоточиться на себе самом, анализировать и объективно оценивать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свою педагогическую деятельность.</w:t>
      </w:r>
    </w:p>
    <w:p w:rsidR="00293A11" w:rsidRPr="00293A11" w:rsidRDefault="00293A11" w:rsidP="00293A11">
      <w:pPr>
        <w:spacing w:before="76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Профессионально-педагогическая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культура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спортивного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педагога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высокий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уровень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проявления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специальных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знаний,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практических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умений и навыков, основанный на духовно-нравственном воспитании самой личности. Определяется по четырем блокам: самооценка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гуманитарной культуры личности, профессиональные компетентности личности, педагогическое мастерство, способности к личностному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росту 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самоопределению в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спортивной педагогике.</w:t>
      </w:r>
    </w:p>
    <w:p w:rsidR="00293A11" w:rsidRPr="00293A11" w:rsidRDefault="00293A11" w:rsidP="00293A11">
      <w:pPr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lastRenderedPageBreak/>
        <w:t xml:space="preserve">Профессиональные способности спортивного педагога </w:t>
      </w:r>
      <w:r w:rsidRPr="00293A11">
        <w:rPr>
          <w:rFonts w:ascii="Times New Roman" w:hAnsi="Times New Roman"/>
          <w:sz w:val="24"/>
          <w:szCs w:val="24"/>
        </w:rPr>
        <w:t>делятся на следующие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группы: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аттестационные,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двигательные,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дидактические,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академические,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перцептивные,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речевые,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организаторские,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авторитарные, коммуникативные; педагогическое воображение. Идеализированные личностные и профессиональные качества, составляющие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понятия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профессиональной</w:t>
      </w:r>
      <w:r w:rsidRPr="00293A11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готовности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педагога,</w:t>
      </w:r>
      <w:r w:rsidRPr="00293A11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представляются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 xml:space="preserve">виде </w:t>
      </w:r>
      <w:r w:rsidRPr="00293A11">
        <w:rPr>
          <w:rFonts w:ascii="Times New Roman" w:hAnsi="Times New Roman"/>
          <w:i/>
          <w:sz w:val="24"/>
          <w:szCs w:val="24"/>
        </w:rPr>
        <w:t>профессиограммы</w:t>
      </w:r>
      <w:r w:rsidRPr="00293A11">
        <w:rPr>
          <w:rFonts w:ascii="Times New Roman" w:hAnsi="Times New Roman"/>
          <w:sz w:val="24"/>
          <w:szCs w:val="24"/>
        </w:rPr>
        <w:t>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Репродуктивная деятельность </w:t>
      </w:r>
      <w:r w:rsidRPr="00293A11">
        <w:rPr>
          <w:rFonts w:ascii="Times New Roman" w:hAnsi="Times New Roman"/>
          <w:sz w:val="24"/>
          <w:szCs w:val="24"/>
        </w:rPr>
        <w:t>характеризуется восприятием материала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 уровне понимания, усвоения, овладения. Характер деятельности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предусматривает приемы механического и логического запомина</w:t>
      </w:r>
      <w:r w:rsidRPr="00293A11">
        <w:rPr>
          <w:rFonts w:ascii="Times New Roman" w:hAnsi="Times New Roman"/>
          <w:spacing w:val="-1"/>
          <w:sz w:val="24"/>
          <w:szCs w:val="24"/>
        </w:rPr>
        <w:t>ния,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систему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повторения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изученного.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</w:t>
      </w:r>
      <w:r w:rsidRPr="00293A11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продуктивной</w:t>
      </w:r>
      <w:r w:rsidRPr="00293A11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деятельности</w:t>
      </w:r>
      <w:r w:rsidRPr="00293A11">
        <w:rPr>
          <w:rFonts w:ascii="Times New Roman" w:hAnsi="Times New Roman"/>
          <w:i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добывание, применение знаний, определение отношений и оценок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носит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поисковый, творческий характер.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Рефлексия </w:t>
      </w:r>
      <w:r w:rsidRPr="00293A11">
        <w:rPr>
          <w:rFonts w:ascii="Times New Roman" w:hAnsi="Times New Roman"/>
          <w:sz w:val="24"/>
          <w:szCs w:val="24"/>
        </w:rPr>
        <w:t>— способность педагога осознавать себя, свои психологические состояния, видеть себя со стороны и чувствовать, как тебя оценивают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другие.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Рефлексия</w:t>
      </w:r>
      <w:r w:rsidRPr="00293A11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личностная</w:t>
      </w:r>
      <w:r w:rsidRPr="00293A11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это</w:t>
      </w:r>
      <w:r w:rsidRPr="00293A11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познание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человеком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собственных</w:t>
      </w:r>
      <w:r w:rsidRPr="00293A11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личностных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качеств,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также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представлений других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людей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них.</w:t>
      </w:r>
    </w:p>
    <w:p w:rsidR="00293A11" w:rsidRPr="00293A11" w:rsidRDefault="00293A11" w:rsidP="00293A11">
      <w:pPr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Самовоспитание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спортивного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педагога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организационная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активная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целеустремленная деятельность по систематическому формированию и развитию у себя положительных и устранению отрицательных качеств в соответствии с осознанной потребностью отвечать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социальным требованиям к уровню здоровья, физического развития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двигательной подготовленности, а также личной стратегии физического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совершенствования.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Самовоспитание — </w:t>
      </w:r>
      <w:r w:rsidRPr="00293A11">
        <w:rPr>
          <w:rFonts w:ascii="Times New Roman" w:hAnsi="Times New Roman"/>
          <w:sz w:val="24"/>
          <w:szCs w:val="24"/>
        </w:rPr>
        <w:t>сознательная деятельность человека, направленная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 изменение своей личности и поведения.</w:t>
      </w:r>
    </w:p>
    <w:p w:rsidR="00293A11" w:rsidRPr="00293A11" w:rsidRDefault="00293A11" w:rsidP="00293A11">
      <w:pPr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Самооценка </w:t>
      </w:r>
      <w:r w:rsidRPr="00293A11">
        <w:rPr>
          <w:rFonts w:ascii="Times New Roman" w:hAnsi="Times New Roman"/>
          <w:b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оценка человеком самого себя, своих достоинств и недостатков,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возможностей,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своего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места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среди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других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людей.</w:t>
      </w:r>
    </w:p>
    <w:p w:rsidR="00293A11" w:rsidRPr="00293A11" w:rsidRDefault="00293A11" w:rsidP="00293A11">
      <w:pPr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Самореализация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—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раскрытие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человеческих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способностей.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самореализации</w:t>
      </w:r>
      <w:r w:rsidRPr="00293A11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включает</w:t>
      </w:r>
      <w:r w:rsidRPr="00293A11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постановку</w:t>
      </w:r>
      <w:r w:rsidRPr="00293A11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обучающимся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перед</w:t>
      </w:r>
      <w:r w:rsidRPr="00293A11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собой</w:t>
      </w:r>
    </w:p>
    <w:p w:rsidR="00293A11" w:rsidRPr="00293A11" w:rsidRDefault="00293A11" w:rsidP="00293A11">
      <w:pPr>
        <w:spacing w:before="76"/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sz w:val="24"/>
          <w:szCs w:val="24"/>
        </w:rPr>
        <w:t>цели,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владение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способами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достижения,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реализацию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принятых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намерений.</w:t>
      </w:r>
    </w:p>
    <w:p w:rsidR="00293A11" w:rsidRPr="00293A11" w:rsidRDefault="00293A11" w:rsidP="00293A11">
      <w:pPr>
        <w:ind w:right="257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Самоуправление личности </w:t>
      </w:r>
      <w:r w:rsidRPr="00293A11">
        <w:rPr>
          <w:rFonts w:ascii="Times New Roman" w:hAnsi="Times New Roman"/>
          <w:sz w:val="24"/>
          <w:szCs w:val="24"/>
        </w:rPr>
        <w:t>— интегральное понятие, представляет собой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целостный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отражающий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взаимосвязанные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«самости»: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самопознание,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самоопределение,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самоорганизацию,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самореализацию,</w:t>
      </w:r>
      <w:r w:rsidRPr="00293A1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самоконтроль,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самооценку,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самокоррекцию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др.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Самоуправление — </w:t>
      </w:r>
      <w:r w:rsidRPr="00293A11">
        <w:rPr>
          <w:rFonts w:ascii="Times New Roman" w:hAnsi="Times New Roman"/>
          <w:sz w:val="24"/>
          <w:szCs w:val="24"/>
        </w:rPr>
        <w:t>совмещение функций объекта и субъекта управления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познавательной деятельностью. Человек, выступая в качестве объекта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субъекта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управления,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принимает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решение,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дает</w:t>
      </w:r>
      <w:r w:rsidRPr="00293A1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себе</w:t>
      </w:r>
      <w:r w:rsidRPr="00293A1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команду,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выполняет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ее, контролирует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свои действия.</w:t>
      </w:r>
    </w:p>
    <w:p w:rsidR="00293A11" w:rsidRPr="00293A11" w:rsidRDefault="00293A11" w:rsidP="00293A11">
      <w:pPr>
        <w:spacing w:line="218" w:lineRule="exact"/>
        <w:ind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Система</w:t>
      </w:r>
      <w:r w:rsidRPr="00293A11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</w:t>
      </w:r>
      <w:r w:rsidRPr="00293A11">
        <w:rPr>
          <w:rFonts w:ascii="Times New Roman" w:hAnsi="Times New Roman"/>
          <w:i/>
          <w:sz w:val="24"/>
          <w:szCs w:val="24"/>
        </w:rPr>
        <w:t xml:space="preserve">греч. </w:t>
      </w:r>
      <w:r w:rsidRPr="00293A11">
        <w:rPr>
          <w:rFonts w:ascii="Times New Roman" w:hAnsi="Times New Roman"/>
          <w:sz w:val="24"/>
          <w:szCs w:val="24"/>
        </w:rPr>
        <w:t>systema)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 целостность,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соединение.</w:t>
      </w:r>
    </w:p>
    <w:p w:rsidR="00293A11" w:rsidRPr="00293A11" w:rsidRDefault="00293A11" w:rsidP="00293A11">
      <w:pPr>
        <w:spacing w:before="16"/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Система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самоуправления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учебно-познавательной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деятельностью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совокупность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структурных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функциональных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элементов,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находящихся во взаимоотношениях и взаимосвязях друг с другом и на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основе этого образующих определенную целостность и единство,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которая включает цель, содержание учебной информации, средства,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модель, деятельность преподавателей и студентов в процессе перехода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от управления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 самоуправлению.</w:t>
      </w:r>
    </w:p>
    <w:p w:rsidR="00293A11" w:rsidRPr="00293A11" w:rsidRDefault="00293A11" w:rsidP="00293A11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Слагаемые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достижения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творческого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результата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в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деятельности</w:t>
      </w:r>
      <w:r w:rsidRPr="00293A11">
        <w:rPr>
          <w:rFonts w:ascii="Times New Roman" w:hAnsi="Times New Roman"/>
          <w:sz w:val="24"/>
          <w:szCs w:val="24"/>
        </w:rPr>
        <w:t>: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профессионализм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личности,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профессионализм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деятельности,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творчество.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lastRenderedPageBreak/>
        <w:t xml:space="preserve">Спортивный педагог </w:t>
      </w:r>
      <w:r w:rsidRPr="00293A11">
        <w:rPr>
          <w:rFonts w:ascii="Times New Roman" w:hAnsi="Times New Roman"/>
          <w:b/>
          <w:sz w:val="24"/>
          <w:szCs w:val="24"/>
        </w:rPr>
        <w:t xml:space="preserve">— </w:t>
      </w:r>
      <w:r w:rsidRPr="00293A11">
        <w:rPr>
          <w:rFonts w:ascii="Times New Roman" w:hAnsi="Times New Roman"/>
          <w:sz w:val="24"/>
          <w:szCs w:val="24"/>
        </w:rPr>
        <w:t>специалист, работающий в сфере физической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культуры и спорта. Выполняет функции педагога по физической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культуре в образовательных учреждениях, тренера по избранному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виду спорта, инструктора по фитнесу, инструктора по избранному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виду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спорта,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преподавателя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физического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воспитания,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преподавателя спортивных и теоретических дисциплин в высших учебных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заведениях.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Способность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к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самореализации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—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умение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проявить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себя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пределе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своих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возможностей,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доказать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себе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 другим,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что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ты способен.</w:t>
      </w:r>
    </w:p>
    <w:p w:rsidR="00293A11" w:rsidRPr="00293A11" w:rsidRDefault="00293A11" w:rsidP="00293A11">
      <w:pPr>
        <w:ind w:right="259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Средство</w:t>
      </w:r>
      <w:r w:rsidRPr="00293A11">
        <w:rPr>
          <w:rFonts w:ascii="Times New Roman" w:hAnsi="Times New Roman"/>
          <w:i/>
          <w:spacing w:val="1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воспитательного</w:t>
      </w:r>
      <w:r w:rsidRPr="00293A11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процесса</w:t>
      </w:r>
      <w:r w:rsidRPr="00293A11">
        <w:rPr>
          <w:rFonts w:ascii="Times New Roman" w:hAnsi="Times New Roman"/>
          <w:i/>
          <w:spacing w:val="11"/>
          <w:sz w:val="24"/>
          <w:szCs w:val="24"/>
        </w:rPr>
        <w:t xml:space="preserve"> </w:t>
      </w:r>
      <w:r w:rsidRPr="00293A11">
        <w:rPr>
          <w:rFonts w:ascii="Times New Roman" w:hAnsi="Times New Roman"/>
          <w:b/>
          <w:sz w:val="24"/>
          <w:szCs w:val="24"/>
        </w:rPr>
        <w:t>—</w:t>
      </w:r>
      <w:r w:rsidRPr="00293A11">
        <w:rPr>
          <w:rFonts w:ascii="Times New Roman" w:hAnsi="Times New Roman"/>
          <w:b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всё</w:t>
      </w:r>
      <w:r w:rsidRPr="00293A11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то,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что</w:t>
      </w:r>
      <w:r w:rsidRPr="00293A1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использует</w:t>
      </w:r>
      <w:r w:rsidRPr="00293A11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субъект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 процессе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движения к цели.</w:t>
      </w:r>
    </w:p>
    <w:p w:rsidR="00293A11" w:rsidRPr="00293A11" w:rsidRDefault="00293A11" w:rsidP="00293A11">
      <w:pPr>
        <w:ind w:right="258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Структура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модульно-проектной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технологии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включает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формулирование дидактических целей, определение содержания взаимосвязанных и взаимопроникающих блоков (теоретического, методического,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практического), входящей и выходящей информации. Каждый блок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имеет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двухуровневую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структуру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реализуется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базовом</w:t>
      </w:r>
      <w:r w:rsidRPr="00293A11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элективном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уровнях.</w:t>
      </w:r>
    </w:p>
    <w:p w:rsidR="00293A11" w:rsidRPr="00293A11" w:rsidRDefault="00293A11" w:rsidP="00293A11">
      <w:pPr>
        <w:spacing w:before="76" w:line="252" w:lineRule="auto"/>
        <w:ind w:right="122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>Структура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педагогических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sz w:val="24"/>
          <w:szCs w:val="24"/>
        </w:rPr>
        <w:t>способностей</w:t>
      </w:r>
      <w:r w:rsidRPr="00293A11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включает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гностические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(познавательные),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организаторские,</w:t>
      </w:r>
      <w:r w:rsidRPr="00293A11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конструктивные,</w:t>
      </w:r>
      <w:r w:rsidRPr="00293A11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способность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 предвидению, коммуникативные, экспрессивные, дидактические,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перцептивные, авторитарные, мажорные, психомоторные, способность</w:t>
      </w:r>
      <w:r w:rsidRPr="00293A1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</w:t>
      </w:r>
      <w:r w:rsidRPr="00293A11">
        <w:rPr>
          <w:rFonts w:ascii="Times New Roman" w:hAnsi="Times New Roman"/>
          <w:spacing w:val="6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концентрации</w:t>
      </w:r>
      <w:r w:rsidRPr="00293A11">
        <w:rPr>
          <w:rFonts w:ascii="Times New Roman" w:hAnsi="Times New Roman"/>
          <w:spacing w:val="6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63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распределению</w:t>
      </w:r>
      <w:r w:rsidRPr="00293A11">
        <w:rPr>
          <w:rFonts w:ascii="Times New Roman" w:hAnsi="Times New Roman"/>
          <w:spacing w:val="6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внимания,</w:t>
      </w:r>
      <w:r w:rsidRPr="00293A11">
        <w:rPr>
          <w:rFonts w:ascii="Times New Roman" w:hAnsi="Times New Roman"/>
          <w:spacing w:val="64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способность</w:t>
      </w:r>
      <w:r w:rsidRPr="00293A11">
        <w:rPr>
          <w:rFonts w:ascii="Times New Roman" w:hAnsi="Times New Roman"/>
          <w:spacing w:val="-46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предвидению.</w:t>
      </w:r>
    </w:p>
    <w:p w:rsidR="00293A11" w:rsidRPr="00293A11" w:rsidRDefault="00293A11" w:rsidP="00293A11">
      <w:pPr>
        <w:spacing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iCs/>
          <w:spacing w:val="-7"/>
          <w:sz w:val="24"/>
          <w:szCs w:val="24"/>
        </w:rPr>
        <w:t>Т</w:t>
      </w:r>
      <w:r w:rsidRPr="00293A11">
        <w:rPr>
          <w:rFonts w:ascii="Times New Roman" w:hAnsi="Times New Roman"/>
          <w:i/>
          <w:iCs/>
          <w:spacing w:val="-3"/>
          <w:sz w:val="24"/>
          <w:szCs w:val="24"/>
        </w:rPr>
        <w:t>е</w:t>
      </w:r>
      <w:r w:rsidRPr="00293A11">
        <w:rPr>
          <w:rFonts w:ascii="Times New Roman" w:hAnsi="Times New Roman"/>
          <w:i/>
          <w:iCs/>
          <w:sz w:val="24"/>
          <w:szCs w:val="24"/>
        </w:rPr>
        <w:t>хн</w:t>
      </w:r>
      <w:r w:rsidRPr="00293A11">
        <w:rPr>
          <w:rFonts w:ascii="Times New Roman" w:hAnsi="Times New Roman"/>
          <w:i/>
          <w:iCs/>
          <w:spacing w:val="-5"/>
          <w:sz w:val="24"/>
          <w:szCs w:val="24"/>
        </w:rPr>
        <w:t>о</w:t>
      </w:r>
      <w:r w:rsidRPr="00293A11">
        <w:rPr>
          <w:rFonts w:ascii="Times New Roman" w:hAnsi="Times New Roman"/>
          <w:i/>
          <w:iCs/>
          <w:spacing w:val="2"/>
          <w:sz w:val="24"/>
          <w:szCs w:val="24"/>
        </w:rPr>
        <w:t>л</w:t>
      </w:r>
      <w:r w:rsidRPr="00293A11">
        <w:rPr>
          <w:rFonts w:ascii="Times New Roman" w:hAnsi="Times New Roman"/>
          <w:i/>
          <w:iCs/>
          <w:sz w:val="24"/>
          <w:szCs w:val="24"/>
        </w:rPr>
        <w:t>огия</w:t>
      </w:r>
      <w:r w:rsidRPr="00293A11">
        <w:rPr>
          <w:rFonts w:ascii="Times New Roman" w:hAnsi="Times New Roman"/>
          <w:i/>
          <w:iCs/>
          <w:spacing w:val="4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iCs/>
          <w:spacing w:val="-3"/>
          <w:sz w:val="24"/>
          <w:szCs w:val="24"/>
        </w:rPr>
        <w:t>об</w:t>
      </w:r>
      <w:r w:rsidRPr="00293A11">
        <w:rPr>
          <w:rFonts w:ascii="Times New Roman" w:hAnsi="Times New Roman"/>
          <w:i/>
          <w:iCs/>
          <w:sz w:val="24"/>
          <w:szCs w:val="24"/>
        </w:rPr>
        <w:t>учения</w:t>
      </w:r>
      <w:r w:rsidR="00C033C2">
        <w:rPr>
          <w:rFonts w:ascii="Times New Roman" w:hAnsi="Times New Roman"/>
          <w:i/>
          <w:iCs/>
          <w:spacing w:val="4"/>
          <w:sz w:val="24"/>
          <w:szCs w:val="24"/>
        </w:rPr>
        <w:t xml:space="preserve"> </w:t>
      </w:r>
      <w:r w:rsidRPr="00293A11">
        <w:rPr>
          <w:rFonts w:ascii="Times New Roman" w:hAnsi="Times New Roman"/>
          <w:i/>
          <w:iCs/>
          <w:sz w:val="24"/>
          <w:szCs w:val="24"/>
        </w:rPr>
        <w:t>—</w:t>
      </w:r>
      <w:r w:rsidR="00C033C2">
        <w:rPr>
          <w:rFonts w:ascii="Times New Roman" w:hAnsi="Times New Roman"/>
          <w:i/>
          <w:iCs/>
          <w:spacing w:val="4"/>
          <w:sz w:val="24"/>
          <w:szCs w:val="24"/>
        </w:rPr>
        <w:t xml:space="preserve"> </w:t>
      </w:r>
      <w:r w:rsidR="00C033C2">
        <w:rPr>
          <w:rFonts w:ascii="Times New Roman" w:hAnsi="Times New Roman"/>
          <w:iCs/>
          <w:spacing w:val="4"/>
          <w:sz w:val="24"/>
          <w:szCs w:val="24"/>
        </w:rPr>
        <w:t>сово</w:t>
      </w:r>
      <w:r w:rsidRPr="00293A11">
        <w:rPr>
          <w:rFonts w:ascii="Times New Roman" w:hAnsi="Times New Roman"/>
          <w:sz w:val="24"/>
          <w:szCs w:val="24"/>
        </w:rPr>
        <w:t>купность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научных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методов,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способов,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приемов,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форм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средств,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реализуемая определенным образом и в определенной последовательности в интересах повышения эффективности дидактического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процесса.</w:t>
      </w:r>
    </w:p>
    <w:p w:rsidR="00293A11" w:rsidRPr="00293A11" w:rsidRDefault="00293A11" w:rsidP="00293A11">
      <w:pPr>
        <w:spacing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pacing w:val="-1"/>
          <w:sz w:val="24"/>
          <w:szCs w:val="24"/>
        </w:rPr>
        <w:t>Условия</w:t>
      </w:r>
      <w:r w:rsidRPr="00293A11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pacing w:val="-1"/>
          <w:sz w:val="24"/>
          <w:szCs w:val="24"/>
        </w:rPr>
        <w:t>—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обстоятельства,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специально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создаваемые</w:t>
      </w:r>
      <w:r w:rsidRPr="00293A11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исследователем,</w:t>
      </w:r>
      <w:r w:rsidRPr="00293A11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при</w:t>
      </w:r>
      <w:r w:rsidRPr="00293A11">
        <w:rPr>
          <w:rFonts w:ascii="Times New Roman" w:hAnsi="Times New Roman"/>
          <w:spacing w:val="-45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которых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возможно эффективное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действие.</w:t>
      </w:r>
    </w:p>
    <w:p w:rsidR="00293A11" w:rsidRPr="00293A11" w:rsidRDefault="00293A11" w:rsidP="00293A11">
      <w:pPr>
        <w:spacing w:line="252" w:lineRule="auto"/>
        <w:ind w:right="124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Фактор </w:t>
      </w:r>
      <w:r w:rsidRPr="00293A11">
        <w:rPr>
          <w:rFonts w:ascii="Times New Roman" w:hAnsi="Times New Roman"/>
          <w:sz w:val="24"/>
          <w:szCs w:val="24"/>
        </w:rPr>
        <w:t>— обстоятельство, существующее объективно и влияющее на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выбор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исследователем способа действия.</w:t>
      </w:r>
    </w:p>
    <w:p w:rsidR="00293A11" w:rsidRPr="00293A11" w:rsidRDefault="00293A11" w:rsidP="00293A11">
      <w:pPr>
        <w:spacing w:line="252" w:lineRule="auto"/>
        <w:ind w:right="123" w:firstLine="426"/>
        <w:jc w:val="both"/>
        <w:rPr>
          <w:rFonts w:ascii="Times New Roman" w:hAnsi="Times New Roman"/>
          <w:sz w:val="24"/>
          <w:szCs w:val="24"/>
        </w:rPr>
      </w:pPr>
      <w:r w:rsidRPr="00293A11">
        <w:rPr>
          <w:rFonts w:ascii="Times New Roman" w:hAnsi="Times New Roman"/>
          <w:i/>
          <w:sz w:val="24"/>
          <w:szCs w:val="24"/>
        </w:rPr>
        <w:t xml:space="preserve">Эмпатия — </w:t>
      </w:r>
      <w:r w:rsidRPr="00293A11">
        <w:rPr>
          <w:rFonts w:ascii="Times New Roman" w:hAnsi="Times New Roman"/>
          <w:sz w:val="24"/>
          <w:szCs w:val="24"/>
        </w:rPr>
        <w:t>умение педагога тонко чувствовать другого человека, его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переживания,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мотивы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поступков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и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реакций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на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внешнюю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среду,</w:t>
      </w:r>
      <w:r w:rsidRPr="00293A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понимание душевно-эмоционального состояния ближнего, переживание</w:t>
      </w:r>
      <w:r w:rsidRPr="00293A1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93A11">
        <w:rPr>
          <w:rFonts w:ascii="Times New Roman" w:hAnsi="Times New Roman"/>
          <w:sz w:val="24"/>
          <w:szCs w:val="24"/>
        </w:rPr>
        <w:t>этого состояния вместе с ним.</w:t>
      </w:r>
    </w:p>
    <w:p w:rsidR="00293A11" w:rsidRPr="00293A11" w:rsidRDefault="00293A11" w:rsidP="00293A11">
      <w:pPr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:rsidR="00293A11" w:rsidRDefault="00293A11" w:rsidP="00293A11">
      <w:pPr>
        <w:jc w:val="center"/>
        <w:rPr>
          <w:rFonts w:ascii="Times New Roman" w:hAnsi="Times New Roman"/>
          <w:b/>
          <w:sz w:val="24"/>
          <w:szCs w:val="24"/>
        </w:rPr>
      </w:pPr>
    </w:p>
    <w:p w:rsidR="00293A11" w:rsidRDefault="00293A11" w:rsidP="00293A11">
      <w:pPr>
        <w:jc w:val="center"/>
        <w:rPr>
          <w:rFonts w:ascii="Times New Roman" w:hAnsi="Times New Roman"/>
          <w:b/>
          <w:sz w:val="24"/>
          <w:szCs w:val="24"/>
        </w:rPr>
      </w:pPr>
    </w:p>
    <w:p w:rsidR="00293A11" w:rsidRDefault="00293A11" w:rsidP="00293A11">
      <w:pPr>
        <w:jc w:val="center"/>
        <w:rPr>
          <w:rFonts w:ascii="Times New Roman" w:hAnsi="Times New Roman"/>
          <w:b/>
          <w:sz w:val="24"/>
          <w:szCs w:val="24"/>
        </w:rPr>
      </w:pPr>
    </w:p>
    <w:p w:rsidR="00293A11" w:rsidRPr="00293A11" w:rsidRDefault="00293A11" w:rsidP="00293A11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293A11" w:rsidRPr="00293A11" w:rsidSect="00293A11">
      <w:footerReference w:type="even" r:id="rId13"/>
      <w:footerReference w:type="default" r:id="rId14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1E9" w:rsidRDefault="007E11E9" w:rsidP="00293A11">
      <w:pPr>
        <w:spacing w:after="0" w:line="240" w:lineRule="auto"/>
      </w:pPr>
      <w:r>
        <w:separator/>
      </w:r>
    </w:p>
  </w:endnote>
  <w:endnote w:type="continuationSeparator" w:id="0">
    <w:p w:rsidR="007E11E9" w:rsidRDefault="007E11E9" w:rsidP="00293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F68" w:rsidRDefault="007E11E9">
    <w:pPr>
      <w:pStyle w:val="a6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6.75pt;margin-top:504.35pt;width:17.45pt;height:10.45pt;z-index:-251658752;mso-position-horizontal-relative:page;mso-position-vertical-relative:page" filled="f" stroked="f">
          <v:textbox style="mso-next-textbox:#_x0000_s2049" inset="0,0,0,0">
            <w:txbxContent>
              <w:p w:rsidR="00374F68" w:rsidRDefault="004D7176">
                <w:pPr>
                  <w:spacing w:before="15"/>
                  <w:ind w:left="60"/>
                  <w:rPr>
                    <w:sz w:val="15"/>
                  </w:rPr>
                </w:pPr>
                <w:r>
                  <w:fldChar w:fldCharType="begin"/>
                </w:r>
                <w:r>
                  <w:rPr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15"/>
                  </w:rPr>
                  <w:t>234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F68" w:rsidRDefault="007E11E9">
    <w:pPr>
      <w:pStyle w:val="a6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1E9" w:rsidRDefault="007E11E9" w:rsidP="00293A11">
      <w:pPr>
        <w:spacing w:after="0" w:line="240" w:lineRule="auto"/>
      </w:pPr>
      <w:r>
        <w:separator/>
      </w:r>
    </w:p>
  </w:footnote>
  <w:footnote w:type="continuationSeparator" w:id="0">
    <w:p w:rsidR="007E11E9" w:rsidRDefault="007E11E9" w:rsidP="00293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68AC"/>
    <w:multiLevelType w:val="multilevel"/>
    <w:tmpl w:val="5E1E2D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2210865"/>
    <w:multiLevelType w:val="hybridMultilevel"/>
    <w:tmpl w:val="53648C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5D5"/>
    <w:rsid w:val="000876EC"/>
    <w:rsid w:val="00293A11"/>
    <w:rsid w:val="00307193"/>
    <w:rsid w:val="00346D7D"/>
    <w:rsid w:val="004D7176"/>
    <w:rsid w:val="00661F37"/>
    <w:rsid w:val="007E11E9"/>
    <w:rsid w:val="00B21E82"/>
    <w:rsid w:val="00C033C2"/>
    <w:rsid w:val="00E8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6924166"/>
  <w15:chartTrackingRefBased/>
  <w15:docId w15:val="{A3BD59ED-040D-4290-93ED-377C3EB7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5D5"/>
    <w:rPr>
      <w:rFonts w:ascii="Calibri" w:eastAsia="Calibri" w:hAnsi="Calibri"/>
      <w:color w:val="auto"/>
      <w:sz w:val="22"/>
      <w:szCs w:val="22"/>
    </w:rPr>
  </w:style>
  <w:style w:type="paragraph" w:styleId="1">
    <w:name w:val="heading 1"/>
    <w:basedOn w:val="a"/>
    <w:link w:val="10"/>
    <w:uiPriority w:val="1"/>
    <w:qFormat/>
    <w:rsid w:val="00293A11"/>
    <w:pPr>
      <w:widowControl w:val="0"/>
      <w:autoSpaceDE w:val="0"/>
      <w:autoSpaceDN w:val="0"/>
      <w:spacing w:after="0" w:line="240" w:lineRule="auto"/>
      <w:ind w:left="505" w:right="590"/>
      <w:jc w:val="center"/>
      <w:outlineLvl w:val="0"/>
    </w:pPr>
    <w:rPr>
      <w:rFonts w:ascii="Times New Roman" w:eastAsia="Times New Roman" w:hAnsi="Times New Roman"/>
      <w:sz w:val="26"/>
      <w:szCs w:val="26"/>
    </w:rPr>
  </w:style>
  <w:style w:type="paragraph" w:styleId="2">
    <w:name w:val="heading 2"/>
    <w:basedOn w:val="a"/>
    <w:link w:val="20"/>
    <w:uiPriority w:val="1"/>
    <w:qFormat/>
    <w:rsid w:val="00293A11"/>
    <w:pPr>
      <w:widowControl w:val="0"/>
      <w:autoSpaceDE w:val="0"/>
      <w:autoSpaceDN w:val="0"/>
      <w:spacing w:before="85" w:after="0" w:line="240" w:lineRule="auto"/>
      <w:ind w:left="688"/>
      <w:jc w:val="both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293A11"/>
    <w:pPr>
      <w:widowControl w:val="0"/>
      <w:autoSpaceDE w:val="0"/>
      <w:autoSpaceDN w:val="0"/>
      <w:spacing w:after="0" w:line="240" w:lineRule="auto"/>
      <w:ind w:left="691" w:hanging="573"/>
      <w:jc w:val="both"/>
      <w:outlineLvl w:val="2"/>
    </w:pPr>
    <w:rPr>
      <w:rFonts w:ascii="Times New Roman" w:eastAsia="Times New Roman" w:hAnsi="Times New Roman"/>
      <w:b/>
      <w:bCs/>
      <w:sz w:val="23"/>
      <w:szCs w:val="23"/>
    </w:rPr>
  </w:style>
  <w:style w:type="paragraph" w:styleId="4">
    <w:name w:val="heading 4"/>
    <w:basedOn w:val="a"/>
    <w:link w:val="40"/>
    <w:uiPriority w:val="1"/>
    <w:qFormat/>
    <w:rsid w:val="00293A11"/>
    <w:pPr>
      <w:widowControl w:val="0"/>
      <w:autoSpaceDE w:val="0"/>
      <w:autoSpaceDN w:val="0"/>
      <w:spacing w:before="1" w:after="0" w:line="240" w:lineRule="auto"/>
      <w:ind w:left="862" w:hanging="744"/>
      <w:jc w:val="both"/>
      <w:outlineLvl w:val="3"/>
    </w:pPr>
    <w:rPr>
      <w:rFonts w:ascii="Times New Roman" w:eastAsia="Times New Roman" w:hAnsi="Times New Roman"/>
      <w:i/>
      <w:iCs/>
      <w:sz w:val="23"/>
      <w:szCs w:val="23"/>
    </w:rPr>
  </w:style>
  <w:style w:type="paragraph" w:styleId="5">
    <w:name w:val="heading 5"/>
    <w:basedOn w:val="a"/>
    <w:link w:val="50"/>
    <w:uiPriority w:val="1"/>
    <w:qFormat/>
    <w:rsid w:val="00293A11"/>
    <w:pPr>
      <w:widowControl w:val="0"/>
      <w:autoSpaceDE w:val="0"/>
      <w:autoSpaceDN w:val="0"/>
      <w:spacing w:after="0" w:line="240" w:lineRule="auto"/>
      <w:ind w:left="1263"/>
      <w:outlineLvl w:val="4"/>
    </w:pPr>
    <w:rPr>
      <w:rFonts w:ascii="Times New Roman" w:eastAsia="Times New Roman" w:hAnsi="Times New Roman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815D5"/>
    <w:pPr>
      <w:ind w:left="720"/>
      <w:contextualSpacing/>
    </w:pPr>
  </w:style>
  <w:style w:type="paragraph" w:styleId="a4">
    <w:name w:val="Normal (Web)"/>
    <w:basedOn w:val="a"/>
    <w:uiPriority w:val="99"/>
    <w:rsid w:val="00E815D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815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E815D5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Hyperlink"/>
    <w:uiPriority w:val="99"/>
    <w:unhideWhenUsed/>
    <w:rsid w:val="00E815D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1"/>
    <w:rsid w:val="00293A11"/>
    <w:rPr>
      <w:rFonts w:eastAsia="Times New Roman"/>
      <w:color w:val="auto"/>
      <w:sz w:val="26"/>
      <w:szCs w:val="26"/>
    </w:rPr>
  </w:style>
  <w:style w:type="character" w:customStyle="1" w:styleId="20">
    <w:name w:val="Заголовок 2 Знак"/>
    <w:basedOn w:val="a0"/>
    <w:link w:val="2"/>
    <w:uiPriority w:val="1"/>
    <w:rsid w:val="00293A11"/>
    <w:rPr>
      <w:rFonts w:eastAsia="Times New Roman"/>
      <w:b/>
      <w:bCs/>
      <w:color w:val="auto"/>
    </w:rPr>
  </w:style>
  <w:style w:type="character" w:customStyle="1" w:styleId="30">
    <w:name w:val="Заголовок 3 Знак"/>
    <w:basedOn w:val="a0"/>
    <w:link w:val="3"/>
    <w:uiPriority w:val="1"/>
    <w:rsid w:val="00293A11"/>
    <w:rPr>
      <w:rFonts w:eastAsia="Times New Roman"/>
      <w:b/>
      <w:bCs/>
      <w:color w:val="auto"/>
      <w:sz w:val="23"/>
      <w:szCs w:val="23"/>
    </w:rPr>
  </w:style>
  <w:style w:type="character" w:customStyle="1" w:styleId="40">
    <w:name w:val="Заголовок 4 Знак"/>
    <w:basedOn w:val="a0"/>
    <w:link w:val="4"/>
    <w:uiPriority w:val="1"/>
    <w:rsid w:val="00293A11"/>
    <w:rPr>
      <w:rFonts w:eastAsia="Times New Roman"/>
      <w:i/>
      <w:iCs/>
      <w:color w:val="auto"/>
      <w:sz w:val="23"/>
      <w:szCs w:val="23"/>
    </w:rPr>
  </w:style>
  <w:style w:type="character" w:customStyle="1" w:styleId="50">
    <w:name w:val="Заголовок 5 Знак"/>
    <w:basedOn w:val="a0"/>
    <w:link w:val="5"/>
    <w:uiPriority w:val="1"/>
    <w:rsid w:val="00293A11"/>
    <w:rPr>
      <w:rFonts w:eastAsia="Times New Roman"/>
      <w:b/>
      <w:bCs/>
      <w:color w:val="auto"/>
      <w:sz w:val="21"/>
      <w:szCs w:val="21"/>
    </w:rPr>
  </w:style>
  <w:style w:type="paragraph" w:styleId="11">
    <w:name w:val="toc 1"/>
    <w:basedOn w:val="a"/>
    <w:uiPriority w:val="1"/>
    <w:qFormat/>
    <w:rsid w:val="00293A11"/>
    <w:pPr>
      <w:widowControl w:val="0"/>
      <w:autoSpaceDE w:val="0"/>
      <w:autoSpaceDN w:val="0"/>
      <w:spacing w:before="76" w:after="0" w:line="240" w:lineRule="auto"/>
      <w:ind w:left="119"/>
    </w:pPr>
    <w:rPr>
      <w:rFonts w:ascii="Times New Roman" w:eastAsia="Times New Roman" w:hAnsi="Times New Roman"/>
      <w:sz w:val="17"/>
      <w:szCs w:val="17"/>
    </w:rPr>
  </w:style>
  <w:style w:type="paragraph" w:styleId="21">
    <w:name w:val="toc 2"/>
    <w:basedOn w:val="a"/>
    <w:uiPriority w:val="1"/>
    <w:qFormat/>
    <w:rsid w:val="00293A11"/>
    <w:pPr>
      <w:widowControl w:val="0"/>
      <w:autoSpaceDE w:val="0"/>
      <w:autoSpaceDN w:val="0"/>
      <w:spacing w:before="76" w:after="0" w:line="240" w:lineRule="auto"/>
      <w:ind w:left="200"/>
    </w:pPr>
    <w:rPr>
      <w:rFonts w:ascii="Times New Roman" w:eastAsia="Times New Roman" w:hAnsi="Times New Roman"/>
      <w:sz w:val="17"/>
      <w:szCs w:val="17"/>
    </w:rPr>
  </w:style>
  <w:style w:type="paragraph" w:styleId="31">
    <w:name w:val="toc 3"/>
    <w:basedOn w:val="a"/>
    <w:uiPriority w:val="1"/>
    <w:qFormat/>
    <w:rsid w:val="00293A11"/>
    <w:pPr>
      <w:widowControl w:val="0"/>
      <w:autoSpaceDE w:val="0"/>
      <w:autoSpaceDN w:val="0"/>
      <w:spacing w:after="0" w:line="193" w:lineRule="exact"/>
      <w:ind w:left="956"/>
    </w:pPr>
    <w:rPr>
      <w:rFonts w:ascii="Times New Roman" w:eastAsia="Times New Roman" w:hAnsi="Times New Roman"/>
      <w:sz w:val="17"/>
      <w:szCs w:val="17"/>
    </w:rPr>
  </w:style>
  <w:style w:type="paragraph" w:styleId="a6">
    <w:name w:val="Body Text"/>
    <w:basedOn w:val="a"/>
    <w:link w:val="a7"/>
    <w:uiPriority w:val="1"/>
    <w:qFormat/>
    <w:rsid w:val="00293A11"/>
    <w:pPr>
      <w:widowControl w:val="0"/>
      <w:autoSpaceDE w:val="0"/>
      <w:autoSpaceDN w:val="0"/>
      <w:spacing w:after="0" w:line="240" w:lineRule="auto"/>
      <w:ind w:left="254" w:firstLine="377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a7">
    <w:name w:val="Основной текст Знак"/>
    <w:basedOn w:val="a0"/>
    <w:link w:val="a6"/>
    <w:uiPriority w:val="1"/>
    <w:rsid w:val="00293A11"/>
    <w:rPr>
      <w:rFonts w:eastAsia="Times New Roman"/>
      <w:color w:val="auto"/>
      <w:sz w:val="21"/>
      <w:szCs w:val="21"/>
    </w:rPr>
  </w:style>
  <w:style w:type="paragraph" w:styleId="a8">
    <w:name w:val="Title"/>
    <w:basedOn w:val="a"/>
    <w:link w:val="a9"/>
    <w:uiPriority w:val="1"/>
    <w:qFormat/>
    <w:rsid w:val="00293A11"/>
    <w:pPr>
      <w:widowControl w:val="0"/>
      <w:autoSpaceDE w:val="0"/>
      <w:autoSpaceDN w:val="0"/>
      <w:spacing w:before="77" w:after="0" w:line="240" w:lineRule="auto"/>
      <w:ind w:left="119"/>
    </w:pPr>
    <w:rPr>
      <w:rFonts w:ascii="Trebuchet MS" w:eastAsia="Trebuchet MS" w:hAnsi="Trebuchet MS" w:cs="Trebuchet MS"/>
      <w:sz w:val="54"/>
      <w:szCs w:val="54"/>
    </w:rPr>
  </w:style>
  <w:style w:type="character" w:customStyle="1" w:styleId="a9">
    <w:name w:val="Заголовок Знак"/>
    <w:basedOn w:val="a0"/>
    <w:link w:val="a8"/>
    <w:uiPriority w:val="1"/>
    <w:rsid w:val="00293A11"/>
    <w:rPr>
      <w:rFonts w:ascii="Trebuchet MS" w:eastAsia="Trebuchet MS" w:hAnsi="Trebuchet MS" w:cs="Trebuchet MS"/>
      <w:color w:val="auto"/>
      <w:sz w:val="54"/>
      <w:szCs w:val="54"/>
    </w:rPr>
  </w:style>
  <w:style w:type="character" w:styleId="aa">
    <w:name w:val="annotation reference"/>
    <w:basedOn w:val="a0"/>
    <w:uiPriority w:val="99"/>
    <w:semiHidden/>
    <w:unhideWhenUsed/>
    <w:rsid w:val="00293A1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93A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93A11"/>
    <w:rPr>
      <w:rFonts w:eastAsia="Times New Roman"/>
      <w:color w:val="auto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93A1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93A11"/>
    <w:rPr>
      <w:rFonts w:eastAsia="Times New Roman"/>
      <w:b/>
      <w:bCs/>
      <w:color w:val="auto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293A11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93A11"/>
    <w:rPr>
      <w:rFonts w:ascii="Segoe UI" w:eastAsia="Times New Roman" w:hAnsi="Segoe UI" w:cs="Segoe UI"/>
      <w:color w:val="auto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293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293A11"/>
    <w:rPr>
      <w:rFonts w:ascii="Calibri" w:eastAsia="Calibri" w:hAnsi="Calibri"/>
      <w:color w:val="auto"/>
      <w:sz w:val="22"/>
      <w:szCs w:val="22"/>
    </w:rPr>
  </w:style>
  <w:style w:type="paragraph" w:styleId="af3">
    <w:name w:val="footer"/>
    <w:basedOn w:val="a"/>
    <w:link w:val="af4"/>
    <w:uiPriority w:val="99"/>
    <w:unhideWhenUsed/>
    <w:rsid w:val="00293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293A11"/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40745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rait.ru/bcode/540431" TargetMode="External"/><Relationship Id="rId12" Type="http://schemas.openxmlformats.org/officeDocument/2006/relationships/hyperlink" Target="https://icdlib.nspu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urai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3112</Words>
  <Characters>17745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2023-05-22T10:00:00Z</dcterms:created>
  <dcterms:modified xsi:type="dcterms:W3CDTF">2024-09-19T09:27:00Z</dcterms:modified>
</cp:coreProperties>
</file>