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B06" w:rsidRDefault="001216F6" w:rsidP="00CF5B0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966A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Практическое занятие № 3.</w:t>
      </w:r>
    </w:p>
    <w:p w:rsidR="003966AF" w:rsidRPr="003966AF" w:rsidRDefault="003966AF" w:rsidP="00CF5B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Организация внеклассной работы по литературе</w:t>
      </w:r>
      <w:r w:rsidR="001216F6" w:rsidRPr="003966A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1216F6" w:rsidRPr="003966A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216F6" w:rsidRPr="003966A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216F6" w:rsidRPr="003966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966AF">
        <w:rPr>
          <w:rFonts w:ascii="Times New Roman" w:hAnsi="Times New Roman" w:cs="Times New Roman"/>
          <w:b/>
          <w:sz w:val="24"/>
          <w:szCs w:val="24"/>
        </w:rPr>
        <w:t>ВОПРОСЫ И ЗАДАНИЯ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6AF">
        <w:rPr>
          <w:rFonts w:ascii="Times New Roman" w:hAnsi="Times New Roman" w:cs="Times New Roman"/>
          <w:b/>
          <w:sz w:val="24"/>
          <w:szCs w:val="24"/>
        </w:rPr>
        <w:t xml:space="preserve">Теоретический блок 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1. Познакомьтесь с главой ΧΙΙΙ «Внеклассная работа по литературе» из учебного пособия под ред. О.Ю. Богдановой, В.Г. </w:t>
      </w:r>
      <w:proofErr w:type="spellStart"/>
      <w:r w:rsidRPr="003966AF">
        <w:rPr>
          <w:rFonts w:ascii="Times New Roman" w:hAnsi="Times New Roman" w:cs="Times New Roman"/>
          <w:sz w:val="24"/>
          <w:szCs w:val="24"/>
        </w:rPr>
        <w:t>Маранцмана</w:t>
      </w:r>
      <w:proofErr w:type="spellEnd"/>
      <w:r w:rsidRPr="003966AF">
        <w:rPr>
          <w:rFonts w:ascii="Times New Roman" w:hAnsi="Times New Roman" w:cs="Times New Roman"/>
          <w:sz w:val="24"/>
          <w:szCs w:val="24"/>
        </w:rPr>
        <w:t xml:space="preserve"> (Ч. 2. С. 256–278) и другими материалами, посвященными проблеме внеклассной работы в школе и представленными в различных методических источниках (пособиях, научно-методических журналах, газетах и др.). Дополните таблицу «Внеклассная работа по литературе» (см. ниже). Подготовьте развернутое высказывание на основе таблицы. 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2. Обратитесь к стандартам второго поколения. Определите, какое место внеклассной работе отводится в них. 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6AF">
        <w:rPr>
          <w:rFonts w:ascii="Times New Roman" w:hAnsi="Times New Roman" w:cs="Times New Roman"/>
          <w:b/>
          <w:sz w:val="24"/>
          <w:szCs w:val="24"/>
        </w:rPr>
        <w:t xml:space="preserve">Тематика сообщений 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>1. Методические находки в проведении внеклассной работы (обзор публикаций по проблеме, представленных в газете «Литература» за 2007–2</w:t>
      </w:r>
      <w:bookmarkStart w:id="0" w:name="_GoBack"/>
      <w:bookmarkEnd w:id="0"/>
      <w:r w:rsidRPr="003966AF">
        <w:rPr>
          <w:rFonts w:ascii="Times New Roman" w:hAnsi="Times New Roman" w:cs="Times New Roman"/>
          <w:sz w:val="24"/>
          <w:szCs w:val="24"/>
        </w:rPr>
        <w:t xml:space="preserve">009 гг.). 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2. Методические находки в проведении внеклассной работы (обзор публикаций по проблеме, представленных в журнале «Литература в школе» (+ «Уроки литературы») за 2007–2009 гг.). 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3. Методические находки в проведении внеклассной работы (обзор публикаций по проблеме, представленных в журнале «Русская словесность» за 2007–2009 гг.). 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6AF">
        <w:rPr>
          <w:rFonts w:ascii="Times New Roman" w:hAnsi="Times New Roman" w:cs="Times New Roman"/>
          <w:b/>
          <w:sz w:val="24"/>
          <w:szCs w:val="24"/>
        </w:rPr>
        <w:t xml:space="preserve">Практический блок 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1. Проанализируйте представленный в одном из методических пособий сценарий внеклассного мероприятия (класс, тема, вид и форма мероприятия – по выбору студента).  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2. Разработайте сценарий внеклассного мероприятия для учащихся средних классов (тема, вид, форма мероприятия – по выбору студента; задание выполняется письменно). 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3. Познакомьтесь с опытом работы любой из школ своего региона по краеведению. Подготовьте его презентацию. 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>• При подготовке презентации обратитесь к статье Е. Янович (см. ниже) и определите, какие направления работы представлены в выбранной вами школе.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6AF">
        <w:rPr>
          <w:rFonts w:ascii="Times New Roman" w:hAnsi="Times New Roman" w:cs="Times New Roman"/>
          <w:b/>
          <w:sz w:val="24"/>
          <w:szCs w:val="24"/>
        </w:rPr>
        <w:t xml:space="preserve">ЛИТЕРАТУРА 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6AF">
        <w:rPr>
          <w:rFonts w:ascii="Times New Roman" w:hAnsi="Times New Roman" w:cs="Times New Roman"/>
          <w:b/>
          <w:sz w:val="24"/>
          <w:szCs w:val="24"/>
        </w:rPr>
        <w:t xml:space="preserve">Основная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Копылова Н.А. После уроков: Организация внеклассной работы с учащимися старших классов по литературе: кн. для учителя. М., 1989.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Кулешов С.Ф. Когда кончаются уроки: Из опыта внеклассной работы по русской литературе. Минск, 1988.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66AF">
        <w:rPr>
          <w:rFonts w:ascii="Times New Roman" w:hAnsi="Times New Roman" w:cs="Times New Roman"/>
          <w:sz w:val="24"/>
          <w:szCs w:val="24"/>
        </w:rPr>
        <w:t>Меркин</w:t>
      </w:r>
      <w:proofErr w:type="spellEnd"/>
      <w:r w:rsidRPr="003966AF">
        <w:rPr>
          <w:rFonts w:ascii="Times New Roman" w:hAnsi="Times New Roman" w:cs="Times New Roman"/>
          <w:sz w:val="24"/>
          <w:szCs w:val="24"/>
        </w:rPr>
        <w:t xml:space="preserve"> Г.С., </w:t>
      </w:r>
      <w:proofErr w:type="spellStart"/>
      <w:r w:rsidRPr="003966AF">
        <w:rPr>
          <w:rFonts w:ascii="Times New Roman" w:hAnsi="Times New Roman" w:cs="Times New Roman"/>
          <w:sz w:val="24"/>
          <w:szCs w:val="24"/>
        </w:rPr>
        <w:t>Меркин</w:t>
      </w:r>
      <w:proofErr w:type="spellEnd"/>
      <w:r w:rsidRPr="003966AF">
        <w:rPr>
          <w:rFonts w:ascii="Times New Roman" w:hAnsi="Times New Roman" w:cs="Times New Roman"/>
          <w:sz w:val="24"/>
          <w:szCs w:val="24"/>
        </w:rPr>
        <w:t xml:space="preserve"> Б.Г. Путь к сотворчеству: Уроки и внеклассная работа по литературе: кн. для учителя. М., 1991.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Методика преподавания литературы: учеб. пособие / под ред. О.Ю. Богдановой и В.Г. </w:t>
      </w:r>
      <w:proofErr w:type="spellStart"/>
      <w:r w:rsidRPr="003966AF">
        <w:rPr>
          <w:rFonts w:ascii="Times New Roman" w:hAnsi="Times New Roman" w:cs="Times New Roman"/>
          <w:sz w:val="24"/>
          <w:szCs w:val="24"/>
        </w:rPr>
        <w:t>Маранцмана</w:t>
      </w:r>
      <w:proofErr w:type="spellEnd"/>
      <w:r w:rsidRPr="003966AF">
        <w:rPr>
          <w:rFonts w:ascii="Times New Roman" w:hAnsi="Times New Roman" w:cs="Times New Roman"/>
          <w:sz w:val="24"/>
          <w:szCs w:val="24"/>
        </w:rPr>
        <w:t xml:space="preserve">. В 2 ч. Ч. 2. М., 1995.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66AF">
        <w:rPr>
          <w:rFonts w:ascii="Times New Roman" w:hAnsi="Times New Roman" w:cs="Times New Roman"/>
          <w:sz w:val="24"/>
          <w:szCs w:val="24"/>
        </w:rPr>
        <w:t>Мирецкая</w:t>
      </w:r>
      <w:proofErr w:type="spellEnd"/>
      <w:r w:rsidRPr="003966AF">
        <w:rPr>
          <w:rFonts w:ascii="Times New Roman" w:hAnsi="Times New Roman" w:cs="Times New Roman"/>
          <w:sz w:val="24"/>
          <w:szCs w:val="24"/>
        </w:rPr>
        <w:t xml:space="preserve"> Н.В. Сопряжение: Комплексная работа по эстетическому воспитанию школьников. М., 1989. </w:t>
      </w:r>
    </w:p>
    <w:p w:rsidR="003966AF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6AF">
        <w:rPr>
          <w:rFonts w:ascii="Times New Roman" w:hAnsi="Times New Roman" w:cs="Times New Roman"/>
          <w:b/>
          <w:sz w:val="24"/>
          <w:szCs w:val="24"/>
        </w:rPr>
        <w:t xml:space="preserve">Дополнительная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Болдырева Е., Кучина Т. Игры, конкурсы, олимпиады по литературе для 5–11 классов. М., 2007.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66AF">
        <w:rPr>
          <w:rFonts w:ascii="Times New Roman" w:hAnsi="Times New Roman" w:cs="Times New Roman"/>
          <w:sz w:val="24"/>
          <w:szCs w:val="24"/>
        </w:rPr>
        <w:t>Волжина</w:t>
      </w:r>
      <w:proofErr w:type="spellEnd"/>
      <w:r w:rsidRPr="003966AF">
        <w:rPr>
          <w:rFonts w:ascii="Times New Roman" w:hAnsi="Times New Roman" w:cs="Times New Roman"/>
          <w:sz w:val="24"/>
          <w:szCs w:val="24"/>
        </w:rPr>
        <w:t xml:space="preserve"> Е.Д. Школьные олимпиады. Литература: 5–11 классы. М., 2008.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66AF">
        <w:rPr>
          <w:rFonts w:ascii="Times New Roman" w:hAnsi="Times New Roman" w:cs="Times New Roman"/>
          <w:sz w:val="24"/>
          <w:szCs w:val="24"/>
        </w:rPr>
        <w:t>Воложанина</w:t>
      </w:r>
      <w:proofErr w:type="spellEnd"/>
      <w:r w:rsidRPr="003966AF">
        <w:rPr>
          <w:rFonts w:ascii="Times New Roman" w:hAnsi="Times New Roman" w:cs="Times New Roman"/>
          <w:sz w:val="24"/>
          <w:szCs w:val="24"/>
        </w:rPr>
        <w:t xml:space="preserve"> О. «Я к Вам пишу…»: Литературные вечера для старшеклассников. М., 2004.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66AF">
        <w:rPr>
          <w:rFonts w:ascii="Times New Roman" w:hAnsi="Times New Roman" w:cs="Times New Roman"/>
          <w:sz w:val="24"/>
          <w:szCs w:val="24"/>
        </w:rPr>
        <w:lastRenderedPageBreak/>
        <w:t>Ганжина</w:t>
      </w:r>
      <w:proofErr w:type="spellEnd"/>
      <w:r w:rsidRPr="003966AF">
        <w:rPr>
          <w:rFonts w:ascii="Times New Roman" w:hAnsi="Times New Roman" w:cs="Times New Roman"/>
          <w:sz w:val="24"/>
          <w:szCs w:val="24"/>
        </w:rPr>
        <w:t xml:space="preserve"> Н.Ю. Литературная гостиная: Сценарии литературных вечеров. Викторины. Кроссворды. М., 2002.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66AF">
        <w:rPr>
          <w:rFonts w:ascii="Times New Roman" w:hAnsi="Times New Roman" w:cs="Times New Roman"/>
          <w:sz w:val="24"/>
          <w:szCs w:val="24"/>
        </w:rPr>
        <w:t>Долинина</w:t>
      </w:r>
      <w:proofErr w:type="spellEnd"/>
      <w:r w:rsidRPr="003966AF">
        <w:rPr>
          <w:rFonts w:ascii="Times New Roman" w:hAnsi="Times New Roman" w:cs="Times New Roman"/>
          <w:sz w:val="24"/>
          <w:szCs w:val="24"/>
        </w:rPr>
        <w:t xml:space="preserve"> С.Я. Литературный турнир. М., 2002.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66AF">
        <w:rPr>
          <w:rFonts w:ascii="Times New Roman" w:hAnsi="Times New Roman" w:cs="Times New Roman"/>
          <w:sz w:val="24"/>
          <w:szCs w:val="24"/>
        </w:rPr>
        <w:t>Загребельная</w:t>
      </w:r>
      <w:proofErr w:type="spellEnd"/>
      <w:r w:rsidRPr="003966AF">
        <w:rPr>
          <w:rFonts w:ascii="Times New Roman" w:hAnsi="Times New Roman" w:cs="Times New Roman"/>
          <w:sz w:val="24"/>
          <w:szCs w:val="24"/>
        </w:rPr>
        <w:t xml:space="preserve"> И.Н. Литературные гостиные в 8–11 классах. М., 2008.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Ильина Н.Д. Предметная неделя литературы в школе. М., 2008.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66AF">
        <w:rPr>
          <w:rFonts w:ascii="Times New Roman" w:hAnsi="Times New Roman" w:cs="Times New Roman"/>
          <w:sz w:val="24"/>
          <w:szCs w:val="24"/>
        </w:rPr>
        <w:t>Исаченкова</w:t>
      </w:r>
      <w:proofErr w:type="spellEnd"/>
      <w:r w:rsidRPr="003966AF">
        <w:rPr>
          <w:rFonts w:ascii="Times New Roman" w:hAnsi="Times New Roman" w:cs="Times New Roman"/>
          <w:sz w:val="24"/>
          <w:szCs w:val="24"/>
        </w:rPr>
        <w:t xml:space="preserve"> Н.В. Сценарии литературных вечеров в школе. СПб., 2001.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Коган И.И., Козловская Н.В. Литература. 10–11 классы. Тестовые и олимпиадные задания. М., 2007.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Козак О.Н. Литературные викторины. СПБ., 1998.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Кузнецова М.Н., Орлова В.Н., </w:t>
      </w:r>
      <w:proofErr w:type="spellStart"/>
      <w:r w:rsidRPr="003966AF">
        <w:rPr>
          <w:rFonts w:ascii="Times New Roman" w:hAnsi="Times New Roman" w:cs="Times New Roman"/>
          <w:sz w:val="24"/>
          <w:szCs w:val="24"/>
        </w:rPr>
        <w:t>Пестрякова</w:t>
      </w:r>
      <w:proofErr w:type="spellEnd"/>
      <w:r w:rsidRPr="003966AF">
        <w:rPr>
          <w:rFonts w:ascii="Times New Roman" w:hAnsi="Times New Roman" w:cs="Times New Roman"/>
          <w:sz w:val="24"/>
          <w:szCs w:val="24"/>
        </w:rPr>
        <w:t xml:space="preserve"> Н.А. Литературные вечера. 7–11 классы. М., 2006.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Макарова Б.А. Литературные сценарии. М., 2008.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Прохоренко И.Ф. Литературные викторины для учащихся 5–9 классов. М., 2008.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66AF">
        <w:rPr>
          <w:rFonts w:ascii="Times New Roman" w:hAnsi="Times New Roman" w:cs="Times New Roman"/>
          <w:sz w:val="24"/>
          <w:szCs w:val="24"/>
        </w:rPr>
        <w:t>Твердохлеб</w:t>
      </w:r>
      <w:proofErr w:type="spellEnd"/>
      <w:r w:rsidRPr="003966AF">
        <w:rPr>
          <w:rFonts w:ascii="Times New Roman" w:hAnsi="Times New Roman" w:cs="Times New Roman"/>
          <w:sz w:val="24"/>
          <w:szCs w:val="24"/>
        </w:rPr>
        <w:t xml:space="preserve"> О.С. В школе издается газета // Литература в школе. 2002. № 9. С. 46.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 xml:space="preserve">Харитонова О.Н. Интеллектуальные игры для учащихся 10–11 классов. М., 2005. </w:t>
      </w:r>
    </w:p>
    <w:p w:rsid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66AF">
        <w:rPr>
          <w:rFonts w:ascii="Times New Roman" w:hAnsi="Times New Roman" w:cs="Times New Roman"/>
          <w:sz w:val="24"/>
          <w:szCs w:val="24"/>
        </w:rPr>
        <w:t>Хребтова</w:t>
      </w:r>
      <w:proofErr w:type="spellEnd"/>
      <w:r w:rsidRPr="003966AF">
        <w:rPr>
          <w:rFonts w:ascii="Times New Roman" w:hAnsi="Times New Roman" w:cs="Times New Roman"/>
          <w:sz w:val="24"/>
          <w:szCs w:val="24"/>
        </w:rPr>
        <w:t xml:space="preserve"> Е. Литературно-развлекательная игра: Играем в детектив в 7 классе // Литература. 2001. № 28. </w:t>
      </w:r>
    </w:p>
    <w:p w:rsidR="003F6172" w:rsidRPr="003966AF" w:rsidRDefault="003966AF" w:rsidP="0039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6AF">
        <w:rPr>
          <w:rFonts w:ascii="Times New Roman" w:hAnsi="Times New Roman" w:cs="Times New Roman"/>
          <w:sz w:val="24"/>
          <w:szCs w:val="24"/>
        </w:rPr>
        <w:t>Якушкина Т.В. Мифологический КВН: Сценарий // Литература в школе. 1997. № 4. С. 144–149.</w:t>
      </w:r>
    </w:p>
    <w:sectPr w:rsidR="003F6172" w:rsidRPr="00396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239"/>
    <w:rsid w:val="001216F6"/>
    <w:rsid w:val="003966AF"/>
    <w:rsid w:val="003F6172"/>
    <w:rsid w:val="00CC0239"/>
    <w:rsid w:val="00CF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BE93F"/>
  <w15:chartTrackingRefBased/>
  <w15:docId w15:val="{624FA339-FC9D-4F49-9D0C-A37151E1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547</Words>
  <Characters>3119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Джамиля</dc:creator>
  <cp:keywords/>
  <dc:description/>
  <cp:lastModifiedBy>Джамиля</cp:lastModifiedBy>
  <cp:revision>4</cp:revision>
  <dcterms:created xsi:type="dcterms:W3CDTF">2023-09-17T14:20:00Z</dcterms:created>
  <dcterms:modified xsi:type="dcterms:W3CDTF">2023-09-22T19:46:00Z</dcterms:modified>
</cp:coreProperties>
</file>