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E15DE" w:rsidRDefault="00AE15DE" w:rsidP="00A94A02">
      <w:pPr>
        <w:pStyle w:val="1"/>
        <w:spacing w:before="58"/>
      </w:pPr>
      <w:r w:rsidRPr="00A94A02">
        <w:t>Практическое</w:t>
      </w:r>
      <w:r w:rsidRPr="00A94A02">
        <w:rPr>
          <w:spacing w:val="-2"/>
        </w:rPr>
        <w:t xml:space="preserve"> </w:t>
      </w:r>
      <w:r w:rsidRPr="00A94A02">
        <w:t>занятие</w:t>
      </w:r>
      <w:r w:rsidRPr="00A94A02">
        <w:rPr>
          <w:spacing w:val="-2"/>
        </w:rPr>
        <w:t xml:space="preserve"> </w:t>
      </w:r>
      <w:r w:rsidRPr="00A94A02">
        <w:t>№</w:t>
      </w:r>
      <w:r w:rsidR="00F87790">
        <w:t>5</w:t>
      </w:r>
    </w:p>
    <w:p w:rsidR="00DA1518" w:rsidRPr="00A94A02" w:rsidRDefault="00DA1518" w:rsidP="00A94A02">
      <w:pPr>
        <w:pStyle w:val="1"/>
        <w:spacing w:before="58"/>
      </w:pPr>
    </w:p>
    <w:p w:rsidR="00DA1518" w:rsidRPr="00DA1518" w:rsidRDefault="00DA1518" w:rsidP="00DA1518">
      <w:pPr>
        <w:widowControl/>
        <w:tabs>
          <w:tab w:val="left" w:pos="1134"/>
        </w:tabs>
        <w:autoSpaceDE/>
        <w:autoSpaceDN/>
        <w:spacing w:line="259" w:lineRule="auto"/>
        <w:jc w:val="both"/>
        <w:rPr>
          <w:rFonts w:eastAsia="Calibri"/>
          <w:sz w:val="28"/>
          <w:szCs w:val="28"/>
        </w:rPr>
      </w:pPr>
      <w:r w:rsidRPr="00DA1518">
        <w:rPr>
          <w:b/>
          <w:bCs/>
          <w:iCs/>
          <w:sz w:val="28"/>
          <w:szCs w:val="28"/>
          <w:lang w:eastAsia="ru-RU" w:bidi="ru-RU"/>
        </w:rPr>
        <w:t xml:space="preserve">Тема 5. </w:t>
      </w:r>
      <w:r w:rsidRPr="00DA1518">
        <w:rPr>
          <w:rFonts w:eastAsia="Calibri"/>
          <w:b/>
          <w:sz w:val="28"/>
          <w:szCs w:val="28"/>
        </w:rPr>
        <w:t>Прозаические сказки А. Погорельского («Чёрная курица, или Подземные жители»)</w:t>
      </w:r>
    </w:p>
    <w:p w:rsidR="00DA1518" w:rsidRPr="00DA1518" w:rsidRDefault="00DA1518" w:rsidP="00DA1518">
      <w:pPr>
        <w:widowControl/>
        <w:tabs>
          <w:tab w:val="left" w:pos="0"/>
        </w:tabs>
        <w:suppressAutoHyphens/>
        <w:autoSpaceDE/>
        <w:jc w:val="both"/>
        <w:rPr>
          <w:rFonts w:eastAsia="Calibri"/>
          <w:sz w:val="28"/>
          <w:szCs w:val="28"/>
          <w:lang w:eastAsia="ru-RU"/>
        </w:rPr>
      </w:pPr>
      <w:r w:rsidRPr="00DA1518">
        <w:rPr>
          <w:rFonts w:eastAsia="Calibri"/>
          <w:sz w:val="28"/>
          <w:szCs w:val="28"/>
          <w:lang w:eastAsia="ru-RU"/>
        </w:rPr>
        <w:t>1.Проанализируйте прозаическую литературную сказку А. Погорельского «Черная курица, или Подземные жители» по следующему плану:</w:t>
      </w:r>
    </w:p>
    <w:p w:rsidR="00DA1518" w:rsidRPr="00DA1518" w:rsidRDefault="00DA1518" w:rsidP="00DA1518">
      <w:pPr>
        <w:widowControl/>
        <w:tabs>
          <w:tab w:val="left" w:pos="0"/>
        </w:tabs>
        <w:suppressAutoHyphens/>
        <w:autoSpaceDE/>
        <w:jc w:val="both"/>
        <w:rPr>
          <w:rFonts w:eastAsia="Calibri"/>
          <w:sz w:val="28"/>
          <w:szCs w:val="28"/>
          <w:lang w:eastAsia="ru-RU"/>
        </w:rPr>
      </w:pPr>
      <w:r w:rsidRPr="00DA1518">
        <w:rPr>
          <w:rFonts w:eastAsia="Calibri"/>
          <w:sz w:val="28"/>
          <w:szCs w:val="28"/>
          <w:lang w:eastAsia="ru-RU"/>
        </w:rPr>
        <w:t>2.Проблема жанра произведения</w:t>
      </w:r>
    </w:p>
    <w:p w:rsidR="00DA1518" w:rsidRPr="00DA1518" w:rsidRDefault="00DA1518" w:rsidP="00DA1518">
      <w:pPr>
        <w:widowControl/>
        <w:tabs>
          <w:tab w:val="left" w:pos="0"/>
        </w:tabs>
        <w:suppressAutoHyphens/>
        <w:autoSpaceDE/>
        <w:jc w:val="both"/>
        <w:rPr>
          <w:rFonts w:eastAsia="Calibri"/>
          <w:sz w:val="28"/>
          <w:szCs w:val="28"/>
          <w:lang w:eastAsia="ru-RU"/>
        </w:rPr>
      </w:pPr>
      <w:r w:rsidRPr="00DA1518">
        <w:rPr>
          <w:rFonts w:eastAsia="Calibri"/>
          <w:sz w:val="28"/>
          <w:szCs w:val="28"/>
          <w:lang w:eastAsia="ru-RU"/>
        </w:rPr>
        <w:t>3.Фольклорное и литературное в сказке</w:t>
      </w:r>
    </w:p>
    <w:p w:rsidR="00DA1518" w:rsidRPr="00DA1518" w:rsidRDefault="00DA1518" w:rsidP="00DA1518">
      <w:pPr>
        <w:widowControl/>
        <w:tabs>
          <w:tab w:val="left" w:pos="0"/>
        </w:tabs>
        <w:suppressAutoHyphens/>
        <w:autoSpaceDE/>
        <w:jc w:val="both"/>
        <w:rPr>
          <w:rFonts w:eastAsia="Calibri"/>
          <w:sz w:val="28"/>
          <w:szCs w:val="28"/>
          <w:lang w:eastAsia="ru-RU"/>
        </w:rPr>
      </w:pPr>
      <w:r w:rsidRPr="00DA1518">
        <w:rPr>
          <w:rFonts w:eastAsia="Calibri"/>
          <w:sz w:val="28"/>
          <w:szCs w:val="28"/>
          <w:lang w:eastAsia="ru-RU"/>
        </w:rPr>
        <w:t>4.Образ повествователя и образ героя (портрет, характер, поступки, речь, авторское отношение)</w:t>
      </w:r>
    </w:p>
    <w:p w:rsidR="00DA1518" w:rsidRPr="00DA1518" w:rsidRDefault="00DA1518" w:rsidP="00DA1518">
      <w:pPr>
        <w:widowControl/>
        <w:tabs>
          <w:tab w:val="left" w:pos="0"/>
        </w:tabs>
        <w:suppressAutoHyphens/>
        <w:autoSpaceDE/>
        <w:jc w:val="both"/>
        <w:rPr>
          <w:rFonts w:eastAsia="Calibri"/>
          <w:sz w:val="28"/>
          <w:szCs w:val="28"/>
          <w:lang w:eastAsia="ru-RU"/>
        </w:rPr>
      </w:pPr>
      <w:r w:rsidRPr="00DA1518">
        <w:rPr>
          <w:rFonts w:eastAsia="Calibri"/>
          <w:sz w:val="28"/>
          <w:szCs w:val="28"/>
          <w:lang w:eastAsia="ru-RU"/>
        </w:rPr>
        <w:t>5.Значение произведения А. Погорельского для детской литературы: в чем заключается новаторство автора?</w:t>
      </w:r>
    </w:p>
    <w:p w:rsidR="00A94A02" w:rsidRDefault="00A94A02"/>
    <w:p w:rsidR="00DA1518" w:rsidRDefault="00DA1518"/>
    <w:p w:rsidR="00DA1518" w:rsidRDefault="00DA1518"/>
    <w:p w:rsidR="00DA1518" w:rsidRDefault="00DA1518" w:rsidP="00DA1518">
      <w:pPr>
        <w:pStyle w:val="1"/>
        <w:ind w:left="369"/>
      </w:pPr>
      <w:r>
        <w:t>Литература:</w:t>
      </w:r>
    </w:p>
    <w:p w:rsidR="00DA1518" w:rsidRDefault="00DA1518" w:rsidP="00DA1518">
      <w:pPr>
        <w:pStyle w:val="1"/>
        <w:ind w:left="0"/>
        <w:jc w:val="left"/>
      </w:pPr>
    </w:p>
    <w:p w:rsidR="00DA1518" w:rsidRDefault="00DA1518" w:rsidP="00DA1518">
      <w:pPr>
        <w:pStyle w:val="a5"/>
        <w:numPr>
          <w:ilvl w:val="0"/>
          <w:numId w:val="3"/>
        </w:numPr>
        <w:ind w:left="-142"/>
        <w:jc w:val="both"/>
        <w:rPr>
          <w:sz w:val="28"/>
          <w:szCs w:val="28"/>
        </w:rPr>
      </w:pPr>
      <w:proofErr w:type="spellStart"/>
      <w:r>
        <w:rPr>
          <w:iCs/>
          <w:sz w:val="28"/>
          <w:szCs w:val="28"/>
        </w:rPr>
        <w:t>Минералова</w:t>
      </w:r>
      <w:proofErr w:type="spellEnd"/>
      <w:r>
        <w:rPr>
          <w:iCs/>
          <w:sz w:val="28"/>
          <w:szCs w:val="28"/>
        </w:rPr>
        <w:t>, И. Г</w:t>
      </w:r>
      <w:r>
        <w:rPr>
          <w:i/>
          <w:iCs/>
          <w:sz w:val="28"/>
          <w:szCs w:val="28"/>
        </w:rPr>
        <w:t>. </w:t>
      </w:r>
      <w:r>
        <w:rPr>
          <w:sz w:val="28"/>
          <w:szCs w:val="28"/>
        </w:rPr>
        <w:t> Детская литература + хрестоматия в ЭБС: учебник и практикум для вузов / И. Г. </w:t>
      </w:r>
      <w:proofErr w:type="spellStart"/>
      <w:r>
        <w:rPr>
          <w:sz w:val="28"/>
          <w:szCs w:val="28"/>
        </w:rPr>
        <w:t>Минералова</w:t>
      </w:r>
      <w:proofErr w:type="spellEnd"/>
      <w:r>
        <w:rPr>
          <w:sz w:val="28"/>
          <w:szCs w:val="28"/>
        </w:rPr>
        <w:t xml:space="preserve">. — Москва: Издательство </w:t>
      </w:r>
      <w:proofErr w:type="spellStart"/>
      <w:r>
        <w:rPr>
          <w:sz w:val="28"/>
          <w:szCs w:val="28"/>
        </w:rPr>
        <w:t>Юрайт</w:t>
      </w:r>
      <w:proofErr w:type="spellEnd"/>
      <w:r>
        <w:rPr>
          <w:sz w:val="28"/>
          <w:szCs w:val="28"/>
        </w:rPr>
        <w:t>, 2022. — 333 с. — (Высшее образование). — ISBN 978-5-534-00343-7</w:t>
      </w:r>
    </w:p>
    <w:p w:rsidR="00DA1518" w:rsidRDefault="00DA1518" w:rsidP="00DA1518">
      <w:pPr>
        <w:ind w:left="-142"/>
        <w:jc w:val="both"/>
        <w:rPr>
          <w:sz w:val="28"/>
          <w:szCs w:val="28"/>
        </w:rPr>
      </w:pPr>
    </w:p>
    <w:p w:rsidR="00DA1518" w:rsidRDefault="00DA1518" w:rsidP="00DA1518">
      <w:pPr>
        <w:pStyle w:val="a5"/>
        <w:numPr>
          <w:ilvl w:val="0"/>
          <w:numId w:val="3"/>
        </w:numPr>
        <w:ind w:left="-142"/>
        <w:jc w:val="both"/>
        <w:rPr>
          <w:sz w:val="28"/>
          <w:szCs w:val="28"/>
        </w:rPr>
      </w:pPr>
      <w:r>
        <w:rPr>
          <w:sz w:val="28"/>
          <w:szCs w:val="28"/>
        </w:rPr>
        <w:t>Детская литература: учебник для вузов / В. К. Сигов [и др.]; под научной редакцией В. К. </w:t>
      </w:r>
      <w:proofErr w:type="spellStart"/>
      <w:r>
        <w:rPr>
          <w:sz w:val="28"/>
          <w:szCs w:val="28"/>
        </w:rPr>
        <w:t>Сигова</w:t>
      </w:r>
      <w:proofErr w:type="spellEnd"/>
      <w:r>
        <w:rPr>
          <w:sz w:val="28"/>
          <w:szCs w:val="28"/>
        </w:rPr>
        <w:t xml:space="preserve">. — Москва: Издательство </w:t>
      </w:r>
      <w:proofErr w:type="spellStart"/>
      <w:r>
        <w:rPr>
          <w:sz w:val="28"/>
          <w:szCs w:val="28"/>
        </w:rPr>
        <w:t>Юрайт</w:t>
      </w:r>
      <w:proofErr w:type="spellEnd"/>
      <w:r>
        <w:rPr>
          <w:sz w:val="28"/>
          <w:szCs w:val="28"/>
        </w:rPr>
        <w:t>, 2022. — 532 с. — (Высшее образование). — ISBN 978-5-534-12356-2. — Текст: электронный</w:t>
      </w:r>
    </w:p>
    <w:p w:rsidR="00DA1518" w:rsidRDefault="00DA1518" w:rsidP="00DA1518">
      <w:pPr>
        <w:ind w:left="-142"/>
        <w:jc w:val="both"/>
        <w:rPr>
          <w:sz w:val="28"/>
          <w:szCs w:val="28"/>
        </w:rPr>
      </w:pPr>
    </w:p>
    <w:p w:rsidR="00DA1518" w:rsidRDefault="00DA1518" w:rsidP="00DA1518">
      <w:pPr>
        <w:pStyle w:val="a5"/>
        <w:numPr>
          <w:ilvl w:val="0"/>
          <w:numId w:val="3"/>
        </w:numPr>
        <w:ind w:left="-142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Искужиева</w:t>
      </w:r>
      <w:proofErr w:type="spellEnd"/>
      <w:r>
        <w:rPr>
          <w:sz w:val="28"/>
          <w:szCs w:val="28"/>
        </w:rPr>
        <w:t xml:space="preserve">, Ж. С. Детская литература с основами литературоведения: учебное пособие / Ж. С. </w:t>
      </w:r>
      <w:proofErr w:type="spellStart"/>
      <w:r>
        <w:rPr>
          <w:sz w:val="28"/>
          <w:szCs w:val="28"/>
        </w:rPr>
        <w:t>Искужиева</w:t>
      </w:r>
      <w:proofErr w:type="spellEnd"/>
      <w:r>
        <w:rPr>
          <w:sz w:val="28"/>
          <w:szCs w:val="28"/>
        </w:rPr>
        <w:t>. — Оренбург: ОГПУ, 2021 — Часть 2: Детская литература — 2021. — 61 с. — Текст: электронный //</w:t>
      </w:r>
    </w:p>
    <w:p w:rsidR="00DA1518" w:rsidRDefault="00DA1518" w:rsidP="00DA1518">
      <w:pPr>
        <w:ind w:left="-142"/>
        <w:jc w:val="both"/>
        <w:rPr>
          <w:sz w:val="28"/>
          <w:szCs w:val="28"/>
        </w:rPr>
      </w:pPr>
    </w:p>
    <w:p w:rsidR="00DA1518" w:rsidRDefault="00DA1518" w:rsidP="00DA1518">
      <w:pPr>
        <w:pStyle w:val="a5"/>
        <w:numPr>
          <w:ilvl w:val="0"/>
          <w:numId w:val="3"/>
        </w:numPr>
        <w:ind w:left="-142"/>
        <w:jc w:val="both"/>
        <w:rPr>
          <w:sz w:val="28"/>
          <w:szCs w:val="28"/>
        </w:rPr>
      </w:pPr>
      <w:r>
        <w:rPr>
          <w:sz w:val="28"/>
          <w:szCs w:val="28"/>
          <w:lang w:eastAsia="ru-RU"/>
        </w:rPr>
        <w:t>Арзамасцева И.Н. Детская литература: учебник для сред</w:t>
      </w:r>
      <w:proofErr w:type="gramStart"/>
      <w:r>
        <w:rPr>
          <w:sz w:val="28"/>
          <w:szCs w:val="28"/>
          <w:lang w:eastAsia="ru-RU"/>
        </w:rPr>
        <w:t>.</w:t>
      </w:r>
      <w:proofErr w:type="gramEnd"/>
      <w:r>
        <w:rPr>
          <w:sz w:val="28"/>
          <w:szCs w:val="28"/>
          <w:lang w:eastAsia="ru-RU"/>
        </w:rPr>
        <w:t xml:space="preserve"> и </w:t>
      </w:r>
      <w:proofErr w:type="spellStart"/>
      <w:r>
        <w:rPr>
          <w:sz w:val="28"/>
          <w:szCs w:val="28"/>
          <w:lang w:eastAsia="ru-RU"/>
        </w:rPr>
        <w:t>высш</w:t>
      </w:r>
      <w:proofErr w:type="spellEnd"/>
      <w:r>
        <w:rPr>
          <w:sz w:val="28"/>
          <w:szCs w:val="28"/>
          <w:lang w:eastAsia="ru-RU"/>
        </w:rPr>
        <w:t xml:space="preserve">. </w:t>
      </w:r>
      <w:proofErr w:type="spellStart"/>
      <w:r>
        <w:rPr>
          <w:sz w:val="28"/>
          <w:szCs w:val="28"/>
          <w:lang w:eastAsia="ru-RU"/>
        </w:rPr>
        <w:t>пед</w:t>
      </w:r>
      <w:proofErr w:type="spellEnd"/>
      <w:r>
        <w:rPr>
          <w:sz w:val="28"/>
          <w:szCs w:val="28"/>
          <w:lang w:eastAsia="ru-RU"/>
        </w:rPr>
        <w:t>. учеб. заведений: рекомендовано М-</w:t>
      </w:r>
      <w:proofErr w:type="spellStart"/>
      <w:r>
        <w:rPr>
          <w:sz w:val="28"/>
          <w:szCs w:val="28"/>
          <w:lang w:eastAsia="ru-RU"/>
        </w:rPr>
        <w:t>вом</w:t>
      </w:r>
      <w:proofErr w:type="spellEnd"/>
      <w:r>
        <w:rPr>
          <w:sz w:val="28"/>
          <w:szCs w:val="28"/>
          <w:lang w:eastAsia="ru-RU"/>
        </w:rPr>
        <w:t xml:space="preserve"> образования РФ / И. Н. Арзамасцева, С. А. Николаева. - 2-е изд., стереотип. - Москва: Академия, 2001. - 472 с. - (Высшее образование). - ISBN 5-7695-0470-6</w:t>
      </w:r>
    </w:p>
    <w:p w:rsidR="00DA1518" w:rsidRDefault="00DA1518">
      <w:bookmarkStart w:id="0" w:name="_GoBack"/>
      <w:bookmarkEnd w:id="0"/>
    </w:p>
    <w:sectPr w:rsidR="00DA151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8FE0CFD"/>
    <w:multiLevelType w:val="hybridMultilevel"/>
    <w:tmpl w:val="DDB89040"/>
    <w:lvl w:ilvl="0" w:tplc="64B6072C">
      <w:start w:val="1"/>
      <w:numFmt w:val="decimal"/>
      <w:lvlText w:val="%1."/>
      <w:lvlJc w:val="left"/>
      <w:pPr>
        <w:ind w:left="317" w:hanging="360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63789080">
      <w:numFmt w:val="bullet"/>
      <w:lvlText w:val="•"/>
      <w:lvlJc w:val="left"/>
      <w:pPr>
        <w:ind w:left="1238" w:hanging="360"/>
      </w:pPr>
      <w:rPr>
        <w:rFonts w:hint="default"/>
        <w:lang w:val="ru-RU" w:eastAsia="en-US" w:bidi="ar-SA"/>
      </w:rPr>
    </w:lvl>
    <w:lvl w:ilvl="2" w:tplc="0F1E5A02">
      <w:numFmt w:val="bullet"/>
      <w:lvlText w:val="•"/>
      <w:lvlJc w:val="left"/>
      <w:pPr>
        <w:ind w:left="2156" w:hanging="360"/>
      </w:pPr>
      <w:rPr>
        <w:rFonts w:hint="default"/>
        <w:lang w:val="ru-RU" w:eastAsia="en-US" w:bidi="ar-SA"/>
      </w:rPr>
    </w:lvl>
    <w:lvl w:ilvl="3" w:tplc="6354F150">
      <w:numFmt w:val="bullet"/>
      <w:lvlText w:val="•"/>
      <w:lvlJc w:val="left"/>
      <w:pPr>
        <w:ind w:left="3074" w:hanging="360"/>
      </w:pPr>
      <w:rPr>
        <w:rFonts w:hint="default"/>
        <w:lang w:val="ru-RU" w:eastAsia="en-US" w:bidi="ar-SA"/>
      </w:rPr>
    </w:lvl>
    <w:lvl w:ilvl="4" w:tplc="43663160">
      <w:numFmt w:val="bullet"/>
      <w:lvlText w:val="•"/>
      <w:lvlJc w:val="left"/>
      <w:pPr>
        <w:ind w:left="3992" w:hanging="360"/>
      </w:pPr>
      <w:rPr>
        <w:rFonts w:hint="default"/>
        <w:lang w:val="ru-RU" w:eastAsia="en-US" w:bidi="ar-SA"/>
      </w:rPr>
    </w:lvl>
    <w:lvl w:ilvl="5" w:tplc="7C5C4FA4">
      <w:numFmt w:val="bullet"/>
      <w:lvlText w:val="•"/>
      <w:lvlJc w:val="left"/>
      <w:pPr>
        <w:ind w:left="4910" w:hanging="360"/>
      </w:pPr>
      <w:rPr>
        <w:rFonts w:hint="default"/>
        <w:lang w:val="ru-RU" w:eastAsia="en-US" w:bidi="ar-SA"/>
      </w:rPr>
    </w:lvl>
    <w:lvl w:ilvl="6" w:tplc="DAF23544">
      <w:numFmt w:val="bullet"/>
      <w:lvlText w:val="•"/>
      <w:lvlJc w:val="left"/>
      <w:pPr>
        <w:ind w:left="5828" w:hanging="360"/>
      </w:pPr>
      <w:rPr>
        <w:rFonts w:hint="default"/>
        <w:lang w:val="ru-RU" w:eastAsia="en-US" w:bidi="ar-SA"/>
      </w:rPr>
    </w:lvl>
    <w:lvl w:ilvl="7" w:tplc="D14AA4F0">
      <w:numFmt w:val="bullet"/>
      <w:lvlText w:val="•"/>
      <w:lvlJc w:val="left"/>
      <w:pPr>
        <w:ind w:left="6746" w:hanging="360"/>
      </w:pPr>
      <w:rPr>
        <w:rFonts w:hint="default"/>
        <w:lang w:val="ru-RU" w:eastAsia="en-US" w:bidi="ar-SA"/>
      </w:rPr>
    </w:lvl>
    <w:lvl w:ilvl="8" w:tplc="F4D0884C">
      <w:numFmt w:val="bullet"/>
      <w:lvlText w:val="•"/>
      <w:lvlJc w:val="left"/>
      <w:pPr>
        <w:ind w:left="7664" w:hanging="360"/>
      </w:pPr>
      <w:rPr>
        <w:rFonts w:hint="default"/>
        <w:lang w:val="ru-RU" w:eastAsia="en-US" w:bidi="ar-SA"/>
      </w:rPr>
    </w:lvl>
  </w:abstractNum>
  <w:abstractNum w:abstractNumId="1" w15:restartNumberingAfterBreak="0">
    <w:nsid w:val="28CB3AB8"/>
    <w:multiLevelType w:val="hybridMultilevel"/>
    <w:tmpl w:val="C3B808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F2C3C90"/>
    <w:multiLevelType w:val="multilevel"/>
    <w:tmpl w:val="595EE5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2"/>
    <w:lvlOverride w:ilvl="0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2BE1"/>
    <w:rsid w:val="000C2BE1"/>
    <w:rsid w:val="00120FD7"/>
    <w:rsid w:val="00A94A02"/>
    <w:rsid w:val="00AE15DE"/>
    <w:rsid w:val="00DA1518"/>
    <w:rsid w:val="00E22C0E"/>
    <w:rsid w:val="00F877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760F34"/>
  <w15:chartTrackingRefBased/>
  <w15:docId w15:val="{C4145812-7869-42A3-8ED4-7192CF851B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uiPriority w:val="1"/>
    <w:qFormat/>
    <w:rsid w:val="00AE15D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uiPriority w:val="1"/>
    <w:qFormat/>
    <w:rsid w:val="00AE15DE"/>
    <w:pPr>
      <w:ind w:left="371" w:right="166"/>
      <w:jc w:val="center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AE15DE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3">
    <w:name w:val="Body Text"/>
    <w:basedOn w:val="a"/>
    <w:link w:val="a4"/>
    <w:uiPriority w:val="1"/>
    <w:qFormat/>
    <w:rsid w:val="00AE15DE"/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AE15DE"/>
    <w:rPr>
      <w:rFonts w:ascii="Times New Roman" w:eastAsia="Times New Roman" w:hAnsi="Times New Roman" w:cs="Times New Roman"/>
      <w:sz w:val="28"/>
      <w:szCs w:val="28"/>
    </w:rPr>
  </w:style>
  <w:style w:type="paragraph" w:styleId="a5">
    <w:name w:val="List Paragraph"/>
    <w:basedOn w:val="a"/>
    <w:uiPriority w:val="1"/>
    <w:qFormat/>
    <w:rsid w:val="00AE15DE"/>
    <w:pPr>
      <w:ind w:left="1245" w:hanging="361"/>
    </w:pPr>
  </w:style>
  <w:style w:type="paragraph" w:styleId="a6">
    <w:name w:val="Normal (Web)"/>
    <w:basedOn w:val="a"/>
    <w:uiPriority w:val="99"/>
    <w:semiHidden/>
    <w:unhideWhenUsed/>
    <w:rsid w:val="00120FD7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9314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58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90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75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97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63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207</Words>
  <Characters>1186</Characters>
  <Application>Microsoft Office Word</Application>
  <DocSecurity>0</DocSecurity>
  <Lines>9</Lines>
  <Paragraphs>2</Paragraphs>
  <ScaleCrop>false</ScaleCrop>
  <Company/>
  <LinksUpToDate>false</LinksUpToDate>
  <CharactersWithSpaces>1391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Пользователь</cp:lastModifiedBy>
  <cp:revision>6</cp:revision>
  <dcterms:created xsi:type="dcterms:W3CDTF">2023-06-05T17:06:00Z</dcterms:created>
  <dcterms:modified xsi:type="dcterms:W3CDTF">2023-07-02T21:00:00Z</dcterms:modified>
</cp:coreProperties>
</file>