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6D9" w:rsidRPr="0036014F" w:rsidRDefault="00CE1983" w:rsidP="0036014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Информационное общество и право. Роль информации в жизни личности, общества, государства. информационное общество. Стадии становления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 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 В истории общественного развития можно выделить несколько информационных революций, связанных с кардинальными изменениями в сфере производства, обработки и обращения информации, приведших к радикальным преобразованиям общественных отношений. В результате таких преобразований общество приобретало в определенном смысле новое качество. Первая информационная революция связана с изобретением письменности, что привело к гигантскому качественному и количественному скачку в информационном развитии общества. Появилась возможность фиксировать знания на материальном носителе, тем самым отчуждать их от производителя и передавать от поколения к поколению. Вторая информационная революция (середина XVI в.) вызвана изобретением книгопечатания (первопечатники Гуттенберг и Иван Федоров). Появилась возможность тиражирования и активного распространения информации, возросла доступность людей к источникам знаний.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 Эта революция радикально изменила общество, создала дополнительные возможности приобщения к культурным ценностям сразу больших слоев населения. Третья информационная революция (конец XIX в.) обусловлена изобретением электричества, благодаря которому появились телеграф, телефон, радио, позволяющие оперативно передавать и накапливать информацию в значительных объемах. Следствие этой революции — повышение степени 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распространяемости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информации, повышение информационного «охвата» населения средствами вещания. Повысилась роль средств массовой информации как механизмов распространения сообщений и знаний на больших территориях и обеспечения ими проживающих на них граждан, повысилась доступность членов общества к сообщениям и знаниям. 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Существенно возросла роль информации как средства воздействия на развитие общества и государства, появилась возможность оперативного общения людей между собой. Четвертая информационная революция (середина XX в.) связана с изобретением вычислительной техники и появлением персонального компьютера, созданием сетей связи и телекоммуникаций. Стало возможным накапливать, хранить, обрабатывать и передавать информацию в электронной форме. Возросли оперативность и скорость создания и обработки информации, в памяти компьютера стали накапливаться практически неограниченные объемы информации, увеличилась скорость передачи, поиска и получения информации. Сегодня мы переживаем пятую информационную революцию, связанную с формированием и развитием трансграничных глобальных информационно-телекоммуникационных сетей, охватывающих все страны и континенты, </w:t>
      </w: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lastRenderedPageBreak/>
        <w:t xml:space="preserve">проникающих в каждый дом и воздействующих одновременно и на каждого человека в отдельности, и на огромные массы людей. 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Наиболее яркий пример такого явления и результат пятой революции — Интернет. Суть этой революции заключается в интеграции в едином информационном пространстве по всему миру программно-технических средств, средств связи и телекоммуникаций, информационных запасов или запасов знаний как единой информационной телекоммуникационной инфраструктуры, в которой активно действуют юридические и физические лица, органы государственной власти и местного самоуправления. В итоге неимоверно возрастают скорости и объемы обрабатываемой информации, появляются новые уникальные возможности производства, передачи и распространения информации, поиска и получения информации, новые виды традиционной деятельности в этих сетях. 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Мы являемся свидетелями существенного повышения роли и места информации в жизни личности, общества, государства, воздействия информации на развитие личности, общества, государства. Информация сегодня превратилась в мощный реально ощутимый ресурс, имеющий даже большую ценность, чем природные финансовые, трудовые и иные ресурсы. Информация стала товаром, который продается и покупается. Информация превратилась в оружие, возникают и прекращаются информационные войны. Активнейшим образом развивается и входит в нашу жизнь трансграничная информационная сеть Интернет. Все это серьезно трансформирует жизнь личности, общества, государства. Цивилизация в целом и каждый из нас. в частности, находимся в стадии формирования общества нового типа — информационного общества. 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Это общество все еще непонятно для многих. Социальная система и </w:t>
      </w:r>
      <w:proofErr w:type="gram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право</w:t>
      </w:r>
      <w:proofErr w:type="gram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как один из основных регуляторов этой системы существенно отстают от темпов развития информационного общества, от непостижимых скоростей наступления на нас новых информационных технологий и всемирной паутины Интернет — (строительного материала» информационного общества. Что же такое информационное общество? В соответствии с концепцией 3. Бжезинского, Д. Белла, О. 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Тоффлера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, поддерживаемой и другими зарубежными учеными, информационное общество — разновидность постиндустриального общества. Рассматривая обществе иное развитие как «смену стадий*, сторонники этой концепции информационного общества связывают его становление с доминированием «четвертого», информационного сектора экономики, следующего за тремя известными секторами — сельским хозяйством, промышленностью и экономикой услуг. 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При этом они утверждают, что капитал и труд, как основа индустриального общества, уступают место информации и знаниям в информационном обществе. Информационное общество — общество особое, не известное истории. Дать его определение трудно, однако можно </w:t>
      </w: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lastRenderedPageBreak/>
        <w:t xml:space="preserve">перечислить основные особенности и характеристики: наличие информационной инфраструктуры, состоящей из трансграничных информационно-телекоммуникационных сетей и распределенных в них информационных ресурсов как запасов знаний; массовое применение персональных компьютеров, подключенных к трансграничным информационно-телекоммуникационным сетям (ТИТС). Именно массовое, иначе это не общество, а совокупность отдельных его членов; подготовленность членом общества к работе на персональных компьютерах и в трансграничных информационно-телекоммуникационных сетях; новые формы и виды деятельности в ТИТС или в виртуальном пространстве (повседневная трудовая деятельность в сетях, купля-продажа товаров и услуг, связь и коммуникация, отдых и развлечение, медицинское обслуживание и т.п.); возможность каждому практически мгновенно получать из ТИТС полную, точную и достоверную информацию; практически мгновенная коммуникация каждого члена общества с каждым, каждого со всеми и всех с каждым (например, «чаты» по интересам в Интернет); трансформация деятельности средств массовой информации (СМИ), интеграция СМИ и ТИТС, создание единой среды распространения массовой информации — мультимедиа; отсутствие географических и геополитических границ государств — участников ТИТС, «столкновение» и «ломка» национальных законодательств стран в этих сетях, становление нового международного информационного права и законодательства. Типичный пример информационной инфраструктуры такого информационного общества — Интернет. Сегодня Интернет активно заполняет информационное пространство во всех странах и на всех континентах и является основным и активным средством формирования информационного общества. </w:t>
      </w: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>Существует две оценки объемов информационного наполнения Интернет. По одним данным (контролируемый Интернет) на начало 2000 г. в Интернет насчитывалось более I млрд. документов на 4 млн. серверов, по другим данным («невидимый» или «глубокий» Интернет) в нем содержится более 550 млрд. документов. В целом же объемы информационных ресурсов растут в Интернет экспоненциально. США и Европа идут в информационное общество несколько разными путями[1]. США были своего рода пионером в формировании основ практического осуществления информационной инфраструктуры — технологической основы информационного общества. В 1993 г. правительство США выпустило доклад с планами развития национальной информационной инфраструктуры (НИИ) (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Agenda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for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Action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). Для изучения проблем, связанных с построением НИИ, была создана Рабочая группа по Информационной Инфраструктуре (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Information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Infrastructure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Task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Force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).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В специально подготовленном докладе были рекомендованы основные принципы формирования информационного общества: поощрение частных </w:t>
      </w: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lastRenderedPageBreak/>
        <w:t xml:space="preserve">инвестиций; концепция универсального доступа; помощь в технологических инновациях; обеспечение интерактивного доступа; защита личной жизни, безопасности и надежности сетей; улучшенное управление спектром радиочастот; защита прав интеллектуальной собственности; координация государственных усилий; обеспечение доступа к государственной информации. 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В соответствии с этим докладом США взяли курс на строительство информационной </w:t>
      </w:r>
      <w:proofErr w:type="spell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супермагистрали</w:t>
      </w:r>
      <w:proofErr w:type="spell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как технологического средства, позволяющего каждому найти информацию, развлечение себе по вкусу, и которая определяется как совокупность всех технологий, связанных с производством, обработкой, хранением и распространением информации, будь то телевидение, компьютерные сети, спутниковое вещание, коммерческие онлайновые компании. Доклады рабочих групп, призванных изучать связанные с этими процессами проблемы, посвящены гуманитарным темам </w:t>
      </w:r>
      <w:r w:rsid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-</w:t>
      </w:r>
      <w:bookmarkStart w:id="0" w:name="_GoBack"/>
      <w:bookmarkEnd w:id="0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здравоохранению, образованию, сохранению неприкосновенности личной жизни и информации, охране прав интеллектуальной собственности и т.п. С учетом глобального характера происходящих под воздействием информационных и телекоммуникационных технологий изменений инициатива из национальной постепенно перерастает в глобальную. В Европе также уделяется серьезное внимание формированию информационного общества. Разработана стратегия вхождения Европы в информационное общество, подготовлены и реализуются рекомендации по вхождению в него. Резолюции и документы Совета Европы посвящены разным аспектам становления информационного общества в европейских странах. Европейская комиссия в феврале 1995 г. учредила Форум для обсуждения общих проблем становления информационного общества. 128 его членов представляют пользователей новых технологий, различные социальные группы, поставщиков содержания и услуг, сетевых операторов, государственные и международные институты. </w:t>
      </w:r>
    </w:p>
    <w:p w:rsidR="004D66D9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ab/>
        <w:t xml:space="preserve">Цель работы Форума — проследить процесс становления информационного общества в таких областях, как воздействие на экономику и занятость; создание социальных и демократических ценностей в «виртуальном сообществе»; воздействие на общественные, государственные службы; образование, переквалификация, обучение в информационном обществе; культурное измерение и будущее СМИ; устойчивое развитие, технология и инфраструктура. Обращается внимание на то, </w:t>
      </w:r>
      <w:proofErr w:type="gramStart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>что</w:t>
      </w:r>
      <w:proofErr w:type="gramEnd"/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если Европа не сможет быстро и эффективно адаптироваться к условиям информационного общества, ее ждет потеря конкурентоспособности перед лицом США и азиатских экономик, а также социальное отчуждение внутри европейского сообщества. Проблемы развития информационного общества представлены в первом ежегодном докладе Форума «Сети для людей и сообществ». </w:t>
      </w:r>
    </w:p>
    <w:p w:rsidR="00EA265C" w:rsidRPr="0036014F" w:rsidRDefault="004D66D9" w:rsidP="0036014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6014F">
        <w:rPr>
          <w:rFonts w:ascii="Times New Roman" w:hAnsi="Times New Roman" w:cs="Times New Roman"/>
          <w:sz w:val="28"/>
          <w:szCs w:val="24"/>
          <w:shd w:val="clear" w:color="auto" w:fill="FFFFFF"/>
        </w:rPr>
        <w:lastRenderedPageBreak/>
        <w:tab/>
        <w:t>Практически каждая из стран Европы имеет программу, посвященную формированию национальной политики в деле построения информационного общества, причем эта политика воспринимается не как лань моде, а как императив, невыполнение которого чревато потерей конкурентоспособности всей страны, сравнительным снижением уровня жизни, потерей темпов развития и отбрасыванием с передовых экономических, торговых, технологических позиций. Если рассматривать проблему формирования информационного общества в целом, то специфика современного момента выражается в том, что дальнейший прогресс информационных и теле коммуникационных технологий зависит не столько от прорывов собственно в технологиях, сколько от того, насколько быстро будут приспособлены к новым реалиям старые нормы, регулирующие традиционно разные сектора, — телекоммуникации, телевидение и иные средства массовой информации. Наиболее квалифицированным ответом на новые требования, предъявляемые к регулированию информационной сферы, представляется новый закон о телекоммуникациях в США, подписанный в феврале 1996 г.</w:t>
      </w:r>
      <w:r w:rsidRPr="0036014F">
        <w:rPr>
          <w:rFonts w:ascii="Times New Roman" w:hAnsi="Times New Roman" w:cs="Times New Roman"/>
          <w:sz w:val="28"/>
          <w:szCs w:val="24"/>
        </w:rPr>
        <w:br/>
      </w:r>
      <w:r w:rsidRPr="0036014F">
        <w:rPr>
          <w:rFonts w:ascii="Times New Roman" w:hAnsi="Times New Roman" w:cs="Times New Roman"/>
          <w:sz w:val="28"/>
          <w:szCs w:val="24"/>
        </w:rPr>
        <w:br/>
      </w:r>
    </w:p>
    <w:sectPr w:rsidR="00EA265C" w:rsidRPr="00360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8C3"/>
    <w:rsid w:val="002A10B9"/>
    <w:rsid w:val="002F421B"/>
    <w:rsid w:val="0036014F"/>
    <w:rsid w:val="00362C38"/>
    <w:rsid w:val="004D66D9"/>
    <w:rsid w:val="005148C3"/>
    <w:rsid w:val="00B23990"/>
    <w:rsid w:val="00CE1983"/>
    <w:rsid w:val="00E3762E"/>
    <w:rsid w:val="00EA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9BD32-96CC-4CD1-9240-D1F4125E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66D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4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42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1759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2024-03-20T13:09:00Z</cp:lastPrinted>
  <dcterms:created xsi:type="dcterms:W3CDTF">2024-02-22T09:00:00Z</dcterms:created>
  <dcterms:modified xsi:type="dcterms:W3CDTF">2024-03-26T08:52:00Z</dcterms:modified>
</cp:coreProperties>
</file>