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65C" w:rsidRDefault="008B68F3" w:rsidP="008B68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8F3">
        <w:rPr>
          <w:rFonts w:ascii="Times New Roman" w:hAnsi="Times New Roman" w:cs="Times New Roman"/>
          <w:b/>
          <w:sz w:val="24"/>
          <w:szCs w:val="24"/>
        </w:rPr>
        <w:t>Тема № 4: Правовое регулирование информационных отношений в сети интернет</w:t>
      </w:r>
    </w:p>
    <w:p w:rsidR="00C208B9" w:rsidRPr="00C208B9" w:rsidRDefault="00C208B9" w:rsidP="00C208B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208B9">
        <w:rPr>
          <w:rFonts w:ascii="Times New Roman" w:hAnsi="Times New Roman" w:cs="Times New Roman"/>
          <w:sz w:val="24"/>
          <w:szCs w:val="24"/>
        </w:rPr>
        <w:t xml:space="preserve">Общая характеристика права на информацию </w:t>
      </w:r>
    </w:p>
    <w:p w:rsidR="008B68F3" w:rsidRPr="00C208B9" w:rsidRDefault="00C208B9" w:rsidP="00C208B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208B9">
        <w:rPr>
          <w:rFonts w:ascii="Times New Roman" w:hAnsi="Times New Roman" w:cs="Times New Roman"/>
          <w:sz w:val="24"/>
          <w:szCs w:val="24"/>
        </w:rPr>
        <w:t xml:space="preserve"> Доступ к информации о деятельности государственных органов и органов м</w:t>
      </w:r>
      <w:bookmarkStart w:id="0" w:name="_GoBack"/>
      <w:bookmarkEnd w:id="0"/>
      <w:r w:rsidRPr="00C208B9">
        <w:rPr>
          <w:rFonts w:ascii="Times New Roman" w:hAnsi="Times New Roman" w:cs="Times New Roman"/>
          <w:sz w:val="24"/>
          <w:szCs w:val="24"/>
        </w:rPr>
        <w:t>естного самоуправления</w:t>
      </w:r>
    </w:p>
    <w:sectPr w:rsidR="008B68F3" w:rsidRPr="00C20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3A3557"/>
    <w:multiLevelType w:val="hybridMultilevel"/>
    <w:tmpl w:val="FB7A11C4"/>
    <w:lvl w:ilvl="0" w:tplc="D4762D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54"/>
    <w:rsid w:val="008B68F3"/>
    <w:rsid w:val="00C208B9"/>
    <w:rsid w:val="00E3762E"/>
    <w:rsid w:val="00E66515"/>
    <w:rsid w:val="00EA265C"/>
    <w:rsid w:val="00F3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B3DFD-9FD2-4BFA-BB1E-B722460D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2024-03-21T12:32:00Z</dcterms:created>
  <dcterms:modified xsi:type="dcterms:W3CDTF">2024-03-21T12:51:00Z</dcterms:modified>
</cp:coreProperties>
</file>