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Лекция 1. Роль и место экономики труда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экономики труда в настоящее время острый характер. Поэтому, их нерешенность, все чаще вызывает социальные конфликты. Для специалистов по труду худшие времена в экономике могут оказаться лучшими, с точки зрения востребованности их знаний и опыта.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эпицентре событий, связанных с самыми первыми шагами перехода к рыночной экономике, оказалось положение предприятия, где рабочие и специалисты столкнулись с проблемой потери работы и заработка. Не случайно в современной учебной литературе, как зарубежной, так и отечественной по экономическим дисциплинам изложение курса начинается с рассмотрения проблемы человека, его места в экономике. Тем самым, приоритетная роль принадлежит социально - трудовой сфере экономики, а отсюда особое место экономик труда в системе экономических наук.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отличии от отраслевых экономик, где труд рассматривается как один из факторов производства, экономика труда изучает способы организации и стимулирования эффективной деятельности людей, их взаимоотношения в процессе производства средств, необходимых для жизнеобеспечения человека и общества путем удовлетворения их материальных и духовных потребностей.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 нет такой экономической проблемы в любой сфере человеческой деятельности, которая так или иначе не была бы связанна с трудом и интересами человека. Именно экономика труда, как наиболее близкая к повседневной практике область экономической науки призвала изучать закономерности формирования и развития эффективного взаимодействия человека с природой и обществом. При этом она расширила сферу влияния за счет распределения ее положения на решение экономических и социальных проблем предприятия, отрасли, региона, экономики страны, т.е. на микро и </w:t>
      </w: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макро уровнях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Такой подход дает основание рассматривать все проблемы экономики через призму труда. В этом смысле экономика труда скорее, не столько прикладная часть общей экономической науки, сколько неотъемлемая часть ее теоретической сущности.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Роль экономики труда в рамках общей экономической теории видится в упреждающем практику прогнозировании, выявлении и оптимальном решении приоритетных проблем труда. Такие проблемы носят альтернативный характер, а их решение базируется на экономических расчетах и сравнениях с учетом соблюдения минимально </w:t>
      </w: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 уровней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установленных к социальным нормативам.</w:t>
      </w:r>
    </w:p>
    <w:p w:rsidR="00035CE2" w:rsidRDefault="00035CE2" w:rsidP="00035CE2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5CE2" w:rsidRDefault="00035CE2" w:rsidP="00035CE2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5CE2" w:rsidRDefault="00035CE2" w:rsidP="00035CE2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5CE2" w:rsidRPr="00035CE2" w:rsidRDefault="00035CE2" w:rsidP="00035CE2">
      <w:pPr>
        <w:spacing w:after="0" w:line="240" w:lineRule="auto"/>
        <w:ind w:left="-567"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Предмет и метод курса экономики труда.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Предмет экономики труда, как таковой, не изменялся никогда и был единым для всего многообразия школ и теорий. </w:t>
      </w: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экономики труда это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 как целесообразная деятельность людей, которая всегда и одновременно является взаимодействием между человеком и природой и отношением между людьми в процессе и по поводу производства.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Труд является основой существования человека, определяет его место в обществе служит одной из важнейших форм самовыражение и </w:t>
      </w:r>
      <w:proofErr w:type="spell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самоактуализации</w:t>
      </w:r>
      <w:proofErr w:type="spell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поэтому он должен быть организован таким образом, чтобы адекватно отражать эти особенности человека, обеспечивать соответствующее соразмерное вознаграждение.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труда, как объекта исследования и изучения, состоят в том, что: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труд - это целесообразная деятельность людей по созданию благ и услуг, которая должна быть эффективно, рационально и экономично организованна.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Один из выдающихся теоретиков </w:t>
      </w:r>
      <w:proofErr w:type="spell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Паретто</w:t>
      </w:r>
      <w:proofErr w:type="spell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говорил, что не всё можно количественно измерить, поэтому </w:t>
      </w:r>
      <w:proofErr w:type="spell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количественность</w:t>
      </w:r>
      <w:proofErr w:type="spell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Паретту</w:t>
      </w:r>
      <w:proofErr w:type="spell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изменяется </w:t>
      </w: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тогда, когда</w:t>
      </w: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 стал счастливее.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Труд является одним из основных условий жизнедеятельности не только отдельного индивида, но и общества в целом, фактором функционирования любой организации.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Труд не может рассматриваться как товар поскольку товаром является не он </w:t>
      </w: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услуга труда.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</w:t>
      </w: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процессе труда формируется система социально трудовых отношений, которые составляют стержень общественных отношений на уровне народного хозяйства региона, фирмы и отдельных индивидов.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Обычно, общественные отношения трактуются как производственные, между тем, понятие общественных отношений намного шире. Оно включает отношения не только по поводу производства, но и других фаз воспроизводственного цикла изучение спроса, исследования разработки конкурентно способной продукции, её реализации и потребления.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Общественные отношения различаются:</w:t>
      </w:r>
    </w:p>
    <w:p w:rsidR="00035CE2" w:rsidRPr="00035CE2" w:rsidRDefault="00035CE2" w:rsidP="00035CE2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характеру (классовые, национальные, региональные)</w:t>
      </w:r>
    </w:p>
    <w:p w:rsidR="00035CE2" w:rsidRPr="00035CE2" w:rsidRDefault="00035CE2" w:rsidP="00035CE2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содержанию (экономические, социальные, трудовые, организационно - правовые)</w:t>
      </w:r>
    </w:p>
    <w:p w:rsidR="00035CE2" w:rsidRPr="00035CE2" w:rsidRDefault="00035CE2" w:rsidP="00035CE2">
      <w:pPr>
        <w:numPr>
          <w:ilvl w:val="0"/>
          <w:numId w:val="1"/>
        </w:num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форме (межличностные, межгрупповые)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 эти разновидности категорий общественных отношений в тех или иных сочетаниях находят отражение в формировании отношений между людьми. Например, между владельцем средств производства и арендатором, между хозяином и работником, между владельцем предприятия и наёмным работником, между заказчиком и исполнителем, между начальником и подчинённым.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 в современных условиях характеризуется следующими особенностями: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Возрастанием интеллектуального потенциала процесса труда, что проявляется в усиления роли умственного труда, росте сознательного и ответственного отношения работника к результатам своей деятельности.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Увеличением доли овеществлённой части трудовых затрат.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Увеличение доли овеществлённого труда, связанного со средствами труда </w:t>
      </w: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машинами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оборудованием механизмами и др.), обусловлено достижениями научно - технического прогресса и при ограниченных физических возможностях человека служит решительным фактором роста производительности и эффективности труда.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Возрастание значения социального аспекта процесса труда.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факторами роста производительности труда считаются не только повышение квалификации работника или уровня механизации его </w:t>
      </w: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 ,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 и состояние здоровья человека, его настроение отношение в семье, коллективе и обществе в целом.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социальная сторона трудовых отношений существенно дополняет материальные стимулы труда и играет важную роль в жизни человека.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Экономика труда это</w:t>
      </w:r>
      <w:proofErr w:type="gram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общественная наука, её методом является: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диалектический метод, как всеобщий метод познания.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Диалектический метод обуславливает изучение экономических процессов организации труда, в их единстве и различии, диалектический метод позволяет рассматривать вопросы экономики и труда в их всеобщей связи и взаимозависимости, в состоянии непрерывного развития, в ходе которого накопление количественных изменений приводит к новому качественному состоянию, источником развития является единство и борьба противоположностей.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хотите, чтобы ваша фирма развивалась, то в фирме должна приветствоваться критика.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 общего метода познания, экономика труда пользуется частными методами. К ним относятся: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наблюдение за работой исполнителя;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аналитическая обработка данных наблюдений;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моделирование трудовых процессов с использованием выявленных резервов.</w:t>
      </w:r>
    </w:p>
    <w:p w:rsidR="00035CE2" w:rsidRPr="00035CE2" w:rsidRDefault="00035CE2" w:rsidP="00035CE2">
      <w:pPr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говорить кратко, то методами экономики труда является </w:t>
      </w:r>
      <w:r w:rsidRPr="00035C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наблюдение, анализ и моделирование</w:t>
      </w:r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ходе исследования многих вопросов экономики труда, например, когда нужно проанализировать динамику отдельных показателей, установить тесноту их связи, спрогнозировать изменение отдельных показателей в предстоящих периодах и т.д., требуется применение </w:t>
      </w:r>
      <w:proofErr w:type="spellStart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экономико</w:t>
      </w:r>
      <w:proofErr w:type="spellEnd"/>
      <w:r w:rsidRPr="00035C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математических методов исследования математических моделей. Это предопределяет необходимость использования достижений математики и математической статистики.</w:t>
      </w:r>
    </w:p>
    <w:p w:rsidR="00EC19B1" w:rsidRPr="00035CE2" w:rsidRDefault="00EC19B1" w:rsidP="00035CE2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C19B1" w:rsidRPr="00035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1038E"/>
    <w:multiLevelType w:val="multilevel"/>
    <w:tmpl w:val="1B608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01"/>
    <w:rsid w:val="00035CE2"/>
    <w:rsid w:val="00863E01"/>
    <w:rsid w:val="00E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98766"/>
  <w15:chartTrackingRefBased/>
  <w15:docId w15:val="{3596997F-8CE6-46AD-B9CF-87540595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5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STIMMM</dc:creator>
  <cp:keywords/>
  <dc:description/>
  <cp:lastModifiedBy>STIMMM</cp:lastModifiedBy>
  <cp:revision>2</cp:revision>
  <dcterms:created xsi:type="dcterms:W3CDTF">2024-10-13T15:37:00Z</dcterms:created>
  <dcterms:modified xsi:type="dcterms:W3CDTF">2024-10-13T15:39:00Z</dcterms:modified>
</cp:coreProperties>
</file>