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B893CE" w14:textId="3DA01553" w:rsidR="00137A12" w:rsidRPr="00137A12" w:rsidRDefault="001916F3" w:rsidP="00137A12">
      <w:pPr>
        <w:pStyle w:val="11"/>
      </w:pPr>
      <w:bookmarkStart w:id="0" w:name="_Toc96346462"/>
      <w:r>
        <w:t>Тема 3</w:t>
      </w:r>
      <w:r w:rsidR="00137A12" w:rsidRPr="00137A12">
        <w:t xml:space="preserve">. </w:t>
      </w:r>
      <w:bookmarkStart w:id="1" w:name="_GoBack"/>
      <w:r w:rsidR="00137A12" w:rsidRPr="00137A12">
        <w:t>Принципы финансовой политики и финансового   контроля</w:t>
      </w:r>
      <w:bookmarkEnd w:id="0"/>
    </w:p>
    <w:p w14:paraId="7A0B0931" w14:textId="196742B1" w:rsidR="00137A12" w:rsidRDefault="001916F3" w:rsidP="00C84F1A">
      <w:pPr>
        <w:pStyle w:val="21"/>
      </w:pPr>
      <w:bookmarkStart w:id="2" w:name="_Toc96346463"/>
      <w:bookmarkEnd w:id="1"/>
      <w:r>
        <w:t>3</w:t>
      </w:r>
      <w:r w:rsidR="00137A12" w:rsidRPr="00137A12">
        <w:t>.1. Понятие, сущность  и принципы финансовой политики и финансового контроля</w:t>
      </w:r>
      <w:bookmarkEnd w:id="2"/>
    </w:p>
    <w:p w14:paraId="3D86BB14" w14:textId="74C3BBAA" w:rsidR="006F4C89" w:rsidRDefault="006F4C89" w:rsidP="006F4C89"/>
    <w:p w14:paraId="075A07C9" w14:textId="6325C198" w:rsidR="006F4C89" w:rsidRDefault="006F4C89" w:rsidP="006F4C89">
      <w:pPr>
        <w:rPr>
          <w:rFonts w:ascii="Times New Roman" w:eastAsia="Times New Roman" w:hAnsi="Times New Roman"/>
          <w:color w:val="000000"/>
          <w:shd w:val="clear" w:color="auto" w:fill="FFFFFF"/>
          <w:lang w:eastAsia="ru-RU"/>
        </w:rPr>
      </w:pPr>
      <w:r w:rsidRPr="00690B2D">
        <w:rPr>
          <w:rFonts w:ascii="Times New Roman" w:eastAsia="Times New Roman" w:hAnsi="Times New Roman"/>
          <w:i/>
          <w:iCs/>
          <w:color w:val="000000"/>
          <w:shd w:val="clear" w:color="auto" w:fill="FFFFFF"/>
          <w:lang w:eastAsia="ru-RU"/>
        </w:rPr>
        <w:t>Финансовая политика </w:t>
      </w:r>
      <w:r w:rsidRPr="00690B2D">
        <w:rPr>
          <w:rFonts w:ascii="Times New Roman" w:eastAsia="Times New Roman" w:hAnsi="Times New Roman"/>
          <w:color w:val="000000"/>
          <w:shd w:val="clear" w:color="auto" w:fill="FFFFFF"/>
          <w:lang w:eastAsia="ru-RU"/>
        </w:rPr>
        <w:t>– это совокупность принципов, форм и методов организации и использования финансов.</w:t>
      </w:r>
    </w:p>
    <w:p w14:paraId="3A80D968" w14:textId="77777777" w:rsidR="006F4C89" w:rsidRPr="00690B2D" w:rsidRDefault="006F4C89" w:rsidP="006F4C89">
      <w:pPr>
        <w:rPr>
          <w:rFonts w:ascii="Times New Roman" w:eastAsia="Times New Roman" w:hAnsi="Times New Roman"/>
          <w:color w:val="000000"/>
          <w:shd w:val="clear" w:color="auto" w:fill="FFFFFF"/>
          <w:lang w:eastAsia="ru-RU"/>
        </w:rPr>
      </w:pPr>
    </w:p>
    <w:p w14:paraId="23E965D1" w14:textId="77777777" w:rsidR="006F4C89" w:rsidRPr="00690B2D" w:rsidRDefault="006F4C89" w:rsidP="006F4C89">
      <w:pPr>
        <w:rPr>
          <w:rFonts w:ascii="Times New Roman" w:hAnsi="Times New Roman"/>
          <w:color w:val="000000"/>
        </w:rPr>
      </w:pPr>
      <w:r w:rsidRPr="00690B2D">
        <w:rPr>
          <w:rFonts w:ascii="Times New Roman" w:hAnsi="Times New Roman"/>
          <w:b/>
          <w:color w:val="000000"/>
        </w:rPr>
        <w:t>Главным субъектом</w:t>
      </w:r>
      <w:r w:rsidRPr="00690B2D">
        <w:rPr>
          <w:rFonts w:ascii="Times New Roman" w:hAnsi="Times New Roman"/>
          <w:color w:val="000000"/>
        </w:rPr>
        <w:t xml:space="preserve"> проводимой политики является государство. Оно проводит:</w:t>
      </w:r>
    </w:p>
    <w:p w14:paraId="4BF3CB72" w14:textId="77777777" w:rsidR="006F4C89" w:rsidRPr="00690B2D" w:rsidRDefault="006F4C89" w:rsidP="006F4C89">
      <w:pPr>
        <w:numPr>
          <w:ilvl w:val="0"/>
          <w:numId w:val="11"/>
        </w:numPr>
        <w:shd w:val="clear" w:color="auto" w:fill="FFFFFF"/>
        <w:ind w:left="714" w:hanging="357"/>
        <w:jc w:val="both"/>
        <w:rPr>
          <w:rFonts w:ascii="Times New Roman" w:hAnsi="Times New Roman"/>
          <w:color w:val="000000"/>
        </w:rPr>
      </w:pPr>
      <w:r w:rsidRPr="00690B2D">
        <w:rPr>
          <w:rFonts w:ascii="Times New Roman" w:hAnsi="Times New Roman"/>
          <w:color w:val="000000"/>
        </w:rPr>
        <w:t>разработку научно обоснованную концепцию развития финансов;</w:t>
      </w:r>
    </w:p>
    <w:p w14:paraId="62D0BEC6" w14:textId="77777777" w:rsidR="006F4C89" w:rsidRPr="00690B2D" w:rsidRDefault="006F4C89" w:rsidP="006F4C89">
      <w:pPr>
        <w:numPr>
          <w:ilvl w:val="0"/>
          <w:numId w:val="11"/>
        </w:numPr>
        <w:shd w:val="clear" w:color="auto" w:fill="FFFFFF"/>
        <w:ind w:left="714" w:hanging="357"/>
        <w:jc w:val="both"/>
        <w:rPr>
          <w:rFonts w:ascii="Times New Roman" w:hAnsi="Times New Roman"/>
          <w:color w:val="000000"/>
        </w:rPr>
      </w:pPr>
      <w:r w:rsidRPr="00690B2D">
        <w:rPr>
          <w:rFonts w:ascii="Times New Roman" w:hAnsi="Times New Roman"/>
          <w:color w:val="000000"/>
        </w:rPr>
        <w:t>определяет основные направления их использования;</w:t>
      </w:r>
    </w:p>
    <w:p w14:paraId="7D3398BA" w14:textId="7C2147EA" w:rsidR="006F4C89" w:rsidRDefault="006F4C89" w:rsidP="006F4C89">
      <w:pPr>
        <w:numPr>
          <w:ilvl w:val="0"/>
          <w:numId w:val="11"/>
        </w:numPr>
        <w:shd w:val="clear" w:color="auto" w:fill="FFFFFF"/>
        <w:ind w:left="714" w:hanging="357"/>
        <w:jc w:val="both"/>
        <w:rPr>
          <w:rFonts w:ascii="Times New Roman" w:hAnsi="Times New Roman"/>
          <w:color w:val="000000"/>
        </w:rPr>
      </w:pPr>
      <w:r w:rsidRPr="00690B2D">
        <w:rPr>
          <w:rFonts w:ascii="Times New Roman" w:hAnsi="Times New Roman"/>
          <w:color w:val="000000"/>
        </w:rPr>
        <w:t>разрабатывает меры, направленные на достижение поставленных целей.</w:t>
      </w:r>
    </w:p>
    <w:p w14:paraId="23D0D3BF" w14:textId="77777777" w:rsidR="006F4C89" w:rsidRPr="00690B2D" w:rsidRDefault="006F4C89" w:rsidP="006F4C89">
      <w:pPr>
        <w:shd w:val="clear" w:color="auto" w:fill="FFFFFF"/>
        <w:ind w:left="714"/>
        <w:jc w:val="both"/>
        <w:rPr>
          <w:rFonts w:ascii="Times New Roman" w:hAnsi="Times New Roman"/>
          <w:color w:val="000000"/>
        </w:rPr>
      </w:pPr>
    </w:p>
    <w:p w14:paraId="3F771FDE" w14:textId="77777777" w:rsidR="006F4C89" w:rsidRPr="00690B2D" w:rsidRDefault="006F4C89" w:rsidP="006F4C89">
      <w:pPr>
        <w:rPr>
          <w:rFonts w:ascii="Times New Roman" w:hAnsi="Times New Roman"/>
          <w:color w:val="000000"/>
        </w:rPr>
      </w:pPr>
      <w:r w:rsidRPr="00690B2D">
        <w:rPr>
          <w:rFonts w:ascii="Times New Roman" w:hAnsi="Times New Roman"/>
          <w:color w:val="000000"/>
        </w:rPr>
        <w:t>В зависимости от длительности периода и характера решаемых задач различают финансовую стратегию и финансовую тактику.</w:t>
      </w:r>
    </w:p>
    <w:p w14:paraId="580E4AB5" w14:textId="77777777" w:rsidR="006F4C89" w:rsidRPr="00690B2D" w:rsidRDefault="006F4C89" w:rsidP="006F4C89">
      <w:pPr>
        <w:rPr>
          <w:rFonts w:ascii="Times New Roman" w:hAnsi="Times New Roman"/>
          <w:color w:val="000000"/>
        </w:rPr>
      </w:pPr>
      <w:r w:rsidRPr="00690B2D">
        <w:rPr>
          <w:rFonts w:ascii="Times New Roman" w:hAnsi="Times New Roman"/>
          <w:b/>
          <w:color w:val="000000"/>
        </w:rPr>
        <w:t>Финансовая стратегия</w:t>
      </w:r>
      <w:r>
        <w:rPr>
          <w:rFonts w:ascii="Times New Roman" w:hAnsi="Times New Roman"/>
          <w:b/>
          <w:color w:val="000000"/>
        </w:rPr>
        <w:t xml:space="preserve"> </w:t>
      </w:r>
      <w:r w:rsidRPr="00690B2D">
        <w:rPr>
          <w:rFonts w:ascii="Times New Roman" w:hAnsi="Times New Roman"/>
        </w:rPr>
        <w:t>–</w:t>
      </w:r>
      <w:r w:rsidRPr="00690B2D">
        <w:rPr>
          <w:rFonts w:ascii="Times New Roman" w:hAnsi="Times New Roman"/>
          <w:color w:val="000000"/>
        </w:rPr>
        <w:t xml:space="preserve"> долговременный курс финансовой политики, рассчитанной на длительную перспективу, предусматривающий решение крупномасштабных задач.</w:t>
      </w:r>
    </w:p>
    <w:p w14:paraId="3754F166" w14:textId="77777777" w:rsidR="006F4C89" w:rsidRPr="00690B2D" w:rsidRDefault="006F4C89" w:rsidP="006F4C89">
      <w:pPr>
        <w:rPr>
          <w:rFonts w:ascii="Times New Roman" w:hAnsi="Times New Roman"/>
          <w:color w:val="000000"/>
        </w:rPr>
      </w:pPr>
      <w:r w:rsidRPr="00690B2D">
        <w:rPr>
          <w:rFonts w:ascii="Times New Roman" w:hAnsi="Times New Roman"/>
          <w:b/>
          <w:color w:val="000000"/>
        </w:rPr>
        <w:t>Финансовая тактика</w:t>
      </w:r>
      <w:r w:rsidRPr="00690B2D">
        <w:rPr>
          <w:rFonts w:ascii="Times New Roman" w:hAnsi="Times New Roman"/>
          <w:color w:val="000000"/>
        </w:rPr>
        <w:t xml:space="preserve"> – это решение задач конкретного этапа развития посредством современной перегруппировки финансовых связей.</w:t>
      </w:r>
    </w:p>
    <w:p w14:paraId="50BDA242" w14:textId="77777777" w:rsidR="006F4C89" w:rsidRDefault="006F4C89" w:rsidP="006F4C89">
      <w:pPr>
        <w:rPr>
          <w:rFonts w:ascii="Times New Roman" w:eastAsia="Times New Roman" w:hAnsi="Times New Roman"/>
          <w:color w:val="000000"/>
          <w:shd w:val="clear" w:color="auto" w:fill="FFFFFF"/>
          <w:lang w:eastAsia="ru-RU"/>
        </w:rPr>
      </w:pPr>
      <w:r w:rsidRPr="00690B2D">
        <w:rPr>
          <w:rFonts w:ascii="Times New Roman" w:eastAsia="Times New Roman" w:hAnsi="Times New Roman"/>
          <w:color w:val="000000"/>
          <w:shd w:val="clear" w:color="auto" w:fill="FFFFFF"/>
          <w:lang w:eastAsia="ru-RU"/>
        </w:rPr>
        <w:t>Приоритет в разработке финансовой политики России принадлежит Президенту РФ, который в своих ежегодных </w:t>
      </w:r>
      <w:r w:rsidRPr="00690B2D">
        <w:rPr>
          <w:rFonts w:ascii="Times New Roman" w:eastAsia="Times New Roman" w:hAnsi="Times New Roman"/>
          <w:i/>
          <w:iCs/>
          <w:color w:val="000000"/>
          <w:shd w:val="clear" w:color="auto" w:fill="FFFFFF"/>
          <w:lang w:eastAsia="ru-RU"/>
        </w:rPr>
        <w:t>Бюджетных посланиях</w:t>
      </w:r>
      <w:r w:rsidRPr="00690B2D">
        <w:rPr>
          <w:rFonts w:ascii="Times New Roman" w:eastAsia="Times New Roman" w:hAnsi="Times New Roman"/>
          <w:color w:val="000000"/>
          <w:shd w:val="clear" w:color="auto" w:fill="FFFFFF"/>
          <w:lang w:eastAsia="ru-RU"/>
        </w:rPr>
        <w:t> Федеральному собранию определяет основные направления финансовой политики на текущий год и на перспективу.</w:t>
      </w:r>
    </w:p>
    <w:p w14:paraId="16068D67" w14:textId="77777777" w:rsidR="006F4C89" w:rsidRDefault="006F4C89" w:rsidP="006F4C89">
      <w:pPr>
        <w:rPr>
          <w:rFonts w:ascii="Times New Roman" w:hAnsi="Times New Roman"/>
          <w:color w:val="000000"/>
        </w:rPr>
      </w:pPr>
      <w:r w:rsidRPr="00690B2D">
        <w:rPr>
          <w:rFonts w:ascii="Times New Roman" w:hAnsi="Times New Roman"/>
          <w:color w:val="000000"/>
        </w:rPr>
        <w:t>Финансовая политика является составной частью экономической политики государства. При выработке финансовой политики следует исходить из конкретных особенностей исторического развития общества. Она должна учитывать особенности внутренней и международной обстановки, реальные экономические и финансовые возможности страны.</w:t>
      </w:r>
    </w:p>
    <w:p w14:paraId="146B7094" w14:textId="77777777" w:rsidR="006F4C89" w:rsidRPr="00981F88" w:rsidRDefault="006F4C89" w:rsidP="006F4C89">
      <w:pPr>
        <w:rPr>
          <w:rFonts w:ascii="Times New Roman" w:eastAsia="Times New Roman" w:hAnsi="Times New Roman"/>
          <w:iCs/>
          <w:color w:val="000000"/>
          <w:shd w:val="clear" w:color="auto" w:fill="FFFFFF"/>
          <w:lang w:eastAsia="ru-RU"/>
        </w:rPr>
      </w:pPr>
      <w:r w:rsidRPr="00981F88">
        <w:rPr>
          <w:rFonts w:ascii="Times New Roman" w:eastAsia="Times New Roman" w:hAnsi="Times New Roman"/>
          <w:iCs/>
          <w:color w:val="000000"/>
          <w:shd w:val="clear" w:color="auto" w:fill="FFFFFF"/>
          <w:lang w:eastAsia="ru-RU"/>
        </w:rPr>
        <w:t>Важным элементом и инструментом реализации финансовой политики выступает разработка финансового механизма, с помощью которого осуществляется деятельность государства в области финансов.</w:t>
      </w:r>
    </w:p>
    <w:p w14:paraId="54A0535E" w14:textId="77777777" w:rsidR="006F4C89" w:rsidRDefault="006F4C89" w:rsidP="006F4C89">
      <w:pPr>
        <w:shd w:val="clear" w:color="auto" w:fill="FFFFFF"/>
        <w:rPr>
          <w:rFonts w:ascii="Times New Roman" w:eastAsia="Times New Roman" w:hAnsi="Times New Roman"/>
          <w:i/>
          <w:iCs/>
          <w:color w:val="000000"/>
          <w:shd w:val="clear" w:color="auto" w:fill="FFFFFF"/>
          <w:lang w:eastAsia="ru-RU"/>
        </w:rPr>
      </w:pPr>
      <w:r w:rsidRPr="00690B2D">
        <w:rPr>
          <w:rFonts w:ascii="Times New Roman" w:eastAsia="Times New Roman" w:hAnsi="Times New Roman"/>
          <w:i/>
          <w:iCs/>
          <w:color w:val="000000"/>
          <w:shd w:val="clear" w:color="auto" w:fill="FFFFFF"/>
          <w:lang w:eastAsia="ru-RU"/>
        </w:rPr>
        <w:t> </w:t>
      </w:r>
    </w:p>
    <w:p w14:paraId="78CA8E2B" w14:textId="1D58040E" w:rsidR="006F4C89" w:rsidRDefault="006F4C89" w:rsidP="006F4C89">
      <w:pPr>
        <w:shd w:val="clear" w:color="auto" w:fill="FFFFFF"/>
        <w:rPr>
          <w:rFonts w:ascii="Times New Roman" w:eastAsia="Times New Roman" w:hAnsi="Times New Roman"/>
          <w:color w:val="000000"/>
          <w:shd w:val="clear" w:color="auto" w:fill="FFFFFF"/>
          <w:lang w:eastAsia="ru-RU"/>
        </w:rPr>
      </w:pPr>
      <w:r w:rsidRPr="00981F88">
        <w:rPr>
          <w:rFonts w:ascii="Times New Roman" w:eastAsia="Times New Roman" w:hAnsi="Times New Roman"/>
          <w:b/>
          <w:i/>
          <w:iCs/>
          <w:color w:val="000000"/>
          <w:shd w:val="clear" w:color="auto" w:fill="FFFFFF"/>
          <w:lang w:eastAsia="ru-RU"/>
        </w:rPr>
        <w:t>Финансовый механизм</w:t>
      </w:r>
      <w:r w:rsidRPr="00690B2D">
        <w:rPr>
          <w:rFonts w:ascii="Times New Roman" w:eastAsia="Times New Roman" w:hAnsi="Times New Roman"/>
          <w:i/>
          <w:iCs/>
          <w:color w:val="000000"/>
          <w:shd w:val="clear" w:color="auto" w:fill="FFFFFF"/>
          <w:lang w:eastAsia="ru-RU"/>
        </w:rPr>
        <w:t> </w:t>
      </w:r>
      <w:r w:rsidRPr="00690B2D">
        <w:rPr>
          <w:rFonts w:ascii="Times New Roman" w:eastAsia="Times New Roman" w:hAnsi="Times New Roman"/>
          <w:color w:val="000000"/>
          <w:shd w:val="clear" w:color="auto" w:fill="FFFFFF"/>
          <w:lang w:eastAsia="ru-RU"/>
        </w:rPr>
        <w:t>– это система установленных государством форм, видов и методов организации финансовых отношений.</w:t>
      </w:r>
    </w:p>
    <w:p w14:paraId="0DBCEE80" w14:textId="77777777" w:rsidR="006F4C89" w:rsidRPr="00690B2D" w:rsidRDefault="006F4C89" w:rsidP="006F4C89">
      <w:pPr>
        <w:shd w:val="clear" w:color="auto" w:fill="FFFFFF"/>
        <w:rPr>
          <w:rFonts w:ascii="Times New Roman" w:eastAsia="Times New Roman" w:hAnsi="Times New Roman"/>
          <w:color w:val="000000"/>
          <w:shd w:val="clear" w:color="auto" w:fill="FFFFFF"/>
          <w:lang w:eastAsia="ru-RU"/>
        </w:rPr>
      </w:pPr>
      <w:r w:rsidRPr="00690B2D">
        <w:rPr>
          <w:rFonts w:ascii="Times New Roman" w:eastAsia="Times New Roman" w:hAnsi="Times New Roman"/>
          <w:color w:val="000000"/>
          <w:shd w:val="clear" w:color="auto" w:fill="FFFFFF"/>
          <w:lang w:eastAsia="ru-RU"/>
        </w:rPr>
        <w:t>Финансовый механизм подразделяется на: </w:t>
      </w:r>
    </w:p>
    <w:p w14:paraId="2416671D" w14:textId="77777777" w:rsidR="006F4C89" w:rsidRPr="00690B2D" w:rsidRDefault="006F4C89" w:rsidP="006F4C89">
      <w:pPr>
        <w:shd w:val="clear" w:color="auto" w:fill="FFFFFF"/>
        <w:rPr>
          <w:rFonts w:ascii="Times New Roman" w:eastAsia="Times New Roman" w:hAnsi="Times New Roman"/>
          <w:color w:val="000000"/>
          <w:lang w:eastAsia="ru-RU"/>
        </w:rPr>
      </w:pPr>
      <w:r w:rsidRPr="00690B2D">
        <w:rPr>
          <w:rFonts w:ascii="Times New Roman" w:eastAsia="Times New Roman" w:hAnsi="Times New Roman"/>
          <w:color w:val="000000"/>
          <w:lang w:eastAsia="ru-RU"/>
        </w:rPr>
        <w:t xml:space="preserve">1. </w:t>
      </w:r>
      <w:r w:rsidRPr="00690B2D">
        <w:rPr>
          <w:rFonts w:ascii="Times New Roman" w:eastAsia="Times New Roman" w:hAnsi="Times New Roman"/>
          <w:i/>
          <w:color w:val="000000"/>
          <w:lang w:eastAsia="ru-RU"/>
        </w:rPr>
        <w:t>Директивный</w:t>
      </w:r>
      <w:r w:rsidRPr="00690B2D">
        <w:rPr>
          <w:rFonts w:ascii="Times New Roman" w:eastAsia="Times New Roman" w:hAnsi="Times New Roman"/>
          <w:color w:val="000000"/>
          <w:lang w:eastAsia="ru-RU"/>
        </w:rPr>
        <w:t xml:space="preserve"> - </w:t>
      </w:r>
      <w:r w:rsidRPr="00690B2D">
        <w:rPr>
          <w:rFonts w:ascii="Times New Roman" w:eastAsia="Times New Roman" w:hAnsi="Times New Roman"/>
          <w:color w:val="000000"/>
          <w:shd w:val="clear" w:color="auto" w:fill="FFFFFF"/>
          <w:lang w:eastAsia="ru-RU"/>
        </w:rPr>
        <w:t>разрабатывается для финансовых отношений, в которых непосредственно участвует государство. Такими отношениями являются: налоги, государственный кредит, расходы бюджета, бюджетное финансирование.</w:t>
      </w:r>
    </w:p>
    <w:p w14:paraId="0A7E895F" w14:textId="77777777" w:rsidR="006F4C89" w:rsidRPr="00690B2D" w:rsidRDefault="006F4C89" w:rsidP="006F4C89">
      <w:pPr>
        <w:rPr>
          <w:rFonts w:ascii="Times New Roman" w:eastAsia="Times New Roman" w:hAnsi="Times New Roman"/>
          <w:color w:val="000000"/>
          <w:shd w:val="clear" w:color="auto" w:fill="FFFFFF"/>
          <w:lang w:eastAsia="ru-RU"/>
        </w:rPr>
      </w:pPr>
      <w:r w:rsidRPr="00690B2D">
        <w:rPr>
          <w:rFonts w:ascii="Times New Roman" w:eastAsia="Times New Roman" w:hAnsi="Times New Roman"/>
          <w:color w:val="000000"/>
          <w:lang w:eastAsia="ru-RU"/>
        </w:rPr>
        <w:t>2.</w:t>
      </w:r>
      <w:r w:rsidRPr="00690B2D">
        <w:rPr>
          <w:rFonts w:ascii="Times New Roman" w:eastAsia="Times New Roman" w:hAnsi="Times New Roman"/>
          <w:i/>
          <w:color w:val="000000"/>
          <w:lang w:eastAsia="ru-RU"/>
        </w:rPr>
        <w:t xml:space="preserve"> Регулирующий - </w:t>
      </w:r>
      <w:r w:rsidRPr="00690B2D">
        <w:rPr>
          <w:rFonts w:ascii="Times New Roman" w:eastAsia="Times New Roman" w:hAnsi="Times New Roman"/>
          <w:color w:val="000000"/>
          <w:shd w:val="clear" w:color="auto" w:fill="FFFFFF"/>
          <w:lang w:eastAsia="ru-RU"/>
        </w:rPr>
        <w:t>определяет основные правила финансовых отношений («правила игры») в конкретных сегментах финансов, не затрагивающих прямо интересы государства. Так, государство устанавливает единые для всех организаций, предприятий, учреждений правила ведения бухучета, формы и порядок составления финансовой отчетности, правила наличных и безналичных отчетов и т. д.</w:t>
      </w:r>
    </w:p>
    <w:p w14:paraId="31CB607E" w14:textId="77777777" w:rsidR="006F4C89" w:rsidRDefault="006F4C89" w:rsidP="006F4C89">
      <w:pPr>
        <w:rPr>
          <w:rFonts w:ascii="Times New Roman" w:hAnsi="Times New Roman"/>
          <w:b/>
          <w:color w:val="000000" w:themeColor="text1"/>
        </w:rPr>
      </w:pPr>
    </w:p>
    <w:p w14:paraId="3368C014" w14:textId="25AB2587" w:rsidR="006F4C89" w:rsidRPr="00690B2D" w:rsidRDefault="006F4C89" w:rsidP="006F4C89">
      <w:pPr>
        <w:rPr>
          <w:rFonts w:ascii="Times New Roman" w:hAnsi="Times New Roman"/>
          <w:b/>
          <w:color w:val="000000" w:themeColor="text1"/>
        </w:rPr>
      </w:pPr>
      <w:r w:rsidRPr="00690B2D">
        <w:rPr>
          <w:rFonts w:ascii="Times New Roman" w:hAnsi="Times New Roman"/>
          <w:b/>
          <w:color w:val="000000" w:themeColor="text1"/>
        </w:rPr>
        <w:t>Элементы финансового механизма:</w:t>
      </w:r>
    </w:p>
    <w:p w14:paraId="549D8C71" w14:textId="77777777" w:rsidR="006F4C89" w:rsidRPr="00690B2D" w:rsidRDefault="006F4C89" w:rsidP="006F4C89">
      <w:pPr>
        <w:rPr>
          <w:rFonts w:ascii="Times New Roman" w:hAnsi="Times New Roman"/>
          <w:color w:val="000000" w:themeColor="text1"/>
        </w:rPr>
      </w:pPr>
      <w:r w:rsidRPr="00690B2D">
        <w:rPr>
          <w:rFonts w:ascii="Times New Roman" w:hAnsi="Times New Roman"/>
          <w:color w:val="000000" w:themeColor="text1"/>
        </w:rPr>
        <w:t>1</w:t>
      </w:r>
      <w:r>
        <w:rPr>
          <w:rFonts w:ascii="Times New Roman" w:hAnsi="Times New Roman"/>
          <w:color w:val="000000" w:themeColor="text1"/>
        </w:rPr>
        <w:t>.</w:t>
      </w:r>
      <w:r w:rsidRPr="00690B2D">
        <w:rPr>
          <w:rFonts w:ascii="Times New Roman" w:hAnsi="Times New Roman"/>
          <w:color w:val="000000" w:themeColor="text1"/>
        </w:rPr>
        <w:t xml:space="preserve"> </w:t>
      </w:r>
      <w:r w:rsidRPr="00690B2D">
        <w:rPr>
          <w:rFonts w:ascii="Times New Roman" w:hAnsi="Times New Roman"/>
          <w:b/>
          <w:color w:val="000000" w:themeColor="text1"/>
        </w:rPr>
        <w:t>Финансовые методы</w:t>
      </w:r>
      <w:r w:rsidRPr="00690B2D">
        <w:rPr>
          <w:rFonts w:ascii="Times New Roman" w:hAnsi="Times New Roman"/>
          <w:color w:val="000000" w:themeColor="text1"/>
        </w:rPr>
        <w:t xml:space="preserve"> — способы воздействия </w:t>
      </w:r>
      <w:hyperlink r:id="rId8" w:tgtFrame="_blank" w:history="1">
        <w:r w:rsidRPr="00690B2D">
          <w:rPr>
            <w:rStyle w:val="a9"/>
            <w:rFonts w:ascii="Times New Roman" w:hAnsi="Times New Roman"/>
            <w:color w:val="000000" w:themeColor="text1"/>
          </w:rPr>
          <w:t>финансовых отношений</w:t>
        </w:r>
      </w:hyperlink>
      <w:r w:rsidRPr="00690B2D">
        <w:rPr>
          <w:rFonts w:ascii="Times New Roman" w:hAnsi="Times New Roman"/>
          <w:color w:val="000000" w:themeColor="text1"/>
        </w:rPr>
        <w:t xml:space="preserve"> на хозяйственный процесс, формирование и использование денежных фондов. К финансовым методам относятся: финансовый учет; анализ; планирование; прогнозирование; </w:t>
      </w:r>
      <w:hyperlink r:id="rId9" w:tgtFrame="_blank" w:history="1">
        <w:r w:rsidRPr="00690B2D">
          <w:rPr>
            <w:rStyle w:val="a9"/>
            <w:rFonts w:ascii="Times New Roman" w:hAnsi="Times New Roman"/>
            <w:color w:val="000000" w:themeColor="text1"/>
          </w:rPr>
          <w:t>финансовый контроль</w:t>
        </w:r>
      </w:hyperlink>
      <w:r w:rsidRPr="00690B2D">
        <w:rPr>
          <w:rFonts w:ascii="Times New Roman" w:hAnsi="Times New Roman"/>
          <w:color w:val="000000" w:themeColor="text1"/>
        </w:rPr>
        <w:t xml:space="preserve">; </w:t>
      </w:r>
      <w:hyperlink r:id="rId10" w:tgtFrame="_blank" w:history="1">
        <w:r w:rsidRPr="00690B2D">
          <w:rPr>
            <w:rStyle w:val="a9"/>
            <w:rFonts w:ascii="Times New Roman" w:hAnsi="Times New Roman"/>
            <w:color w:val="000000" w:themeColor="text1"/>
          </w:rPr>
          <w:t>финансовое регулирование</w:t>
        </w:r>
      </w:hyperlink>
      <w:r w:rsidRPr="00690B2D">
        <w:rPr>
          <w:rFonts w:ascii="Times New Roman" w:hAnsi="Times New Roman"/>
          <w:color w:val="000000" w:themeColor="text1"/>
        </w:rPr>
        <w:t xml:space="preserve">; система расчетов; </w:t>
      </w:r>
      <w:r w:rsidRPr="00690B2D">
        <w:rPr>
          <w:rFonts w:ascii="Times New Roman" w:hAnsi="Times New Roman"/>
          <w:color w:val="000000" w:themeColor="text1"/>
        </w:rPr>
        <w:lastRenderedPageBreak/>
        <w:t xml:space="preserve">кредитование; налогообложение; другие методы. Составным элементом перечисленных методов являются специальные приемы финансового управления: кредиты и займы; процентные ставки; </w:t>
      </w:r>
      <w:hyperlink r:id="rId11" w:tgtFrame="_blank" w:history="1">
        <w:r w:rsidRPr="00690B2D">
          <w:rPr>
            <w:rStyle w:val="a9"/>
            <w:rFonts w:ascii="Times New Roman" w:hAnsi="Times New Roman"/>
            <w:color w:val="000000" w:themeColor="text1"/>
          </w:rPr>
          <w:t>дивиденды</w:t>
        </w:r>
      </w:hyperlink>
      <w:r w:rsidRPr="00690B2D">
        <w:rPr>
          <w:rFonts w:ascii="Times New Roman" w:hAnsi="Times New Roman"/>
          <w:color w:val="000000" w:themeColor="text1"/>
        </w:rPr>
        <w:t xml:space="preserve">; котировки валютных курсов; другие. </w:t>
      </w:r>
    </w:p>
    <w:p w14:paraId="3B21A856" w14:textId="77777777" w:rsidR="006F4C89" w:rsidRPr="00690B2D" w:rsidRDefault="006F4C89" w:rsidP="006F4C89">
      <w:pPr>
        <w:rPr>
          <w:rFonts w:ascii="Times New Roman" w:hAnsi="Times New Roman"/>
          <w:color w:val="000000" w:themeColor="text1"/>
        </w:rPr>
      </w:pPr>
      <w:r w:rsidRPr="00690B2D">
        <w:rPr>
          <w:rFonts w:ascii="Times New Roman" w:hAnsi="Times New Roman"/>
          <w:color w:val="000000" w:themeColor="text1"/>
        </w:rPr>
        <w:t>2</w:t>
      </w:r>
      <w:r>
        <w:rPr>
          <w:rFonts w:ascii="Times New Roman" w:hAnsi="Times New Roman"/>
          <w:color w:val="000000" w:themeColor="text1"/>
        </w:rPr>
        <w:t>.</w:t>
      </w:r>
      <w:r w:rsidRPr="00690B2D">
        <w:rPr>
          <w:rFonts w:ascii="Times New Roman" w:hAnsi="Times New Roman"/>
          <w:color w:val="000000" w:themeColor="text1"/>
        </w:rPr>
        <w:t xml:space="preserve"> </w:t>
      </w:r>
      <w:r w:rsidRPr="00690B2D">
        <w:rPr>
          <w:rFonts w:ascii="Times New Roman" w:hAnsi="Times New Roman"/>
          <w:b/>
          <w:color w:val="000000" w:themeColor="text1"/>
        </w:rPr>
        <w:t>Финансовые рычаги</w:t>
      </w:r>
      <w:r w:rsidRPr="00690B2D">
        <w:rPr>
          <w:rFonts w:ascii="Times New Roman" w:hAnsi="Times New Roman"/>
          <w:color w:val="000000" w:themeColor="text1"/>
        </w:rPr>
        <w:t xml:space="preserve"> (прибыль, доход, дивиденды, процент, дисконт). Финансовые рычаги представляют собой инструменты. Под </w:t>
      </w:r>
      <w:hyperlink r:id="rId12" w:tgtFrame="_blank" w:history="1">
        <w:r w:rsidRPr="00690B2D">
          <w:rPr>
            <w:rStyle w:val="a9"/>
            <w:rFonts w:ascii="Times New Roman" w:hAnsi="Times New Roman"/>
            <w:color w:val="000000" w:themeColor="text1"/>
          </w:rPr>
          <w:t>финансовым инструментом</w:t>
        </w:r>
      </w:hyperlink>
      <w:r w:rsidRPr="00690B2D">
        <w:rPr>
          <w:rFonts w:ascii="Times New Roman" w:hAnsi="Times New Roman"/>
          <w:color w:val="000000" w:themeColor="text1"/>
        </w:rPr>
        <w:t xml:space="preserve"> в самом общем виде понимается любой контракт, по которому происходит одновременное увеличение финансовых активов одного предприятия и финансовых обязательств другого.</w:t>
      </w:r>
      <w:r>
        <w:rPr>
          <w:rFonts w:ascii="Times New Roman" w:hAnsi="Times New Roman"/>
          <w:color w:val="000000" w:themeColor="text1"/>
        </w:rPr>
        <w:t xml:space="preserve"> </w:t>
      </w:r>
      <w:r w:rsidRPr="00690B2D">
        <w:rPr>
          <w:rFonts w:ascii="Times New Roman" w:hAnsi="Times New Roman"/>
          <w:i/>
          <w:color w:val="000000" w:themeColor="text1"/>
        </w:rPr>
        <w:t>Финансовые активы</w:t>
      </w:r>
      <w:r w:rsidRPr="00690B2D">
        <w:rPr>
          <w:rFonts w:ascii="Times New Roman" w:hAnsi="Times New Roman"/>
          <w:color w:val="000000" w:themeColor="text1"/>
        </w:rPr>
        <w:t xml:space="preserve"> включают в себя: </w:t>
      </w:r>
      <w:hyperlink r:id="rId13" w:tgtFrame="_blank" w:history="1">
        <w:r w:rsidRPr="00690B2D">
          <w:rPr>
            <w:rStyle w:val="a9"/>
            <w:rFonts w:ascii="Times New Roman" w:hAnsi="Times New Roman"/>
            <w:color w:val="000000" w:themeColor="text1"/>
          </w:rPr>
          <w:t>денежные средства</w:t>
        </w:r>
      </w:hyperlink>
      <w:r w:rsidRPr="00690B2D">
        <w:rPr>
          <w:rFonts w:ascii="Times New Roman" w:hAnsi="Times New Roman"/>
          <w:color w:val="000000" w:themeColor="text1"/>
        </w:rPr>
        <w:t xml:space="preserve">; контрактное право получить от другого предприятия денежные средства; акции других предприятий. К </w:t>
      </w:r>
      <w:r w:rsidRPr="00690B2D">
        <w:rPr>
          <w:rFonts w:ascii="Times New Roman" w:hAnsi="Times New Roman"/>
          <w:i/>
          <w:color w:val="000000" w:themeColor="text1"/>
        </w:rPr>
        <w:t>финансовым обязательствам</w:t>
      </w:r>
      <w:r w:rsidRPr="00690B2D">
        <w:rPr>
          <w:rFonts w:ascii="Times New Roman" w:hAnsi="Times New Roman"/>
          <w:color w:val="000000" w:themeColor="text1"/>
        </w:rPr>
        <w:t xml:space="preserve"> относятся: контрактное обязательство выплатить денежные средства или предоставить какой-то иной вид финансовых активов другому предприятию. </w:t>
      </w:r>
    </w:p>
    <w:p w14:paraId="1543CA8E" w14:textId="77777777" w:rsidR="006F4C89" w:rsidRPr="00690B2D" w:rsidRDefault="006F4C89" w:rsidP="006F4C89">
      <w:pPr>
        <w:rPr>
          <w:rFonts w:ascii="Times New Roman" w:hAnsi="Times New Roman"/>
          <w:color w:val="000000" w:themeColor="text1"/>
        </w:rPr>
      </w:pPr>
      <w:r w:rsidRPr="00406E59">
        <w:rPr>
          <w:rFonts w:ascii="Times New Roman" w:hAnsi="Times New Roman"/>
          <w:color w:val="000000" w:themeColor="text1"/>
        </w:rPr>
        <w:t>3.</w:t>
      </w:r>
      <w:r w:rsidRPr="00690B2D">
        <w:rPr>
          <w:rFonts w:ascii="Times New Roman" w:hAnsi="Times New Roman"/>
          <w:b/>
          <w:color w:val="000000" w:themeColor="text1"/>
        </w:rPr>
        <w:t xml:space="preserve"> </w:t>
      </w:r>
      <w:hyperlink r:id="rId14" w:tgtFrame="_blank" w:history="1">
        <w:r w:rsidRPr="00690B2D">
          <w:rPr>
            <w:rStyle w:val="a9"/>
            <w:rFonts w:ascii="Times New Roman" w:hAnsi="Times New Roman"/>
            <w:b/>
            <w:color w:val="000000" w:themeColor="text1"/>
          </w:rPr>
          <w:t>Правовое обеспечение</w:t>
        </w:r>
      </w:hyperlink>
      <w:r w:rsidRPr="00690B2D">
        <w:rPr>
          <w:rFonts w:ascii="Times New Roman" w:hAnsi="Times New Roman"/>
          <w:color w:val="000000" w:themeColor="text1"/>
        </w:rPr>
        <w:t xml:space="preserve">. Правовое обеспечение финансового управления составляет действующее законодательство, регулирующее </w:t>
      </w:r>
      <w:hyperlink r:id="rId15" w:tgtFrame="_blank" w:history="1">
        <w:r w:rsidRPr="00690B2D">
          <w:rPr>
            <w:rStyle w:val="a9"/>
            <w:rFonts w:ascii="Times New Roman" w:hAnsi="Times New Roman"/>
            <w:color w:val="000000" w:themeColor="text1"/>
          </w:rPr>
          <w:t>предпринимательскую деятельность</w:t>
        </w:r>
      </w:hyperlink>
      <w:r w:rsidRPr="00690B2D">
        <w:rPr>
          <w:rFonts w:ascii="Times New Roman" w:hAnsi="Times New Roman"/>
          <w:color w:val="000000" w:themeColor="text1"/>
        </w:rPr>
        <w:t xml:space="preserve">: законы, указы Президента, постановления Правительства и т.д. </w:t>
      </w:r>
    </w:p>
    <w:p w14:paraId="64BE5EDC" w14:textId="77777777" w:rsidR="006F4C89" w:rsidRPr="00690B2D" w:rsidRDefault="006F4C89" w:rsidP="006F4C89">
      <w:pPr>
        <w:rPr>
          <w:rFonts w:ascii="Times New Roman" w:hAnsi="Times New Roman"/>
          <w:color w:val="000000" w:themeColor="text1"/>
        </w:rPr>
      </w:pPr>
      <w:r w:rsidRPr="00406E59">
        <w:rPr>
          <w:rFonts w:ascii="Times New Roman" w:hAnsi="Times New Roman"/>
          <w:color w:val="000000" w:themeColor="text1"/>
        </w:rPr>
        <w:t>4.</w:t>
      </w:r>
      <w:r w:rsidRPr="00690B2D">
        <w:rPr>
          <w:rFonts w:ascii="Times New Roman" w:hAnsi="Times New Roman"/>
          <w:color w:val="000000" w:themeColor="text1"/>
        </w:rPr>
        <w:t xml:space="preserve"> </w:t>
      </w:r>
      <w:r w:rsidRPr="00690B2D">
        <w:rPr>
          <w:rFonts w:ascii="Times New Roman" w:hAnsi="Times New Roman"/>
          <w:b/>
          <w:color w:val="000000" w:themeColor="text1"/>
        </w:rPr>
        <w:t>Нормативное обеспечение</w:t>
      </w:r>
      <w:r w:rsidRPr="00690B2D">
        <w:rPr>
          <w:rFonts w:ascii="Times New Roman" w:hAnsi="Times New Roman"/>
          <w:color w:val="000000" w:themeColor="text1"/>
        </w:rPr>
        <w:t xml:space="preserve"> (инструкции, нормативы). Нормативное обеспечение функционирования финансового механизма образуют: инструкции; нормативы; нормы; тарифные ставки; методические указания и разъяснения и т. п. </w:t>
      </w:r>
    </w:p>
    <w:p w14:paraId="7649FD61" w14:textId="77777777" w:rsidR="006F4C89" w:rsidRDefault="006F4C89" w:rsidP="006F4C89">
      <w:pPr>
        <w:rPr>
          <w:rFonts w:ascii="Times New Roman" w:eastAsia="Times New Roman" w:hAnsi="Times New Roman"/>
          <w:color w:val="000000"/>
          <w:lang w:eastAsia="ru-RU"/>
        </w:rPr>
      </w:pPr>
      <w:r w:rsidRPr="00406E59">
        <w:rPr>
          <w:rFonts w:ascii="Times New Roman" w:hAnsi="Times New Roman"/>
          <w:color w:val="000000" w:themeColor="text1"/>
        </w:rPr>
        <w:t>5.</w:t>
      </w:r>
      <w:r w:rsidRPr="00690B2D">
        <w:rPr>
          <w:rFonts w:ascii="Times New Roman" w:hAnsi="Times New Roman"/>
          <w:color w:val="000000" w:themeColor="text1"/>
        </w:rPr>
        <w:t xml:space="preserve"> </w:t>
      </w:r>
      <w:hyperlink r:id="rId16" w:tgtFrame="_blank" w:history="1">
        <w:r w:rsidRPr="00690B2D">
          <w:rPr>
            <w:rStyle w:val="a9"/>
            <w:rFonts w:ascii="Times New Roman" w:hAnsi="Times New Roman"/>
            <w:b/>
            <w:color w:val="000000" w:themeColor="text1"/>
          </w:rPr>
          <w:t>Информационное обеспечение</w:t>
        </w:r>
      </w:hyperlink>
      <w:r w:rsidRPr="00690B2D">
        <w:rPr>
          <w:rFonts w:ascii="Times New Roman" w:hAnsi="Times New Roman"/>
          <w:b/>
          <w:color w:val="000000" w:themeColor="text1"/>
        </w:rPr>
        <w:t>.</w:t>
      </w:r>
      <w:r w:rsidRPr="00690B2D">
        <w:rPr>
          <w:rFonts w:ascii="Times New Roman" w:hAnsi="Times New Roman"/>
          <w:color w:val="000000" w:themeColor="text1"/>
        </w:rPr>
        <w:t xml:space="preserve"> Информационное обеспечение финансовой деятельности предприятия представляет собой процесс непрерывного целенаправленного подбора соответствующих информативных показателей, необходимых для осуществления эффективных </w:t>
      </w:r>
      <w:hyperlink r:id="rId17" w:tgtFrame="_blank" w:history="1">
        <w:r w:rsidRPr="00690B2D">
          <w:rPr>
            <w:rStyle w:val="a9"/>
            <w:rFonts w:ascii="Times New Roman" w:hAnsi="Times New Roman"/>
            <w:color w:val="000000" w:themeColor="text1"/>
          </w:rPr>
          <w:t>управленческих решений</w:t>
        </w:r>
      </w:hyperlink>
      <w:r w:rsidRPr="00690B2D">
        <w:rPr>
          <w:rFonts w:ascii="Times New Roman" w:hAnsi="Times New Roman"/>
          <w:color w:val="000000" w:themeColor="text1"/>
        </w:rPr>
        <w:t xml:space="preserve"> по всем аспектам финансовой деятельности предприятия. Чем больше размер капитала используется предприятием, тем важнее качество информации, необходимой для принятия финансовых решений, направленных на повышение эффективности деятельности предприятия.</w:t>
      </w:r>
      <w:r w:rsidRPr="009C4D54">
        <w:rPr>
          <w:rFonts w:ascii="Times New Roman" w:eastAsia="Times New Roman" w:hAnsi="Times New Roman"/>
          <w:color w:val="000000"/>
          <w:lang w:eastAsia="ru-RU"/>
        </w:rPr>
        <w:t xml:space="preserve"> </w:t>
      </w:r>
    </w:p>
    <w:p w14:paraId="56235588" w14:textId="77777777" w:rsidR="00C84F1A" w:rsidRDefault="006F4C89" w:rsidP="006F4C89">
      <w:pPr>
        <w:rPr>
          <w:rFonts w:ascii="Times New Roman" w:hAnsi="Times New Roman"/>
          <w:color w:val="000000" w:themeColor="text1"/>
        </w:rPr>
      </w:pPr>
      <w:r w:rsidRPr="009C4D54">
        <w:rPr>
          <w:rFonts w:ascii="Times New Roman" w:eastAsia="Times New Roman" w:hAnsi="Times New Roman"/>
          <w:color w:val="000000"/>
          <w:lang w:eastAsia="ru-RU"/>
        </w:rPr>
        <w:t>Целенаправленная деятельность государства, связанная с применением финансового механизма, на практике предполагает организацию управления финансами, которая проводится специальными органами. Управление финансами даст возможность для реализации всех целей и задач финансовой политики в текущей деятельности государственных и муниципальных органов, организаций и домашних хозяйств.</w:t>
      </w:r>
    </w:p>
    <w:p w14:paraId="09C80A47" w14:textId="77777777" w:rsidR="00C84F1A" w:rsidRDefault="00C84F1A" w:rsidP="006F4C89">
      <w:pPr>
        <w:rPr>
          <w:rFonts w:ascii="Times New Roman" w:hAnsi="Times New Roman"/>
          <w:color w:val="000000" w:themeColor="text1"/>
        </w:rPr>
      </w:pPr>
    </w:p>
    <w:p w14:paraId="69001006" w14:textId="24952C0F" w:rsidR="006F4C89" w:rsidRPr="00C84F1A" w:rsidRDefault="006F4C89" w:rsidP="006F4C89">
      <w:pPr>
        <w:rPr>
          <w:rFonts w:ascii="Times New Roman" w:hAnsi="Times New Roman"/>
          <w:color w:val="000000" w:themeColor="text1"/>
        </w:rPr>
      </w:pPr>
      <w:r w:rsidRPr="00690B2D">
        <w:rPr>
          <w:rFonts w:ascii="Times New Roman" w:eastAsia="Times New Roman" w:hAnsi="Times New Roman"/>
          <w:color w:val="000000" w:themeColor="text1"/>
          <w:lang w:eastAsia="ru-RU"/>
        </w:rPr>
        <w:t xml:space="preserve">Завершающим звеном в управлении финансами является </w:t>
      </w:r>
      <w:r w:rsidRPr="00690B2D">
        <w:rPr>
          <w:rFonts w:ascii="Times New Roman" w:eastAsia="Times New Roman" w:hAnsi="Times New Roman"/>
          <w:b/>
          <w:bCs/>
          <w:color w:val="000000" w:themeColor="text1"/>
          <w:lang w:eastAsia="ru-RU"/>
        </w:rPr>
        <w:t>финансовый контроль</w:t>
      </w:r>
      <w:r w:rsidRPr="00690B2D">
        <w:rPr>
          <w:rFonts w:ascii="Times New Roman" w:eastAsia="Times New Roman" w:hAnsi="Times New Roman"/>
          <w:color w:val="000000" w:themeColor="text1"/>
          <w:lang w:eastAsia="ru-RU"/>
        </w:rPr>
        <w:t xml:space="preserve">. </w:t>
      </w:r>
    </w:p>
    <w:p w14:paraId="4F808363" w14:textId="77777777" w:rsidR="003F7D85" w:rsidRDefault="003F7D85" w:rsidP="006F4C89">
      <w:pPr>
        <w:rPr>
          <w:rFonts w:ascii="Times New Roman" w:eastAsia="Times New Roman" w:hAnsi="Times New Roman"/>
          <w:b/>
          <w:i/>
          <w:iCs/>
          <w:color w:val="000000" w:themeColor="text1"/>
          <w:lang w:eastAsia="ru-RU"/>
        </w:rPr>
      </w:pPr>
      <w:bookmarkStart w:id="3" w:name="_Toc247704040"/>
    </w:p>
    <w:p w14:paraId="4273AFCA" w14:textId="3D250012" w:rsidR="006F4C89" w:rsidRPr="00690B2D" w:rsidRDefault="006F4C89" w:rsidP="006F4C89">
      <w:pPr>
        <w:rPr>
          <w:rFonts w:ascii="Times New Roman" w:eastAsia="Times New Roman" w:hAnsi="Times New Roman"/>
          <w:color w:val="000000" w:themeColor="text1"/>
          <w:lang w:eastAsia="ru-RU"/>
        </w:rPr>
      </w:pPr>
      <w:r w:rsidRPr="00690B2D">
        <w:rPr>
          <w:rFonts w:ascii="Times New Roman" w:eastAsia="Times New Roman" w:hAnsi="Times New Roman"/>
          <w:b/>
          <w:i/>
          <w:iCs/>
          <w:color w:val="000000" w:themeColor="text1"/>
          <w:lang w:eastAsia="ru-RU"/>
        </w:rPr>
        <w:t>Финансовый контроль</w:t>
      </w:r>
      <w:r w:rsidRPr="00690B2D">
        <w:rPr>
          <w:rFonts w:ascii="Times New Roman" w:eastAsia="Times New Roman" w:hAnsi="Times New Roman"/>
          <w:i/>
          <w:iCs/>
          <w:color w:val="000000" w:themeColor="text1"/>
          <w:lang w:eastAsia="ru-RU"/>
        </w:rPr>
        <w:t xml:space="preserve"> —</w:t>
      </w:r>
      <w:r w:rsidRPr="00690B2D">
        <w:rPr>
          <w:rFonts w:ascii="Times New Roman" w:eastAsia="Times New Roman" w:hAnsi="Times New Roman"/>
          <w:color w:val="000000" w:themeColor="text1"/>
          <w:lang w:eastAsia="ru-RU"/>
        </w:rPr>
        <w:t xml:space="preserve"> контроль законодательных и исполнительных органов власти всех уровней, а также специально созданных учреждений за финансовой деятельностью всех экономических суб</w:t>
      </w:r>
      <w:bookmarkStart w:id="4" w:name="OCRUncertain653"/>
      <w:r w:rsidRPr="00690B2D">
        <w:rPr>
          <w:rFonts w:ascii="Times New Roman" w:eastAsia="Times New Roman" w:hAnsi="Times New Roman"/>
          <w:color w:val="000000" w:themeColor="text1"/>
          <w:lang w:eastAsia="ru-RU"/>
        </w:rPr>
        <w:t>ъ</w:t>
      </w:r>
      <w:bookmarkEnd w:id="4"/>
      <w:r w:rsidRPr="00690B2D">
        <w:rPr>
          <w:rFonts w:ascii="Times New Roman" w:eastAsia="Times New Roman" w:hAnsi="Times New Roman"/>
          <w:color w:val="000000" w:themeColor="text1"/>
          <w:lang w:eastAsia="ru-RU"/>
        </w:rPr>
        <w:t xml:space="preserve">ектов (государства, предприятий, учреждений, организаций) с применением особых методов. </w:t>
      </w:r>
    </w:p>
    <w:p w14:paraId="19C3BF28" w14:textId="77777777" w:rsidR="003F7D85" w:rsidRDefault="003F7D85" w:rsidP="006F4C89">
      <w:pPr>
        <w:rPr>
          <w:rFonts w:ascii="Times New Roman" w:eastAsia="Times New Roman" w:hAnsi="Times New Roman"/>
          <w:b/>
          <w:color w:val="000000" w:themeColor="text1"/>
          <w:lang w:eastAsia="ru-RU"/>
        </w:rPr>
      </w:pPr>
    </w:p>
    <w:p w14:paraId="6B2BAAA7" w14:textId="103D466F" w:rsidR="006F4C89" w:rsidRPr="00690B2D" w:rsidRDefault="006F4C89" w:rsidP="006F4C89">
      <w:pPr>
        <w:rPr>
          <w:rFonts w:ascii="Times New Roman" w:eastAsia="Times New Roman" w:hAnsi="Times New Roman"/>
          <w:color w:val="000000" w:themeColor="text1"/>
          <w:lang w:eastAsia="ru-RU"/>
        </w:rPr>
      </w:pPr>
      <w:r w:rsidRPr="00690B2D">
        <w:rPr>
          <w:rFonts w:ascii="Times New Roman" w:eastAsia="Times New Roman" w:hAnsi="Times New Roman"/>
          <w:b/>
          <w:color w:val="000000" w:themeColor="text1"/>
          <w:lang w:eastAsia="ru-RU"/>
        </w:rPr>
        <w:t xml:space="preserve">Объектом </w:t>
      </w:r>
      <w:r w:rsidRPr="00690B2D">
        <w:rPr>
          <w:rFonts w:ascii="Times New Roman" w:eastAsia="Times New Roman" w:hAnsi="Times New Roman"/>
          <w:color w:val="000000" w:themeColor="text1"/>
          <w:lang w:eastAsia="ru-RU"/>
        </w:rPr>
        <w:t xml:space="preserve">финансового контроля в этой связи является комплекс хозяйственных процессов и денежных отношений сферы материального производства и непроизводственной сферы. </w:t>
      </w:r>
    </w:p>
    <w:p w14:paraId="79FCFC9B" w14:textId="77777777" w:rsidR="003F7D85" w:rsidRDefault="003F7D85" w:rsidP="006F4C89">
      <w:pPr>
        <w:rPr>
          <w:rFonts w:ascii="Times New Roman" w:eastAsia="Times New Roman" w:hAnsi="Times New Roman"/>
          <w:color w:val="000000" w:themeColor="text1"/>
          <w:lang w:eastAsia="ru-RU"/>
        </w:rPr>
      </w:pPr>
    </w:p>
    <w:p w14:paraId="053EB372" w14:textId="0589292B" w:rsidR="006F4C89" w:rsidRPr="00690B2D" w:rsidRDefault="006F4C89" w:rsidP="006F4C89">
      <w:pPr>
        <w:rPr>
          <w:rFonts w:ascii="Times New Roman" w:eastAsia="Times New Roman" w:hAnsi="Times New Roman"/>
          <w:color w:val="000000" w:themeColor="text1"/>
          <w:lang w:eastAsia="ru-RU"/>
        </w:rPr>
      </w:pPr>
      <w:r w:rsidRPr="00690B2D">
        <w:rPr>
          <w:rFonts w:ascii="Times New Roman" w:eastAsia="Times New Roman" w:hAnsi="Times New Roman"/>
          <w:color w:val="000000" w:themeColor="text1"/>
          <w:lang w:eastAsia="ru-RU"/>
        </w:rPr>
        <w:t xml:space="preserve">Основные </w:t>
      </w:r>
      <w:r w:rsidRPr="00690B2D">
        <w:rPr>
          <w:rFonts w:ascii="Times New Roman" w:eastAsia="Times New Roman" w:hAnsi="Times New Roman"/>
          <w:b/>
          <w:color w:val="000000" w:themeColor="text1"/>
          <w:lang w:eastAsia="ru-RU"/>
        </w:rPr>
        <w:t>задачи финансового контроля</w:t>
      </w:r>
      <w:r w:rsidRPr="00690B2D">
        <w:rPr>
          <w:rFonts w:ascii="Times New Roman" w:eastAsia="Times New Roman" w:hAnsi="Times New Roman"/>
          <w:color w:val="000000" w:themeColor="text1"/>
          <w:lang w:eastAsia="ru-RU"/>
        </w:rPr>
        <w:t>:</w:t>
      </w:r>
    </w:p>
    <w:p w14:paraId="5176C9BF" w14:textId="77777777" w:rsidR="006F4C89" w:rsidRPr="00690B2D" w:rsidRDefault="006F4C89" w:rsidP="006F4C89">
      <w:pPr>
        <w:numPr>
          <w:ilvl w:val="0"/>
          <w:numId w:val="11"/>
        </w:numPr>
        <w:shd w:val="clear" w:color="auto" w:fill="FFFFFF"/>
        <w:ind w:left="0" w:firstLine="709"/>
        <w:jc w:val="both"/>
        <w:rPr>
          <w:rFonts w:ascii="Times New Roman" w:hAnsi="Times New Roman"/>
          <w:color w:val="000000"/>
        </w:rPr>
      </w:pPr>
      <w:r w:rsidRPr="00690B2D">
        <w:rPr>
          <w:rFonts w:ascii="Times New Roman" w:hAnsi="Times New Roman"/>
          <w:color w:val="000000"/>
        </w:rPr>
        <w:t>проверка выполнения финансовых обязательств перед государством и органами местного самоуправления организациями и гражданами;</w:t>
      </w:r>
    </w:p>
    <w:p w14:paraId="55267A1B" w14:textId="77777777" w:rsidR="006F4C89" w:rsidRPr="00690B2D" w:rsidRDefault="006F4C89" w:rsidP="006F4C89">
      <w:pPr>
        <w:numPr>
          <w:ilvl w:val="0"/>
          <w:numId w:val="11"/>
        </w:numPr>
        <w:shd w:val="clear" w:color="auto" w:fill="FFFFFF"/>
        <w:ind w:left="0" w:firstLine="709"/>
        <w:jc w:val="both"/>
        <w:rPr>
          <w:rFonts w:ascii="Times New Roman" w:hAnsi="Times New Roman"/>
          <w:color w:val="000000"/>
        </w:rPr>
      </w:pPr>
      <w:r w:rsidRPr="00690B2D">
        <w:rPr>
          <w:rFonts w:ascii="Times New Roman" w:hAnsi="Times New Roman"/>
          <w:color w:val="000000"/>
        </w:rPr>
        <w:t>проверка правильности использования государственными и муниципальными предприятиями денежных ресурсов, находящихся в их хозяйственном ведении или оперативном управлении;</w:t>
      </w:r>
    </w:p>
    <w:p w14:paraId="40272FDB" w14:textId="77777777" w:rsidR="006F4C89" w:rsidRPr="00690B2D" w:rsidRDefault="006F4C89" w:rsidP="006F4C89">
      <w:pPr>
        <w:numPr>
          <w:ilvl w:val="0"/>
          <w:numId w:val="11"/>
        </w:numPr>
        <w:shd w:val="clear" w:color="auto" w:fill="FFFFFF"/>
        <w:ind w:left="0" w:firstLine="709"/>
        <w:jc w:val="both"/>
        <w:rPr>
          <w:rFonts w:ascii="Times New Roman" w:hAnsi="Times New Roman"/>
          <w:color w:val="000000"/>
        </w:rPr>
      </w:pPr>
      <w:r w:rsidRPr="00690B2D">
        <w:rPr>
          <w:rFonts w:ascii="Times New Roman" w:hAnsi="Times New Roman"/>
          <w:color w:val="000000"/>
        </w:rPr>
        <w:t>проверка соблюдения правил совершения финансовых операций, расчетов и хранения денежных средств;</w:t>
      </w:r>
    </w:p>
    <w:p w14:paraId="3A63BA6D" w14:textId="77777777" w:rsidR="006F4C89" w:rsidRPr="00690B2D" w:rsidRDefault="006F4C89" w:rsidP="006F4C89">
      <w:pPr>
        <w:numPr>
          <w:ilvl w:val="0"/>
          <w:numId w:val="11"/>
        </w:numPr>
        <w:shd w:val="clear" w:color="auto" w:fill="FFFFFF"/>
        <w:ind w:left="0" w:firstLine="709"/>
        <w:jc w:val="both"/>
        <w:rPr>
          <w:rFonts w:ascii="Times New Roman" w:hAnsi="Times New Roman"/>
          <w:color w:val="000000"/>
        </w:rPr>
      </w:pPr>
      <w:r w:rsidRPr="00690B2D">
        <w:rPr>
          <w:rFonts w:ascii="Times New Roman" w:hAnsi="Times New Roman"/>
          <w:color w:val="000000"/>
        </w:rPr>
        <w:t>выявление внутренних резервов производства;</w:t>
      </w:r>
    </w:p>
    <w:p w14:paraId="1EF3C795" w14:textId="77777777" w:rsidR="006F4C89" w:rsidRPr="00690B2D" w:rsidRDefault="006F4C89" w:rsidP="006F4C89">
      <w:pPr>
        <w:numPr>
          <w:ilvl w:val="0"/>
          <w:numId w:val="11"/>
        </w:numPr>
        <w:shd w:val="clear" w:color="auto" w:fill="FFFFFF"/>
        <w:ind w:left="0" w:firstLine="709"/>
        <w:jc w:val="both"/>
        <w:rPr>
          <w:rFonts w:ascii="Times New Roman" w:hAnsi="Times New Roman"/>
          <w:color w:val="000000"/>
        </w:rPr>
      </w:pPr>
      <w:r w:rsidRPr="00690B2D">
        <w:rPr>
          <w:rFonts w:ascii="Times New Roman" w:hAnsi="Times New Roman"/>
          <w:color w:val="000000"/>
        </w:rPr>
        <w:t>устранение и предупреждение нарушений финансовой дисциплины.</w:t>
      </w:r>
    </w:p>
    <w:p w14:paraId="6A1A7B55" w14:textId="77777777" w:rsidR="003F7D85" w:rsidRDefault="003F7D85" w:rsidP="006F4C89">
      <w:pPr>
        <w:rPr>
          <w:rFonts w:ascii="Times New Roman" w:hAnsi="Times New Roman"/>
          <w:b/>
          <w:u w:val="single"/>
        </w:rPr>
      </w:pPr>
    </w:p>
    <w:p w14:paraId="093C6CC2" w14:textId="7973CA08" w:rsidR="006F4C89" w:rsidRPr="00690B2D" w:rsidRDefault="006F4C89" w:rsidP="006F4C89">
      <w:pPr>
        <w:rPr>
          <w:rFonts w:ascii="Times New Roman" w:hAnsi="Times New Roman"/>
        </w:rPr>
      </w:pPr>
      <w:r w:rsidRPr="00690B2D">
        <w:rPr>
          <w:rFonts w:ascii="Times New Roman" w:hAnsi="Times New Roman"/>
          <w:b/>
          <w:u w:val="single"/>
        </w:rPr>
        <w:lastRenderedPageBreak/>
        <w:t>В зависимости от органов</w:t>
      </w:r>
      <w:r w:rsidRPr="00690B2D">
        <w:rPr>
          <w:rFonts w:ascii="Times New Roman" w:hAnsi="Times New Roman"/>
        </w:rPr>
        <w:t xml:space="preserve">, осуществляющих финансовый контроль, он подразделяется на:  </w:t>
      </w:r>
    </w:p>
    <w:p w14:paraId="6E2508D8" w14:textId="77777777" w:rsidR="006F4C89" w:rsidRPr="00690B2D" w:rsidRDefault="006F4C89" w:rsidP="006F4C89">
      <w:pPr>
        <w:pStyle w:val="a5"/>
        <w:numPr>
          <w:ilvl w:val="0"/>
          <w:numId w:val="12"/>
        </w:numPr>
        <w:spacing w:after="0" w:line="240" w:lineRule="auto"/>
        <w:ind w:left="0" w:firstLine="709"/>
        <w:rPr>
          <w:rFonts w:ascii="Times New Roman" w:hAnsi="Times New Roman"/>
          <w:sz w:val="24"/>
          <w:szCs w:val="24"/>
        </w:rPr>
      </w:pPr>
      <w:r>
        <w:rPr>
          <w:rFonts w:ascii="Times New Roman" w:hAnsi="Times New Roman"/>
          <w:b/>
          <w:i/>
          <w:sz w:val="24"/>
          <w:szCs w:val="24"/>
        </w:rPr>
        <w:t>Г</w:t>
      </w:r>
      <w:r w:rsidRPr="00690B2D">
        <w:rPr>
          <w:rFonts w:ascii="Times New Roman" w:hAnsi="Times New Roman"/>
          <w:b/>
          <w:i/>
          <w:sz w:val="24"/>
          <w:szCs w:val="24"/>
        </w:rPr>
        <w:t>осударственный ФК</w:t>
      </w:r>
      <w:r w:rsidRPr="00690B2D">
        <w:rPr>
          <w:rFonts w:ascii="Times New Roman" w:hAnsi="Times New Roman"/>
          <w:sz w:val="24"/>
          <w:szCs w:val="24"/>
        </w:rPr>
        <w:t xml:space="preserve"> </w:t>
      </w:r>
      <w:r>
        <w:rPr>
          <w:rFonts w:ascii="Times New Roman" w:hAnsi="Times New Roman"/>
          <w:sz w:val="24"/>
          <w:szCs w:val="24"/>
        </w:rPr>
        <w:t xml:space="preserve"> </w:t>
      </w:r>
      <w:r w:rsidRPr="00690B2D">
        <w:rPr>
          <w:rFonts w:ascii="Times New Roman" w:hAnsi="Times New Roman"/>
          <w:sz w:val="24"/>
          <w:szCs w:val="24"/>
        </w:rPr>
        <w:t>(который делится на:</w:t>
      </w:r>
    </w:p>
    <w:p w14:paraId="1DD1336B" w14:textId="77777777" w:rsidR="006F4C89" w:rsidRPr="00690B2D" w:rsidRDefault="006F4C89" w:rsidP="006F4C89">
      <w:pPr>
        <w:numPr>
          <w:ilvl w:val="0"/>
          <w:numId w:val="11"/>
        </w:numPr>
        <w:shd w:val="clear" w:color="auto" w:fill="FFFFFF"/>
        <w:ind w:left="0" w:firstLine="709"/>
        <w:jc w:val="both"/>
        <w:rPr>
          <w:rFonts w:ascii="Times New Roman" w:hAnsi="Times New Roman"/>
          <w:color w:val="000000"/>
        </w:rPr>
      </w:pPr>
      <w:r w:rsidRPr="00690B2D">
        <w:rPr>
          <w:rFonts w:ascii="Times New Roman" w:hAnsi="Times New Roman"/>
          <w:color w:val="000000"/>
        </w:rPr>
        <w:t>общегосударственный - его осуществляют Парламент РФ, Правительство РФ, Министерство РФ по налогам и сборам, Федеральное казначейство РФ, Министерство финансов РФ, ЦБ РФ и другие органы;</w:t>
      </w:r>
    </w:p>
    <w:p w14:paraId="7DAE478A" w14:textId="77777777" w:rsidR="006F4C89" w:rsidRPr="00690B2D" w:rsidRDefault="006F4C89" w:rsidP="006F4C89">
      <w:pPr>
        <w:numPr>
          <w:ilvl w:val="0"/>
          <w:numId w:val="11"/>
        </w:numPr>
        <w:shd w:val="clear" w:color="auto" w:fill="FFFFFF"/>
        <w:ind w:left="0" w:firstLine="709"/>
        <w:jc w:val="both"/>
        <w:rPr>
          <w:rFonts w:ascii="Times New Roman" w:hAnsi="Times New Roman"/>
          <w:color w:val="000000"/>
        </w:rPr>
      </w:pPr>
      <w:r w:rsidRPr="00690B2D">
        <w:rPr>
          <w:rFonts w:ascii="Times New Roman" w:hAnsi="Times New Roman"/>
          <w:color w:val="000000"/>
        </w:rPr>
        <w:t xml:space="preserve">ведомственный - осуществляется ревизорами вышестоящих органов на подотчетных предприятиях; </w:t>
      </w:r>
    </w:p>
    <w:p w14:paraId="21FB77C4" w14:textId="77777777" w:rsidR="006F4C89" w:rsidRPr="00690B2D" w:rsidRDefault="006F4C89" w:rsidP="006F4C89">
      <w:pPr>
        <w:numPr>
          <w:ilvl w:val="0"/>
          <w:numId w:val="11"/>
        </w:numPr>
        <w:shd w:val="clear" w:color="auto" w:fill="FFFFFF"/>
        <w:ind w:left="0" w:firstLine="709"/>
        <w:jc w:val="both"/>
        <w:rPr>
          <w:rFonts w:ascii="Times New Roman" w:hAnsi="Times New Roman"/>
          <w:color w:val="000000"/>
        </w:rPr>
      </w:pPr>
      <w:r w:rsidRPr="00690B2D">
        <w:rPr>
          <w:rFonts w:ascii="Times New Roman" w:hAnsi="Times New Roman"/>
          <w:color w:val="000000"/>
        </w:rPr>
        <w:t>местный - осуществляют органы местного самоуправления, не входящие в систему органов государственной вл</w:t>
      </w:r>
      <w:r>
        <w:rPr>
          <w:rFonts w:ascii="Times New Roman" w:hAnsi="Times New Roman"/>
          <w:color w:val="000000"/>
        </w:rPr>
        <w:t>асти).</w:t>
      </w:r>
    </w:p>
    <w:p w14:paraId="472E4CC8" w14:textId="77777777" w:rsidR="006F4C89" w:rsidRPr="00690B2D" w:rsidRDefault="006F4C89" w:rsidP="006F4C89">
      <w:pPr>
        <w:pStyle w:val="a5"/>
        <w:numPr>
          <w:ilvl w:val="0"/>
          <w:numId w:val="12"/>
        </w:numPr>
        <w:spacing w:after="0" w:line="240" w:lineRule="auto"/>
        <w:ind w:left="0" w:firstLine="709"/>
        <w:rPr>
          <w:rFonts w:ascii="Times New Roman" w:hAnsi="Times New Roman"/>
          <w:sz w:val="24"/>
          <w:szCs w:val="24"/>
        </w:rPr>
      </w:pPr>
      <w:r w:rsidRPr="00FF6E88">
        <w:rPr>
          <w:rFonts w:ascii="Times New Roman" w:hAnsi="Times New Roman"/>
          <w:b/>
          <w:i/>
          <w:sz w:val="24"/>
          <w:szCs w:val="24"/>
        </w:rPr>
        <w:t>В</w:t>
      </w:r>
      <w:r w:rsidRPr="00690B2D">
        <w:rPr>
          <w:rFonts w:ascii="Times New Roman" w:hAnsi="Times New Roman"/>
          <w:b/>
          <w:i/>
          <w:sz w:val="24"/>
          <w:szCs w:val="24"/>
        </w:rPr>
        <w:t>нутрихозяйственный ФК</w:t>
      </w:r>
      <w:r w:rsidRPr="00690B2D">
        <w:rPr>
          <w:rFonts w:ascii="Times New Roman" w:hAnsi="Times New Roman"/>
          <w:sz w:val="24"/>
          <w:szCs w:val="24"/>
        </w:rPr>
        <w:t xml:space="preserve"> - осуществляется специализированными подразделениями в ст</w:t>
      </w:r>
      <w:r>
        <w:rPr>
          <w:rFonts w:ascii="Times New Roman" w:hAnsi="Times New Roman"/>
          <w:sz w:val="24"/>
          <w:szCs w:val="24"/>
        </w:rPr>
        <w:t>руктуре хозяйствующих субъектов.</w:t>
      </w:r>
    </w:p>
    <w:p w14:paraId="56445F6F" w14:textId="77777777" w:rsidR="006F4C89" w:rsidRPr="00690B2D" w:rsidRDefault="006F4C89" w:rsidP="006F4C89">
      <w:pPr>
        <w:pStyle w:val="a5"/>
        <w:numPr>
          <w:ilvl w:val="0"/>
          <w:numId w:val="12"/>
        </w:numPr>
        <w:spacing w:after="0" w:line="240" w:lineRule="auto"/>
        <w:ind w:left="0" w:firstLine="709"/>
        <w:rPr>
          <w:rFonts w:ascii="Times New Roman" w:hAnsi="Times New Roman"/>
          <w:sz w:val="24"/>
          <w:szCs w:val="24"/>
        </w:rPr>
      </w:pPr>
      <w:r>
        <w:rPr>
          <w:rFonts w:ascii="Times New Roman" w:hAnsi="Times New Roman"/>
          <w:b/>
          <w:i/>
          <w:sz w:val="24"/>
          <w:szCs w:val="24"/>
        </w:rPr>
        <w:t>А</w:t>
      </w:r>
      <w:r w:rsidRPr="00690B2D">
        <w:rPr>
          <w:rFonts w:ascii="Times New Roman" w:hAnsi="Times New Roman"/>
          <w:b/>
          <w:i/>
          <w:sz w:val="24"/>
          <w:szCs w:val="24"/>
        </w:rPr>
        <w:t>удит</w:t>
      </w:r>
      <w:r w:rsidRPr="00690B2D">
        <w:rPr>
          <w:rFonts w:ascii="Times New Roman" w:hAnsi="Times New Roman"/>
          <w:sz w:val="24"/>
          <w:szCs w:val="24"/>
        </w:rPr>
        <w:t xml:space="preserve"> - осуществляют негосударственные, независимые хозрасчетные контрольные органы, проводящие ревизии и проверки на предприятиях и в организациях всех форм собственности. </w:t>
      </w:r>
    </w:p>
    <w:p w14:paraId="6211E157" w14:textId="77777777" w:rsidR="003F7D85" w:rsidRDefault="003F7D85" w:rsidP="006F4C89">
      <w:pPr>
        <w:rPr>
          <w:rFonts w:ascii="Times New Roman" w:hAnsi="Times New Roman"/>
          <w:b/>
          <w:u w:val="single"/>
        </w:rPr>
      </w:pPr>
    </w:p>
    <w:p w14:paraId="180E09CE" w14:textId="14FA5169" w:rsidR="006F4C89" w:rsidRPr="00690B2D" w:rsidRDefault="006F4C89" w:rsidP="006F4C89">
      <w:pPr>
        <w:rPr>
          <w:rFonts w:ascii="Times New Roman" w:hAnsi="Times New Roman"/>
        </w:rPr>
      </w:pPr>
      <w:r w:rsidRPr="00690B2D">
        <w:rPr>
          <w:rFonts w:ascii="Times New Roman" w:hAnsi="Times New Roman"/>
          <w:b/>
          <w:u w:val="single"/>
        </w:rPr>
        <w:t>По времени осуществления</w:t>
      </w:r>
      <w:r w:rsidRPr="00690B2D">
        <w:rPr>
          <w:rFonts w:ascii="Times New Roman" w:hAnsi="Times New Roman"/>
        </w:rPr>
        <w:t xml:space="preserve"> финансовых проверок ф. к. делится на:</w:t>
      </w:r>
    </w:p>
    <w:p w14:paraId="6D9AED90" w14:textId="77777777" w:rsidR="006F4C89" w:rsidRPr="00690B2D" w:rsidRDefault="006F4C89" w:rsidP="006F4C89">
      <w:pPr>
        <w:rPr>
          <w:rFonts w:ascii="Times New Roman" w:hAnsi="Times New Roman"/>
        </w:rPr>
      </w:pPr>
      <w:r w:rsidRPr="00690B2D">
        <w:rPr>
          <w:rFonts w:ascii="Times New Roman" w:hAnsi="Times New Roman"/>
        </w:rPr>
        <w:t>а) предварительный финансовый контроль - осуществляется до начала реализации финансовых планов.</w:t>
      </w:r>
    </w:p>
    <w:p w14:paraId="6B98A352" w14:textId="77777777" w:rsidR="006F4C89" w:rsidRPr="00690B2D" w:rsidRDefault="006F4C89" w:rsidP="006F4C89">
      <w:pPr>
        <w:rPr>
          <w:rFonts w:ascii="Times New Roman" w:hAnsi="Times New Roman"/>
        </w:rPr>
      </w:pPr>
      <w:r w:rsidRPr="00690B2D">
        <w:rPr>
          <w:rFonts w:ascii="Times New Roman" w:hAnsi="Times New Roman"/>
        </w:rPr>
        <w:t xml:space="preserve">б) текущий - в процессе движения финансовых ресурсов. </w:t>
      </w:r>
    </w:p>
    <w:p w14:paraId="59BE8449" w14:textId="77777777" w:rsidR="006F4C89" w:rsidRPr="00690B2D" w:rsidRDefault="006F4C89" w:rsidP="006F4C89">
      <w:pPr>
        <w:rPr>
          <w:rFonts w:ascii="Times New Roman" w:hAnsi="Times New Roman"/>
        </w:rPr>
      </w:pPr>
      <w:r w:rsidRPr="00690B2D">
        <w:rPr>
          <w:rFonts w:ascii="Times New Roman" w:hAnsi="Times New Roman"/>
        </w:rPr>
        <w:t xml:space="preserve">в) последующий -, который, в свою очередь, проводится до, во время </w:t>
      </w:r>
      <w:r w:rsidRPr="00690B2D">
        <w:rPr>
          <w:rFonts w:ascii="Times New Roman" w:hAnsi="Times New Roman"/>
        </w:rPr>
        <w:br/>
        <w:t>и после проведения финансовых операций.</w:t>
      </w:r>
    </w:p>
    <w:p w14:paraId="5EB137D3" w14:textId="77777777" w:rsidR="003F7D85" w:rsidRDefault="003F7D85" w:rsidP="006F4C89">
      <w:pPr>
        <w:rPr>
          <w:rFonts w:ascii="Times New Roman" w:hAnsi="Times New Roman"/>
        </w:rPr>
      </w:pPr>
    </w:p>
    <w:p w14:paraId="7CE5DC54" w14:textId="62FEA949" w:rsidR="006F4C89" w:rsidRPr="00690B2D" w:rsidRDefault="006F4C89" w:rsidP="006F4C89">
      <w:pPr>
        <w:rPr>
          <w:rFonts w:ascii="Times New Roman" w:hAnsi="Times New Roman"/>
        </w:rPr>
      </w:pPr>
      <w:r w:rsidRPr="00690B2D">
        <w:rPr>
          <w:rFonts w:ascii="Times New Roman" w:hAnsi="Times New Roman"/>
        </w:rPr>
        <w:t xml:space="preserve">По </w:t>
      </w:r>
      <w:r w:rsidRPr="00690B2D">
        <w:rPr>
          <w:rStyle w:val="a6"/>
          <w:rFonts w:ascii="Times New Roman" w:hAnsi="Times New Roman"/>
        </w:rPr>
        <w:t>содержанию финансовый контроль</w:t>
      </w:r>
      <w:r w:rsidRPr="00690B2D">
        <w:rPr>
          <w:rFonts w:ascii="Times New Roman" w:hAnsi="Times New Roman"/>
        </w:rPr>
        <w:t xml:space="preserve"> подразделяется на:</w:t>
      </w:r>
    </w:p>
    <w:p w14:paraId="19426D5E" w14:textId="77777777" w:rsidR="006F4C89" w:rsidRPr="00690B2D" w:rsidRDefault="006F4C89" w:rsidP="006F4C89">
      <w:pPr>
        <w:pStyle w:val="a5"/>
        <w:numPr>
          <w:ilvl w:val="0"/>
          <w:numId w:val="13"/>
        </w:numPr>
        <w:spacing w:after="0" w:line="240" w:lineRule="auto"/>
        <w:ind w:left="0" w:firstLine="709"/>
        <w:rPr>
          <w:rFonts w:ascii="Times New Roman" w:hAnsi="Times New Roman"/>
          <w:sz w:val="24"/>
          <w:szCs w:val="24"/>
        </w:rPr>
      </w:pPr>
      <w:r w:rsidRPr="00690B2D">
        <w:rPr>
          <w:rFonts w:ascii="Times New Roman" w:hAnsi="Times New Roman"/>
          <w:sz w:val="24"/>
          <w:szCs w:val="24"/>
        </w:rPr>
        <w:t>бюджетный - проводимый такими органами, как парламент, Счетная палата РФ, Правительство РФ, Федеральное казначейство и т. д.;</w:t>
      </w:r>
    </w:p>
    <w:p w14:paraId="246A6386" w14:textId="77777777" w:rsidR="006F4C89" w:rsidRPr="00690B2D" w:rsidRDefault="006F4C89" w:rsidP="006F4C89">
      <w:pPr>
        <w:pStyle w:val="a5"/>
        <w:numPr>
          <w:ilvl w:val="0"/>
          <w:numId w:val="13"/>
        </w:numPr>
        <w:spacing w:after="0" w:line="240" w:lineRule="auto"/>
        <w:ind w:left="0" w:firstLine="709"/>
        <w:rPr>
          <w:rFonts w:ascii="Times New Roman" w:hAnsi="Times New Roman"/>
          <w:sz w:val="24"/>
          <w:szCs w:val="24"/>
        </w:rPr>
      </w:pPr>
      <w:r w:rsidRPr="00690B2D">
        <w:rPr>
          <w:rFonts w:ascii="Times New Roman" w:hAnsi="Times New Roman"/>
          <w:sz w:val="24"/>
          <w:szCs w:val="24"/>
        </w:rPr>
        <w:t>налоговый - осуществляют налоговые, таможенные, правоохранительные и другие органы;</w:t>
      </w:r>
    </w:p>
    <w:p w14:paraId="2078E43F" w14:textId="77777777" w:rsidR="006F4C89" w:rsidRPr="00690B2D" w:rsidRDefault="006F4C89" w:rsidP="006F4C89">
      <w:pPr>
        <w:pStyle w:val="a5"/>
        <w:numPr>
          <w:ilvl w:val="0"/>
          <w:numId w:val="13"/>
        </w:numPr>
        <w:spacing w:after="0" w:line="240" w:lineRule="auto"/>
        <w:ind w:left="0" w:firstLine="709"/>
        <w:rPr>
          <w:rFonts w:ascii="Times New Roman" w:hAnsi="Times New Roman"/>
          <w:sz w:val="24"/>
          <w:szCs w:val="24"/>
        </w:rPr>
      </w:pPr>
      <w:r w:rsidRPr="00690B2D">
        <w:rPr>
          <w:rFonts w:ascii="Times New Roman" w:hAnsi="Times New Roman"/>
          <w:sz w:val="24"/>
          <w:szCs w:val="24"/>
        </w:rPr>
        <w:t>банковский ФК - проводится ЦБ РФ, аудиторскими фирмами и т. д.;</w:t>
      </w:r>
    </w:p>
    <w:p w14:paraId="58D91330" w14:textId="77777777" w:rsidR="006F4C89" w:rsidRPr="00690B2D" w:rsidRDefault="006F4C89" w:rsidP="006F4C89">
      <w:pPr>
        <w:pStyle w:val="a5"/>
        <w:numPr>
          <w:ilvl w:val="0"/>
          <w:numId w:val="13"/>
        </w:numPr>
        <w:spacing w:after="0" w:line="240" w:lineRule="auto"/>
        <w:ind w:left="0" w:firstLine="709"/>
        <w:rPr>
          <w:rFonts w:ascii="Times New Roman" w:hAnsi="Times New Roman"/>
          <w:sz w:val="24"/>
          <w:szCs w:val="24"/>
        </w:rPr>
      </w:pPr>
      <w:r w:rsidRPr="00690B2D">
        <w:rPr>
          <w:rFonts w:ascii="Times New Roman" w:hAnsi="Times New Roman"/>
          <w:sz w:val="24"/>
          <w:szCs w:val="24"/>
        </w:rPr>
        <w:t>валютный ФК - осуществляют Правительство РФ, ЦБ РФ, иные органы и агенты валютного ФК;</w:t>
      </w:r>
    </w:p>
    <w:p w14:paraId="1AC1EB29" w14:textId="77777777" w:rsidR="006F4C89" w:rsidRPr="00690B2D" w:rsidRDefault="006F4C89" w:rsidP="006F4C89">
      <w:pPr>
        <w:pStyle w:val="a5"/>
        <w:numPr>
          <w:ilvl w:val="0"/>
          <w:numId w:val="13"/>
        </w:numPr>
        <w:spacing w:after="0" w:line="240" w:lineRule="auto"/>
        <w:ind w:left="0" w:firstLine="709"/>
        <w:rPr>
          <w:rFonts w:ascii="Times New Roman" w:hAnsi="Times New Roman"/>
          <w:sz w:val="24"/>
          <w:szCs w:val="24"/>
        </w:rPr>
      </w:pPr>
      <w:r w:rsidRPr="00690B2D">
        <w:rPr>
          <w:rFonts w:ascii="Times New Roman" w:hAnsi="Times New Roman"/>
          <w:sz w:val="24"/>
          <w:szCs w:val="24"/>
        </w:rPr>
        <w:t>контроль за страховой деятельностью - осуществляется Министерством финансов РФ и правоохранительными органами;</w:t>
      </w:r>
    </w:p>
    <w:p w14:paraId="1C674BC1" w14:textId="77777777" w:rsidR="006F4C89" w:rsidRDefault="006F4C89" w:rsidP="006F4C89">
      <w:pPr>
        <w:pStyle w:val="a5"/>
        <w:numPr>
          <w:ilvl w:val="0"/>
          <w:numId w:val="13"/>
        </w:numPr>
        <w:spacing w:after="0" w:line="240" w:lineRule="auto"/>
        <w:ind w:left="0" w:firstLine="709"/>
        <w:jc w:val="both"/>
        <w:rPr>
          <w:rFonts w:ascii="Times New Roman" w:hAnsi="Times New Roman"/>
          <w:sz w:val="24"/>
          <w:szCs w:val="24"/>
        </w:rPr>
      </w:pPr>
      <w:r w:rsidRPr="00690B2D">
        <w:rPr>
          <w:rFonts w:ascii="Times New Roman" w:hAnsi="Times New Roman"/>
          <w:sz w:val="24"/>
          <w:szCs w:val="24"/>
        </w:rPr>
        <w:t xml:space="preserve">таможенный контроль - осуществляется Государственным таможенным комитетом. </w:t>
      </w:r>
    </w:p>
    <w:p w14:paraId="4DA265C1" w14:textId="77777777" w:rsidR="003F7D85" w:rsidRDefault="003F7D85" w:rsidP="006F4C89">
      <w:pPr>
        <w:pStyle w:val="a5"/>
        <w:spacing w:after="0" w:line="240" w:lineRule="auto"/>
        <w:ind w:left="709"/>
        <w:jc w:val="both"/>
        <w:rPr>
          <w:rFonts w:ascii="Times New Roman" w:hAnsi="Times New Roman"/>
          <w:b/>
          <w:sz w:val="24"/>
          <w:szCs w:val="24"/>
        </w:rPr>
      </w:pPr>
    </w:p>
    <w:p w14:paraId="41D1E602" w14:textId="4FB77F7B" w:rsidR="006F4C89" w:rsidRPr="00E14E03" w:rsidRDefault="006F4C89" w:rsidP="006F4C89">
      <w:pPr>
        <w:pStyle w:val="a5"/>
        <w:spacing w:after="0" w:line="240" w:lineRule="auto"/>
        <w:ind w:left="709"/>
        <w:jc w:val="both"/>
        <w:rPr>
          <w:rFonts w:ascii="Times New Roman" w:hAnsi="Times New Roman"/>
          <w:sz w:val="24"/>
          <w:szCs w:val="24"/>
        </w:rPr>
      </w:pPr>
      <w:r w:rsidRPr="00690B2D">
        <w:rPr>
          <w:rFonts w:ascii="Times New Roman" w:hAnsi="Times New Roman"/>
          <w:b/>
          <w:sz w:val="24"/>
          <w:szCs w:val="24"/>
        </w:rPr>
        <w:t xml:space="preserve">По форме проведения: </w:t>
      </w:r>
    </w:p>
    <w:p w14:paraId="2C71ABBA" w14:textId="77777777" w:rsidR="006F4C89" w:rsidRDefault="006F4C89" w:rsidP="006F4C89">
      <w:pPr>
        <w:pStyle w:val="a5"/>
        <w:spacing w:after="0" w:line="240" w:lineRule="auto"/>
        <w:ind w:left="0"/>
        <w:jc w:val="both"/>
        <w:rPr>
          <w:rFonts w:ascii="Times New Roman" w:hAnsi="Times New Roman"/>
          <w:sz w:val="24"/>
          <w:szCs w:val="24"/>
        </w:rPr>
      </w:pPr>
      <w:r>
        <w:rPr>
          <w:rFonts w:ascii="Times New Roman" w:hAnsi="Times New Roman"/>
          <w:sz w:val="24"/>
          <w:szCs w:val="24"/>
        </w:rPr>
        <w:t>- о</w:t>
      </w:r>
      <w:r w:rsidRPr="00690B2D">
        <w:rPr>
          <w:rFonts w:ascii="Times New Roman" w:hAnsi="Times New Roman"/>
          <w:sz w:val="24"/>
          <w:szCs w:val="24"/>
        </w:rPr>
        <w:t>бязательный - в силу требований законодательства либо в силу решения компетентного органа (Обязательная</w:t>
      </w:r>
      <w:r>
        <w:rPr>
          <w:rFonts w:ascii="Times New Roman" w:hAnsi="Times New Roman"/>
          <w:sz w:val="24"/>
          <w:szCs w:val="24"/>
        </w:rPr>
        <w:t xml:space="preserve"> ежегодная проверка аудитором);</w:t>
      </w:r>
    </w:p>
    <w:p w14:paraId="1FD5BF9C" w14:textId="77777777" w:rsidR="006F4C89" w:rsidRPr="00690B2D" w:rsidRDefault="006F4C89" w:rsidP="006F4C89">
      <w:pPr>
        <w:pStyle w:val="a5"/>
        <w:spacing w:after="0" w:line="240" w:lineRule="auto"/>
        <w:ind w:left="0"/>
        <w:jc w:val="both"/>
        <w:rPr>
          <w:rFonts w:ascii="Times New Roman" w:hAnsi="Times New Roman"/>
          <w:sz w:val="24"/>
          <w:szCs w:val="24"/>
        </w:rPr>
      </w:pPr>
      <w:r>
        <w:rPr>
          <w:rFonts w:ascii="Times New Roman" w:hAnsi="Times New Roman"/>
          <w:sz w:val="24"/>
          <w:szCs w:val="24"/>
        </w:rPr>
        <w:t>- инициативный</w:t>
      </w:r>
      <w:r w:rsidRPr="00690B2D">
        <w:rPr>
          <w:rFonts w:ascii="Times New Roman" w:hAnsi="Times New Roman"/>
          <w:sz w:val="24"/>
          <w:szCs w:val="24"/>
        </w:rPr>
        <w:t xml:space="preserve"> - </w:t>
      </w:r>
      <w:r>
        <w:rPr>
          <w:rFonts w:ascii="Times New Roman" w:hAnsi="Times New Roman"/>
          <w:sz w:val="24"/>
          <w:szCs w:val="24"/>
        </w:rPr>
        <w:t>самого хозяйствующего субъекта.</w:t>
      </w:r>
    </w:p>
    <w:p w14:paraId="5F890D81" w14:textId="77777777" w:rsidR="003F7D85" w:rsidRDefault="003F7D85" w:rsidP="006F4C89">
      <w:pPr>
        <w:rPr>
          <w:rFonts w:ascii="Times New Roman" w:eastAsia="Times New Roman" w:hAnsi="Times New Roman"/>
          <w:i/>
          <w:color w:val="000000" w:themeColor="text1"/>
          <w:lang w:eastAsia="ru-RU"/>
        </w:rPr>
      </w:pPr>
    </w:p>
    <w:p w14:paraId="6624909F" w14:textId="6A266F4F" w:rsidR="006F4C89" w:rsidRPr="00690B2D" w:rsidRDefault="006F4C89" w:rsidP="006F4C89">
      <w:pPr>
        <w:rPr>
          <w:rFonts w:ascii="Times New Roman" w:eastAsia="Times New Roman" w:hAnsi="Times New Roman"/>
          <w:color w:val="000000" w:themeColor="text1"/>
          <w:lang w:eastAsia="ru-RU"/>
        </w:rPr>
      </w:pPr>
      <w:r w:rsidRPr="00690B2D">
        <w:rPr>
          <w:rFonts w:ascii="Times New Roman" w:eastAsia="Times New Roman" w:hAnsi="Times New Roman"/>
          <w:i/>
          <w:color w:val="000000" w:themeColor="text1"/>
          <w:lang w:eastAsia="ru-RU"/>
        </w:rPr>
        <w:t xml:space="preserve">Под </w:t>
      </w:r>
      <w:r w:rsidRPr="00690B2D">
        <w:rPr>
          <w:rFonts w:ascii="Times New Roman" w:eastAsia="Times New Roman" w:hAnsi="Times New Roman"/>
          <w:b/>
          <w:bCs/>
          <w:i/>
          <w:color w:val="000000" w:themeColor="text1"/>
          <w:lang w:eastAsia="ru-RU"/>
        </w:rPr>
        <w:t>методами финансового контроля</w:t>
      </w:r>
      <w:r w:rsidRPr="00690B2D">
        <w:rPr>
          <w:rFonts w:ascii="Times New Roman" w:eastAsia="Times New Roman" w:hAnsi="Times New Roman"/>
          <w:color w:val="000000" w:themeColor="text1"/>
          <w:lang w:eastAsia="ru-RU"/>
        </w:rPr>
        <w:t xml:space="preserve"> понимают приемы и способы его осуществления. Среди основных методов финансового контроля различают:</w:t>
      </w:r>
    </w:p>
    <w:p w14:paraId="23CD1282" w14:textId="77777777" w:rsidR="006F4C89" w:rsidRPr="00690B2D" w:rsidRDefault="006F4C89" w:rsidP="006F4C89">
      <w:pPr>
        <w:rPr>
          <w:rFonts w:ascii="Times New Roman" w:eastAsia="Times New Roman" w:hAnsi="Times New Roman"/>
          <w:color w:val="000000" w:themeColor="text1"/>
          <w:lang w:eastAsia="ru-RU"/>
        </w:rPr>
      </w:pPr>
      <w:r w:rsidRPr="00690B2D">
        <w:rPr>
          <w:rFonts w:ascii="Times New Roman" w:eastAsia="Times New Roman" w:hAnsi="Times New Roman"/>
          <w:color w:val="000000" w:themeColor="text1"/>
          <w:lang w:eastAsia="ru-RU"/>
        </w:rPr>
        <w:t xml:space="preserve">1. </w:t>
      </w:r>
      <w:r w:rsidRPr="00690B2D">
        <w:rPr>
          <w:rFonts w:ascii="Times New Roman" w:eastAsia="Times New Roman" w:hAnsi="Times New Roman"/>
          <w:i/>
          <w:color w:val="000000" w:themeColor="text1"/>
          <w:lang w:eastAsia="ru-RU"/>
        </w:rPr>
        <w:t>Наблюдение</w:t>
      </w:r>
      <w:r w:rsidRPr="00690B2D">
        <w:rPr>
          <w:rFonts w:ascii="Times New Roman" w:eastAsia="Times New Roman" w:hAnsi="Times New Roman"/>
          <w:color w:val="000000" w:themeColor="text1"/>
          <w:lang w:eastAsia="ru-RU"/>
        </w:rPr>
        <w:t xml:space="preserve"> (предполагает общее ознакомление с состоянием финансовой деятельности объекта контроля).</w:t>
      </w:r>
    </w:p>
    <w:p w14:paraId="0D4BCA8A" w14:textId="77777777" w:rsidR="006F4C89" w:rsidRPr="00690B2D" w:rsidRDefault="006F4C89" w:rsidP="006F4C89">
      <w:pPr>
        <w:rPr>
          <w:rFonts w:ascii="Times New Roman" w:eastAsia="Times New Roman" w:hAnsi="Times New Roman"/>
          <w:color w:val="000000" w:themeColor="text1"/>
          <w:lang w:eastAsia="ru-RU"/>
        </w:rPr>
      </w:pPr>
      <w:r w:rsidRPr="00690B2D">
        <w:rPr>
          <w:rFonts w:ascii="Times New Roman" w:eastAsia="Times New Roman" w:hAnsi="Times New Roman"/>
          <w:color w:val="000000" w:themeColor="text1"/>
          <w:lang w:eastAsia="ru-RU"/>
        </w:rPr>
        <w:t>2. </w:t>
      </w:r>
      <w:r w:rsidRPr="00690B2D">
        <w:rPr>
          <w:rFonts w:ascii="Times New Roman" w:eastAsia="Times New Roman" w:hAnsi="Times New Roman"/>
          <w:i/>
          <w:color w:val="000000" w:themeColor="text1"/>
          <w:lang w:eastAsia="ru-RU"/>
        </w:rPr>
        <w:t>Проверка</w:t>
      </w:r>
      <w:r w:rsidRPr="00690B2D">
        <w:rPr>
          <w:rFonts w:ascii="Times New Roman" w:eastAsia="Times New Roman" w:hAnsi="Times New Roman"/>
          <w:color w:val="000000" w:themeColor="text1"/>
          <w:lang w:eastAsia="ru-RU"/>
        </w:rPr>
        <w:t xml:space="preserve"> (касается основных вопросов финансовой деятельности и проводится на месте с использованием балансовых, отчетных и расходных документов для выявления нарушений финансовой дисциплины и устранения их последствий);.</w:t>
      </w:r>
    </w:p>
    <w:p w14:paraId="2FA5C449" w14:textId="77777777" w:rsidR="006F4C89" w:rsidRPr="00690B2D" w:rsidRDefault="006F4C89" w:rsidP="006F4C89">
      <w:pPr>
        <w:rPr>
          <w:rFonts w:ascii="Times New Roman" w:eastAsia="Times New Roman" w:hAnsi="Times New Roman"/>
          <w:color w:val="000000" w:themeColor="text1"/>
          <w:lang w:eastAsia="ru-RU"/>
        </w:rPr>
      </w:pPr>
      <w:r w:rsidRPr="00690B2D">
        <w:rPr>
          <w:rFonts w:ascii="Times New Roman" w:eastAsia="Times New Roman" w:hAnsi="Times New Roman"/>
          <w:color w:val="000000" w:themeColor="text1"/>
          <w:lang w:eastAsia="ru-RU"/>
        </w:rPr>
        <w:t>3. </w:t>
      </w:r>
      <w:r w:rsidRPr="00690B2D">
        <w:rPr>
          <w:rFonts w:ascii="Times New Roman" w:eastAsia="Times New Roman" w:hAnsi="Times New Roman"/>
          <w:i/>
          <w:color w:val="000000" w:themeColor="text1"/>
          <w:lang w:eastAsia="ru-RU"/>
        </w:rPr>
        <w:t>Обследование</w:t>
      </w:r>
      <w:r w:rsidRPr="00690B2D">
        <w:rPr>
          <w:rFonts w:ascii="Times New Roman" w:eastAsia="Times New Roman" w:hAnsi="Times New Roman"/>
          <w:color w:val="000000" w:themeColor="text1"/>
          <w:lang w:eastAsia="ru-RU"/>
        </w:rPr>
        <w:t xml:space="preserve"> (производится в отношении отдельных сторон финансовой деятельно и опирается на более широкий круг показателей, что и отличает его от проверки).</w:t>
      </w:r>
    </w:p>
    <w:p w14:paraId="0567E82F" w14:textId="77777777" w:rsidR="006F4C89" w:rsidRPr="00690B2D" w:rsidRDefault="006F4C89" w:rsidP="006F4C89">
      <w:pPr>
        <w:rPr>
          <w:rFonts w:ascii="Times New Roman" w:eastAsia="Times New Roman" w:hAnsi="Times New Roman"/>
          <w:color w:val="000000" w:themeColor="text1"/>
          <w:lang w:eastAsia="ru-RU"/>
        </w:rPr>
      </w:pPr>
      <w:r w:rsidRPr="00690B2D">
        <w:rPr>
          <w:rFonts w:ascii="Times New Roman" w:eastAsia="Times New Roman" w:hAnsi="Times New Roman"/>
          <w:color w:val="000000" w:themeColor="text1"/>
          <w:lang w:eastAsia="ru-RU"/>
        </w:rPr>
        <w:lastRenderedPageBreak/>
        <w:t>4. </w:t>
      </w:r>
      <w:r w:rsidRPr="00690B2D">
        <w:rPr>
          <w:rFonts w:ascii="Times New Roman" w:eastAsia="Times New Roman" w:hAnsi="Times New Roman"/>
          <w:i/>
          <w:color w:val="000000" w:themeColor="text1"/>
          <w:lang w:eastAsia="ru-RU"/>
        </w:rPr>
        <w:t>Анализ</w:t>
      </w:r>
      <w:r w:rsidRPr="00690B2D">
        <w:rPr>
          <w:rFonts w:ascii="Times New Roman" w:eastAsia="Times New Roman" w:hAnsi="Times New Roman"/>
          <w:color w:val="000000" w:themeColor="text1"/>
          <w:lang w:eastAsia="ru-RU"/>
        </w:rPr>
        <w:t xml:space="preserve"> (проводится на базе текущей или годовой отчетности и нацелен на выявление нарушений финансовой дисциплины).</w:t>
      </w:r>
    </w:p>
    <w:p w14:paraId="7E43075F" w14:textId="77777777" w:rsidR="006F4C89" w:rsidRPr="00697A2C" w:rsidRDefault="006F4C89" w:rsidP="006F4C89">
      <w:pPr>
        <w:rPr>
          <w:rFonts w:ascii="Times New Roman" w:eastAsia="Times New Roman" w:hAnsi="Times New Roman"/>
          <w:color w:val="000000"/>
          <w:lang w:eastAsia="ru-RU"/>
        </w:rPr>
      </w:pPr>
      <w:r w:rsidRPr="00690B2D">
        <w:rPr>
          <w:rFonts w:ascii="Times New Roman" w:eastAsia="Times New Roman" w:hAnsi="Times New Roman"/>
          <w:i/>
          <w:color w:val="000000" w:themeColor="text1"/>
          <w:lang w:eastAsia="ru-RU"/>
        </w:rPr>
        <w:t>5. Ревизию,</w:t>
      </w:r>
      <w:r w:rsidRPr="00690B2D">
        <w:rPr>
          <w:rFonts w:ascii="Times New Roman" w:eastAsia="Times New Roman" w:hAnsi="Times New Roman"/>
          <w:color w:val="000000" w:themeColor="text1"/>
          <w:lang w:eastAsia="ru-RU"/>
        </w:rPr>
        <w:t xml:space="preserve"> которая является основным методом финансового контроля. (Проводится с целью установления законности финансовой дисциплины на конкретном объекте. Выделяют обязательный и регулярный характер ревизии. Данный метод контроля реализуется на месте путем проверки первичных документов, учетных регистров, бухгалтерской и статистической отчетности, фактического наличия денежных сред</w:t>
      </w:r>
      <w:r>
        <w:rPr>
          <w:rFonts w:ascii="Times New Roman" w:eastAsia="Times New Roman" w:hAnsi="Times New Roman"/>
          <w:color w:val="000000" w:themeColor="text1"/>
          <w:lang w:eastAsia="ru-RU"/>
        </w:rPr>
        <w:t>ств).</w:t>
      </w:r>
      <w:bookmarkEnd w:id="3"/>
    </w:p>
    <w:p w14:paraId="14035AF4" w14:textId="77777777" w:rsidR="006F4C89" w:rsidRPr="006F4C89" w:rsidRDefault="006F4C89" w:rsidP="006F4C89"/>
    <w:p w14:paraId="146CA852" w14:textId="3394580E" w:rsidR="00137A12" w:rsidRDefault="001916F3" w:rsidP="00C84F1A">
      <w:pPr>
        <w:pStyle w:val="21"/>
      </w:pPr>
      <w:bookmarkStart w:id="5" w:name="_Toc96346464"/>
      <w:r>
        <w:t>3</w:t>
      </w:r>
      <w:r w:rsidR="00137A12" w:rsidRPr="00137A12">
        <w:t>.2. Виды ответственности за нарушения финансовой дисциплины</w:t>
      </w:r>
      <w:bookmarkEnd w:id="5"/>
    </w:p>
    <w:p w14:paraId="209039B0" w14:textId="5801C843" w:rsidR="003F7D85" w:rsidRDefault="003F7D85" w:rsidP="003F7D85"/>
    <w:p w14:paraId="576C9C70" w14:textId="6FCA309D" w:rsidR="003F7D85" w:rsidRDefault="003F7D85" w:rsidP="00E52972">
      <w:pPr>
        <w:jc w:val="center"/>
      </w:pPr>
      <w:r w:rsidRPr="00B9534A">
        <w:rPr>
          <w:noProof/>
          <w:lang w:eastAsia="ru-RU"/>
        </w:rPr>
        <w:drawing>
          <wp:inline distT="0" distB="0" distL="0" distR="0" wp14:anchorId="2EADD2A5" wp14:editId="5D76E340">
            <wp:extent cx="3357453" cy="2513395"/>
            <wp:effectExtent l="0" t="0" r="0" b="1270"/>
            <wp:docPr id="4" name="Рисунок 4" descr="C:\Users\WSW\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SW\Desktop\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61948" cy="2516760"/>
                    </a:xfrm>
                    <a:prstGeom prst="rect">
                      <a:avLst/>
                    </a:prstGeom>
                    <a:noFill/>
                    <a:ln>
                      <a:noFill/>
                    </a:ln>
                  </pic:spPr>
                </pic:pic>
              </a:graphicData>
            </a:graphic>
          </wp:inline>
        </w:drawing>
      </w:r>
    </w:p>
    <w:p w14:paraId="2A1C41A9" w14:textId="77777777" w:rsidR="00E52972" w:rsidRDefault="00E52972" w:rsidP="003F7D85"/>
    <w:p w14:paraId="732854BF" w14:textId="17260F0E" w:rsidR="003F7D85" w:rsidRDefault="003F7D85" w:rsidP="00E52972">
      <w:pPr>
        <w:pStyle w:val="12"/>
        <w:ind w:firstLine="709"/>
      </w:pPr>
      <w:r>
        <w:t>За совершенные в финансовой сфере противоправные деяния может наступить уголовная, административная, налоговая, гражданско-правовая, материальная и дисциплинарная ответственность.</w:t>
      </w:r>
    </w:p>
    <w:p w14:paraId="6D48065D" w14:textId="77777777" w:rsidR="003F7D85" w:rsidRDefault="003F7D85" w:rsidP="00E52972">
      <w:pPr>
        <w:pStyle w:val="12"/>
        <w:ind w:firstLine="709"/>
      </w:pPr>
      <w:r>
        <w:t>Причем для физического лица возможно наступление всех перечисленных видов ответственности, а для юридического -- только административная (частично), гражданская и материальная (например, за вред, причиненный экологическим правонарушением).</w:t>
      </w:r>
    </w:p>
    <w:p w14:paraId="7F291C09" w14:textId="77777777" w:rsidR="003F7D85" w:rsidRDefault="003F7D85" w:rsidP="00E52972">
      <w:pPr>
        <w:pStyle w:val="12"/>
        <w:ind w:firstLine="709"/>
      </w:pPr>
      <w:r>
        <w:t>1. Уголовная ответственность -- это вид юридической ответственности, заключающийся в ограничении прав и свобод лиц, виновных в совершении преступления, предусмотренного Уголовным кодексом РФ.</w:t>
      </w:r>
    </w:p>
    <w:p w14:paraId="67258804" w14:textId="77777777" w:rsidR="003F7D85" w:rsidRDefault="003F7D85" w:rsidP="00E52972">
      <w:pPr>
        <w:pStyle w:val="12"/>
        <w:ind w:firstLine="709"/>
      </w:pPr>
      <w:r>
        <w:t>При этом лицо подлежит уголовной ответственности (ст. 5 УК РФ) только за те общественно опасные действия (бездействие) и наступившие общественно опасные по следствия, в отношении которых установлена его вина</w:t>
      </w:r>
    </w:p>
    <w:p w14:paraId="25E0004F" w14:textId="77777777" w:rsidR="003F7D85" w:rsidRDefault="003F7D85" w:rsidP="00E52972">
      <w:pPr>
        <w:pStyle w:val="12"/>
        <w:ind w:firstLine="709"/>
      </w:pPr>
      <w:r>
        <w:t>Основанием к наступлению уголовной ответственности является совершение деяния, содержащего все признаки состава преступления, предусмотренного УК РФ (ст. 8 УК РФ).</w:t>
      </w:r>
    </w:p>
    <w:p w14:paraId="1D789E09" w14:textId="0274B15E" w:rsidR="003F7D85" w:rsidRDefault="00E52972" w:rsidP="00E52972">
      <w:pPr>
        <w:pStyle w:val="12"/>
        <w:ind w:firstLine="709"/>
      </w:pPr>
      <w:r>
        <w:t xml:space="preserve">2. </w:t>
      </w:r>
      <w:r w:rsidR="003F7D85">
        <w:t>Административная ответственность -- это вид юридической ответственности граждан, должностных лиц, юридических лиц за совершенное административное правонарушение. Порядок и основания привлечения к административной ответственности регулируются Кодексом административных правонарушений (КоАП) и другими правовыми актами.</w:t>
      </w:r>
    </w:p>
    <w:p w14:paraId="37536FC0" w14:textId="77777777" w:rsidR="003F7D85" w:rsidRDefault="003F7D85" w:rsidP="00E52972">
      <w:pPr>
        <w:pStyle w:val="12"/>
        <w:ind w:firstLine="709"/>
      </w:pPr>
      <w:r>
        <w:t xml:space="preserve">Административным правонарушением (проступком) признается посягающее на государственный или общественный порядок, права и свободы граждан, на установленный порядок управления противоправное, виновное (умышленное или неосторожное) действие либо без действие, за которое законодательством предусмотрена </w:t>
      </w:r>
      <w:r>
        <w:lastRenderedPageBreak/>
        <w:t>административная ответственность (ст. 10 КоАП).</w:t>
      </w:r>
    </w:p>
    <w:p w14:paraId="16F2E03C" w14:textId="77777777" w:rsidR="003F7D85" w:rsidRDefault="003F7D85" w:rsidP="00E52972">
      <w:pPr>
        <w:pStyle w:val="12"/>
        <w:ind w:firstLine="709"/>
      </w:pPr>
      <w:r>
        <w:t>При этом административная ответственность за правонарушения, предусмотренные КоАП, наступает, если эти нарушения по своему характеру не влекут за собой в соответствии с действующим законодательством уголовной ответственности.</w:t>
      </w:r>
    </w:p>
    <w:p w14:paraId="7E911C35" w14:textId="59428C21" w:rsidR="003F7D85" w:rsidRDefault="00E52972" w:rsidP="00E52972">
      <w:pPr>
        <w:pStyle w:val="12"/>
        <w:ind w:firstLine="709"/>
      </w:pPr>
      <w:r>
        <w:t xml:space="preserve">3. </w:t>
      </w:r>
      <w:r w:rsidR="003F7D85">
        <w:t>Налоговая ответственность -- это вид юридической ответственности физических и юридических лиц за налоговые правонарушения.</w:t>
      </w:r>
    </w:p>
    <w:p w14:paraId="1FF42939" w14:textId="2C3EC3A6" w:rsidR="003F7D85" w:rsidRDefault="00E52972" w:rsidP="00E52972">
      <w:pPr>
        <w:pStyle w:val="12"/>
        <w:ind w:firstLine="709"/>
      </w:pPr>
      <w:r>
        <w:t xml:space="preserve">4. </w:t>
      </w:r>
      <w:r w:rsidR="003F7D85">
        <w:t xml:space="preserve">Налоговое правонарушение -- это виновно совершенное противоправное (в нарушение законодательства о налогах сборах) деяние (действие или бездействие) налогоплательщика, налогового агента и их представителей, за которое установлена ответственность Налоговым кодексом РФ (ч. 1). </w:t>
      </w:r>
    </w:p>
    <w:p w14:paraId="74DE2EDE" w14:textId="77777777" w:rsidR="003F7D85" w:rsidRDefault="003F7D85" w:rsidP="00E52972">
      <w:pPr>
        <w:pStyle w:val="12"/>
        <w:ind w:firstLine="709"/>
      </w:pPr>
      <w:r>
        <w:t>Налоговая ответственность физического лица, предусмотренная Налоговым кодексом РФ, наступает только в том случае, если совершенное им деяние не содержит признаков состава преступления по уголовному законодательству РФ. Физическое лицо может быть привлечено к налоговой ответственности с 16-летнего возраста.</w:t>
      </w:r>
    </w:p>
    <w:p w14:paraId="0AB8FF93" w14:textId="77777777" w:rsidR="003F7D85" w:rsidRDefault="003F7D85" w:rsidP="00E52972">
      <w:pPr>
        <w:pStyle w:val="12"/>
        <w:ind w:firstLine="709"/>
      </w:pPr>
      <w:r>
        <w:t>Привлечение организации к налоговой ответственности за совершение налогового правонарушения не освобождает должностных лиц этих организаций (при наличии соответствующих оснований) от административной, уголовной или иной ответственности, предусмотренной законами Российской Федерации (ст. 108 Налогового кодекса РФ, ч. 1).</w:t>
      </w:r>
    </w:p>
    <w:p w14:paraId="763166DE" w14:textId="77777777" w:rsidR="003F7D85" w:rsidRDefault="003F7D85" w:rsidP="00E52972">
      <w:pPr>
        <w:pStyle w:val="12"/>
        <w:ind w:firstLine="709"/>
      </w:pPr>
      <w:r>
        <w:t xml:space="preserve">Налоговая ответственность распространяется на всех налогоплательщиков, независимо от форм собственности, организационно-правовых форм, ведомственной принадлежности и т.п. </w:t>
      </w:r>
    </w:p>
    <w:p w14:paraId="604442E4" w14:textId="77777777" w:rsidR="003F7D85" w:rsidRDefault="003F7D85" w:rsidP="00E52972">
      <w:pPr>
        <w:pStyle w:val="12"/>
        <w:ind w:firstLine="709"/>
      </w:pPr>
      <w:r>
        <w:t>Налоговая ответственность состоит в применении к нарушителю специальных финансовых санкций -- денежных штрафов. В связи с этим налоговая ответственность носит исключительно имущественный характер.</w:t>
      </w:r>
    </w:p>
    <w:p w14:paraId="35C70290" w14:textId="6354C984" w:rsidR="003F7D85" w:rsidRDefault="00E52972" w:rsidP="00E52972">
      <w:pPr>
        <w:pStyle w:val="12"/>
        <w:ind w:firstLine="709"/>
      </w:pPr>
      <w:r>
        <w:t xml:space="preserve">5. </w:t>
      </w:r>
      <w:r w:rsidR="003F7D85">
        <w:t>Гражданско-правовая ответственность -- это система мер имущественного характера, принудительно применяемых к нарушителям гражданских прав и обязанностей с целью восстановить положение, существовавшее до правонарушения. Система мер гражданско-правовой ответственности включает два вида -- возмещение убытков (компенсация морального вреда) и санкции. По признаку основания применения тех или иных мер гражданско-правовую ответственность подразделяют на договорную и внедоговорную (ответственность за причинение вреда и неосновательное обогащение).</w:t>
      </w:r>
    </w:p>
    <w:p w14:paraId="2EBA3112" w14:textId="77777777" w:rsidR="003F7D85" w:rsidRDefault="003F7D85" w:rsidP="00E52972">
      <w:pPr>
        <w:pStyle w:val="12"/>
        <w:ind w:firstLine="709"/>
      </w:pPr>
      <w:r>
        <w:t>Особой мерой гражданско-правовой ответственности является ответственность за неисполнение денежного обязательства, предусмотренная ст. 395 Гражданского кодекса РФ. Данная ответственность состоит в обязанности должника, нарушившего денежное обязательство, уплатить проценты на его сумму за время, прошедшее от нарушения до даты его фактического исполнения. Проценты являются мерой гражданско-правовой ответственности, а взыскание процентов носит зачетный характер, т. е. убытки возмещаются в доле, превышающей сумму процентов.</w:t>
      </w:r>
    </w:p>
    <w:p w14:paraId="37F94273" w14:textId="77777777" w:rsidR="003F7D85" w:rsidRDefault="003F7D85" w:rsidP="00E52972">
      <w:pPr>
        <w:pStyle w:val="12"/>
        <w:ind w:firstLine="709"/>
      </w:pPr>
      <w:r>
        <w:t>Одним из видов гражданско-правовой ответственности является субсидиарная ответственность, предполагающая дополни тельную ответственность лиц, которые наряду с должником отвечают перед кредитором за надлежащее исполнение обязательства в случаях, предусмотренных законом или договором.</w:t>
      </w:r>
    </w:p>
    <w:p w14:paraId="7077177B" w14:textId="2AFCC14F" w:rsidR="003F7D85" w:rsidRDefault="00E52972" w:rsidP="00E52972">
      <w:pPr>
        <w:pStyle w:val="12"/>
        <w:ind w:firstLine="709"/>
      </w:pPr>
      <w:r>
        <w:t xml:space="preserve">6. </w:t>
      </w:r>
      <w:r w:rsidR="003F7D85">
        <w:t xml:space="preserve">Материальная ответственность -- это обязанность </w:t>
      </w:r>
      <w:r w:rsidR="005341D8">
        <w:t>работника</w:t>
      </w:r>
      <w:r w:rsidR="003F7D85">
        <w:t xml:space="preserve"> возместить в установленном порядке и в определенных раз мерах имущественный ущерб, причиненный по его вине предприятию (организации) в результате ненадлежащего исполнения им своих трудовых обязанностей. Вопросы материальной ответственности регулируются Кодексом законов о труде РФ и рядом других нормативных актов.</w:t>
      </w:r>
    </w:p>
    <w:p w14:paraId="23CCC47E" w14:textId="77777777" w:rsidR="003F7D85" w:rsidRDefault="003F7D85" w:rsidP="00E52972">
      <w:pPr>
        <w:pStyle w:val="12"/>
        <w:ind w:firstLine="709"/>
      </w:pPr>
      <w:r>
        <w:t xml:space="preserve">Материальная ответственность за ущерб, причиненный предприятию, учреждению, организации при исполнении трудовых обязанностей, возлагается на работника при условии, если ущерб причинен по его вине. Эта ответственность, как правило, ограничивается его средним месячным заработком. </w:t>
      </w:r>
    </w:p>
    <w:p w14:paraId="019AE487" w14:textId="16B5635F" w:rsidR="003F7D85" w:rsidRDefault="00E52972" w:rsidP="00E52972">
      <w:pPr>
        <w:pStyle w:val="12"/>
        <w:ind w:firstLine="709"/>
      </w:pPr>
      <w:r>
        <w:t xml:space="preserve">7. </w:t>
      </w:r>
      <w:r w:rsidR="005341D8">
        <w:t xml:space="preserve"> </w:t>
      </w:r>
      <w:r w:rsidR="003F7D85">
        <w:t>Ди</w:t>
      </w:r>
      <w:r w:rsidR="005341D8">
        <w:t xml:space="preserve">сциплинарная ответственность - </w:t>
      </w:r>
      <w:r w:rsidR="003F7D85">
        <w:t xml:space="preserve">это санкция, которая применяется </w:t>
      </w:r>
      <w:r w:rsidR="003F7D85">
        <w:lastRenderedPageBreak/>
        <w:t>администрацией предприятия, учреждения, организации к работнику в виде дисциплинарного взыскания за дисциплинарный проступок.</w:t>
      </w:r>
    </w:p>
    <w:p w14:paraId="2829D01D" w14:textId="00535AAA" w:rsidR="00137A12" w:rsidRDefault="003F7D85" w:rsidP="005341D8">
      <w:pPr>
        <w:pStyle w:val="12"/>
        <w:ind w:firstLine="709"/>
      </w:pPr>
      <w:r>
        <w:t>Под дисциплинарным проступком понимается противоправное виновное невыполнение или ненадлежащее выполнение работником своих трудовых обязанностей.</w:t>
      </w:r>
    </w:p>
    <w:p w14:paraId="18C9C982" w14:textId="1CADCC2D" w:rsidR="001916F3" w:rsidRDefault="001916F3" w:rsidP="005341D8">
      <w:pPr>
        <w:pStyle w:val="12"/>
        <w:ind w:firstLine="709"/>
      </w:pPr>
    </w:p>
    <w:p w14:paraId="527E8A3A" w14:textId="7C0CCEFC" w:rsidR="001916F3" w:rsidRDefault="001916F3" w:rsidP="005341D8">
      <w:pPr>
        <w:pStyle w:val="12"/>
        <w:ind w:firstLine="709"/>
      </w:pPr>
    </w:p>
    <w:p w14:paraId="126D9B40" w14:textId="11E9A9EA" w:rsidR="001916F3" w:rsidRDefault="001916F3" w:rsidP="005341D8">
      <w:pPr>
        <w:pStyle w:val="12"/>
        <w:ind w:firstLine="709"/>
      </w:pPr>
    </w:p>
    <w:p w14:paraId="4C282A4F" w14:textId="3BEBEA4C" w:rsidR="001916F3" w:rsidRDefault="001916F3" w:rsidP="005341D8">
      <w:pPr>
        <w:pStyle w:val="12"/>
        <w:ind w:firstLine="709"/>
      </w:pPr>
    </w:p>
    <w:p w14:paraId="64883807" w14:textId="58DA5D40" w:rsidR="001916F3" w:rsidRDefault="001916F3" w:rsidP="005341D8">
      <w:pPr>
        <w:pStyle w:val="12"/>
        <w:ind w:firstLine="709"/>
      </w:pPr>
    </w:p>
    <w:p w14:paraId="4C3851FE" w14:textId="27AE4CC6" w:rsidR="001916F3" w:rsidRDefault="001916F3" w:rsidP="005341D8">
      <w:pPr>
        <w:pStyle w:val="12"/>
        <w:ind w:firstLine="709"/>
      </w:pPr>
    </w:p>
    <w:p w14:paraId="64C4170D" w14:textId="51B546BB" w:rsidR="001916F3" w:rsidRDefault="001916F3" w:rsidP="005341D8">
      <w:pPr>
        <w:pStyle w:val="12"/>
        <w:ind w:firstLine="709"/>
      </w:pPr>
    </w:p>
    <w:p w14:paraId="32675B30" w14:textId="4221FF74" w:rsidR="001916F3" w:rsidRDefault="001916F3" w:rsidP="005341D8">
      <w:pPr>
        <w:pStyle w:val="12"/>
        <w:ind w:firstLine="709"/>
      </w:pPr>
    </w:p>
    <w:p w14:paraId="2D51D5C4" w14:textId="378284C3" w:rsidR="001916F3" w:rsidRDefault="001916F3" w:rsidP="005341D8">
      <w:pPr>
        <w:pStyle w:val="12"/>
        <w:ind w:firstLine="709"/>
      </w:pPr>
    </w:p>
    <w:p w14:paraId="252C0E66" w14:textId="26312590" w:rsidR="001916F3" w:rsidRDefault="001916F3" w:rsidP="005341D8">
      <w:pPr>
        <w:pStyle w:val="12"/>
        <w:ind w:firstLine="709"/>
      </w:pPr>
    </w:p>
    <w:p w14:paraId="467ADC3B" w14:textId="725F91E1" w:rsidR="001916F3" w:rsidRDefault="001916F3" w:rsidP="005341D8">
      <w:pPr>
        <w:pStyle w:val="12"/>
        <w:ind w:firstLine="709"/>
      </w:pPr>
    </w:p>
    <w:p w14:paraId="576C6BC2" w14:textId="756ED79A" w:rsidR="001916F3" w:rsidRDefault="001916F3" w:rsidP="005341D8">
      <w:pPr>
        <w:pStyle w:val="12"/>
        <w:ind w:firstLine="709"/>
      </w:pPr>
    </w:p>
    <w:p w14:paraId="38521EE4" w14:textId="4177D2B1" w:rsidR="001916F3" w:rsidRDefault="001916F3" w:rsidP="005341D8">
      <w:pPr>
        <w:pStyle w:val="12"/>
        <w:ind w:firstLine="709"/>
      </w:pPr>
    </w:p>
    <w:p w14:paraId="2CDA9D2E" w14:textId="59CCAF1F" w:rsidR="001916F3" w:rsidRDefault="001916F3" w:rsidP="005341D8">
      <w:pPr>
        <w:pStyle w:val="12"/>
        <w:ind w:firstLine="709"/>
      </w:pPr>
    </w:p>
    <w:p w14:paraId="1C67280F" w14:textId="3C787B3A" w:rsidR="001916F3" w:rsidRDefault="001916F3" w:rsidP="005341D8">
      <w:pPr>
        <w:pStyle w:val="12"/>
        <w:ind w:firstLine="709"/>
      </w:pPr>
    </w:p>
    <w:p w14:paraId="751C2740" w14:textId="541AB185" w:rsidR="001916F3" w:rsidRDefault="001916F3" w:rsidP="005341D8">
      <w:pPr>
        <w:pStyle w:val="12"/>
        <w:ind w:firstLine="709"/>
      </w:pPr>
    </w:p>
    <w:p w14:paraId="1F190B1E" w14:textId="1ECC4289" w:rsidR="001916F3" w:rsidRDefault="001916F3" w:rsidP="005341D8">
      <w:pPr>
        <w:pStyle w:val="12"/>
        <w:ind w:firstLine="709"/>
      </w:pPr>
    </w:p>
    <w:p w14:paraId="1D2143EF" w14:textId="36C6E593" w:rsidR="001916F3" w:rsidRDefault="001916F3" w:rsidP="005341D8">
      <w:pPr>
        <w:pStyle w:val="12"/>
        <w:ind w:firstLine="709"/>
      </w:pPr>
    </w:p>
    <w:p w14:paraId="07620475" w14:textId="5651BDFD" w:rsidR="001916F3" w:rsidRDefault="001916F3" w:rsidP="005341D8">
      <w:pPr>
        <w:pStyle w:val="12"/>
        <w:ind w:firstLine="709"/>
      </w:pPr>
    </w:p>
    <w:p w14:paraId="18F289AD" w14:textId="2B986181" w:rsidR="001916F3" w:rsidRDefault="001916F3" w:rsidP="005341D8">
      <w:pPr>
        <w:pStyle w:val="12"/>
        <w:ind w:firstLine="709"/>
      </w:pPr>
    </w:p>
    <w:p w14:paraId="0FE1596C" w14:textId="5330499E" w:rsidR="001916F3" w:rsidRDefault="001916F3" w:rsidP="005341D8">
      <w:pPr>
        <w:pStyle w:val="12"/>
        <w:ind w:firstLine="709"/>
      </w:pPr>
    </w:p>
    <w:p w14:paraId="7E8513E0" w14:textId="525884A4" w:rsidR="001916F3" w:rsidRDefault="001916F3" w:rsidP="005341D8">
      <w:pPr>
        <w:pStyle w:val="12"/>
        <w:ind w:firstLine="709"/>
      </w:pPr>
    </w:p>
    <w:p w14:paraId="28E5629E" w14:textId="5AB9BDEF" w:rsidR="001916F3" w:rsidRDefault="001916F3" w:rsidP="005341D8">
      <w:pPr>
        <w:pStyle w:val="12"/>
        <w:ind w:firstLine="709"/>
      </w:pPr>
    </w:p>
    <w:p w14:paraId="22B8710A" w14:textId="18D53FBD" w:rsidR="001916F3" w:rsidRDefault="001916F3" w:rsidP="005341D8">
      <w:pPr>
        <w:pStyle w:val="12"/>
        <w:ind w:firstLine="709"/>
      </w:pPr>
    </w:p>
    <w:p w14:paraId="47FAE47D" w14:textId="7F1C7D67" w:rsidR="001916F3" w:rsidRDefault="001916F3" w:rsidP="005341D8">
      <w:pPr>
        <w:pStyle w:val="12"/>
        <w:ind w:firstLine="709"/>
      </w:pPr>
    </w:p>
    <w:p w14:paraId="0303CB23" w14:textId="4394B4CA" w:rsidR="001916F3" w:rsidRDefault="001916F3" w:rsidP="005341D8">
      <w:pPr>
        <w:pStyle w:val="12"/>
        <w:ind w:firstLine="709"/>
      </w:pPr>
    </w:p>
    <w:p w14:paraId="3AE87045" w14:textId="0227CB1B" w:rsidR="001916F3" w:rsidRDefault="001916F3" w:rsidP="005341D8">
      <w:pPr>
        <w:pStyle w:val="12"/>
        <w:ind w:firstLine="709"/>
      </w:pPr>
    </w:p>
    <w:p w14:paraId="4BA77B96" w14:textId="733D0CD9" w:rsidR="001916F3" w:rsidRDefault="001916F3" w:rsidP="005341D8">
      <w:pPr>
        <w:pStyle w:val="12"/>
        <w:ind w:firstLine="709"/>
      </w:pPr>
    </w:p>
    <w:p w14:paraId="0822CC22" w14:textId="39FDEC06" w:rsidR="001916F3" w:rsidRDefault="001916F3" w:rsidP="005341D8">
      <w:pPr>
        <w:pStyle w:val="12"/>
        <w:ind w:firstLine="709"/>
      </w:pPr>
    </w:p>
    <w:p w14:paraId="5D547A72" w14:textId="0CEA4035" w:rsidR="001916F3" w:rsidRDefault="001916F3" w:rsidP="005341D8">
      <w:pPr>
        <w:pStyle w:val="12"/>
        <w:ind w:firstLine="709"/>
      </w:pPr>
    </w:p>
    <w:p w14:paraId="11ADEE19" w14:textId="5893FB70" w:rsidR="001916F3" w:rsidRDefault="001916F3" w:rsidP="005341D8">
      <w:pPr>
        <w:pStyle w:val="12"/>
        <w:ind w:firstLine="709"/>
      </w:pPr>
    </w:p>
    <w:p w14:paraId="4021E708" w14:textId="6FA8F498" w:rsidR="001916F3" w:rsidRDefault="001916F3" w:rsidP="005341D8">
      <w:pPr>
        <w:pStyle w:val="12"/>
        <w:ind w:firstLine="709"/>
      </w:pPr>
    </w:p>
    <w:p w14:paraId="3FBC717E" w14:textId="3B5AB56E" w:rsidR="001916F3" w:rsidRDefault="001916F3" w:rsidP="005341D8">
      <w:pPr>
        <w:pStyle w:val="12"/>
        <w:ind w:firstLine="709"/>
      </w:pPr>
    </w:p>
    <w:p w14:paraId="21EF21D1" w14:textId="6DF11522" w:rsidR="001916F3" w:rsidRDefault="001916F3" w:rsidP="005341D8">
      <w:pPr>
        <w:pStyle w:val="12"/>
        <w:ind w:firstLine="709"/>
      </w:pPr>
    </w:p>
    <w:p w14:paraId="54C49AC2" w14:textId="1571E36A" w:rsidR="001916F3" w:rsidRDefault="001916F3" w:rsidP="005341D8">
      <w:pPr>
        <w:pStyle w:val="12"/>
        <w:ind w:firstLine="709"/>
      </w:pPr>
    </w:p>
    <w:p w14:paraId="4D2E124E" w14:textId="7B810809" w:rsidR="001916F3" w:rsidRDefault="001916F3" w:rsidP="005341D8">
      <w:pPr>
        <w:pStyle w:val="12"/>
        <w:ind w:firstLine="709"/>
      </w:pPr>
    </w:p>
    <w:p w14:paraId="201E28F9" w14:textId="062B98AA" w:rsidR="001916F3" w:rsidRDefault="001916F3" w:rsidP="005341D8">
      <w:pPr>
        <w:pStyle w:val="12"/>
        <w:ind w:firstLine="709"/>
      </w:pPr>
    </w:p>
    <w:p w14:paraId="518C57D2" w14:textId="0F1A017B" w:rsidR="001916F3" w:rsidRDefault="001916F3" w:rsidP="005341D8">
      <w:pPr>
        <w:pStyle w:val="12"/>
        <w:ind w:firstLine="709"/>
      </w:pPr>
    </w:p>
    <w:p w14:paraId="73B781A1" w14:textId="61F4F54C" w:rsidR="001916F3" w:rsidRDefault="001916F3" w:rsidP="005341D8">
      <w:pPr>
        <w:pStyle w:val="12"/>
        <w:ind w:firstLine="709"/>
      </w:pPr>
    </w:p>
    <w:p w14:paraId="0D734F89" w14:textId="1BBEF5F7" w:rsidR="001916F3" w:rsidRDefault="001916F3" w:rsidP="005341D8">
      <w:pPr>
        <w:pStyle w:val="12"/>
        <w:ind w:firstLine="709"/>
      </w:pPr>
    </w:p>
    <w:p w14:paraId="07EECB3E" w14:textId="6EF7BA13" w:rsidR="001916F3" w:rsidRDefault="001916F3" w:rsidP="005341D8">
      <w:pPr>
        <w:pStyle w:val="12"/>
        <w:ind w:firstLine="709"/>
      </w:pPr>
    </w:p>
    <w:p w14:paraId="30AA5FB8" w14:textId="1326D037" w:rsidR="001916F3" w:rsidRDefault="001916F3" w:rsidP="005341D8">
      <w:pPr>
        <w:pStyle w:val="12"/>
        <w:ind w:firstLine="709"/>
      </w:pPr>
    </w:p>
    <w:p w14:paraId="530E9490" w14:textId="71663632" w:rsidR="001916F3" w:rsidRDefault="001916F3" w:rsidP="005341D8">
      <w:pPr>
        <w:pStyle w:val="12"/>
        <w:ind w:firstLine="709"/>
      </w:pPr>
    </w:p>
    <w:p w14:paraId="793A0CDA" w14:textId="77777777" w:rsidR="001916F3" w:rsidRPr="005341D8" w:rsidRDefault="001916F3" w:rsidP="005341D8">
      <w:pPr>
        <w:pStyle w:val="12"/>
        <w:ind w:firstLine="709"/>
      </w:pPr>
    </w:p>
    <w:sectPr w:rsidR="001916F3" w:rsidRPr="005341D8" w:rsidSect="00D52B7A">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57FE12" w14:textId="77777777" w:rsidR="005C22F3" w:rsidRDefault="005C22F3" w:rsidP="00747278">
      <w:r>
        <w:separator/>
      </w:r>
    </w:p>
  </w:endnote>
  <w:endnote w:type="continuationSeparator" w:id="0">
    <w:p w14:paraId="73602761" w14:textId="77777777" w:rsidR="005C22F3" w:rsidRDefault="005C22F3" w:rsidP="00747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7FE84" w14:textId="77777777" w:rsidR="005C22F3" w:rsidRDefault="005C22F3" w:rsidP="00747278">
      <w:r>
        <w:separator/>
      </w:r>
    </w:p>
  </w:footnote>
  <w:footnote w:type="continuationSeparator" w:id="0">
    <w:p w14:paraId="5AF337D3" w14:textId="77777777" w:rsidR="005C22F3" w:rsidRDefault="005C22F3" w:rsidP="007472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w:pict>
  </w:numPicBullet>
  <w:numPicBullet w:numPicBulletId="1">
    <w:pict>
      <v:shape id="_x0000_i1036" type="#_x0000_t75" style="width:3in;height:3in" o:bullet="t"/>
    </w:pict>
  </w:numPicBullet>
  <w:numPicBullet w:numPicBulletId="2">
    <w:pict>
      <v:shape id="_x0000_i1037" type="#_x0000_t75" style="width:3in;height:3in" o:bullet="t"/>
    </w:pict>
  </w:numPicBullet>
  <w:numPicBullet w:numPicBulletId="3">
    <w:pict>
      <v:shape id="_x0000_i1038" type="#_x0000_t75" style="width:3in;height:3in" o:bullet="t"/>
    </w:pict>
  </w:numPicBullet>
  <w:numPicBullet w:numPicBulletId="4">
    <w:pict>
      <v:shape id="_x0000_i1039" type="#_x0000_t75" style="width:3in;height:3in" o:bullet="t"/>
    </w:pict>
  </w:numPicBullet>
  <w:numPicBullet w:numPicBulletId="5">
    <w:pict>
      <v:shape id="_x0000_i1040" type="#_x0000_t75" alt="Описание: http://www.grandars.ru/img/content/spacer.gif" style="width:.75pt;height:.75pt;visibility:visible;mso-wrap-style:square" o:bullet="t">
        <v:imagedata r:id="rId1" o:title="spacer"/>
      </v:shape>
    </w:pict>
  </w:numPicBullet>
  <w:numPicBullet w:numPicBulletId="6">
    <w:pict>
      <v:shape id="_x0000_i1041" type="#_x0000_t75" style="width:3in;height:3in" o:bullet="t"/>
    </w:pict>
  </w:numPicBullet>
  <w:numPicBullet w:numPicBulletId="7">
    <w:pict>
      <v:shape id="_x0000_i1042" type="#_x0000_t75" style="width:3in;height:3in" o:bullet="t"/>
    </w:pict>
  </w:numPicBullet>
  <w:numPicBullet w:numPicBulletId="8">
    <w:pict>
      <v:shape id="_x0000_i1043" type="#_x0000_t75" style="width:3in;height:3in" o:bullet="t"/>
    </w:pict>
  </w:numPicBullet>
  <w:abstractNum w:abstractNumId="0" w15:restartNumberingAfterBreak="0">
    <w:nsid w:val="01012493"/>
    <w:multiLevelType w:val="singleLevel"/>
    <w:tmpl w:val="541AC2A2"/>
    <w:lvl w:ilvl="0">
      <w:start w:val="1"/>
      <w:numFmt w:val="decimal"/>
      <w:lvlText w:val="%1)"/>
      <w:lvlJc w:val="left"/>
      <w:pPr>
        <w:tabs>
          <w:tab w:val="num" w:pos="360"/>
        </w:tabs>
        <w:ind w:left="360" w:hanging="360"/>
      </w:pPr>
      <w:rPr>
        <w:rFonts w:ascii="Times New Roman" w:hAnsi="Times New Roman" w:hint="default"/>
        <w:b w:val="0"/>
        <w:i w:val="0"/>
      </w:rPr>
    </w:lvl>
  </w:abstractNum>
  <w:abstractNum w:abstractNumId="1" w15:restartNumberingAfterBreak="0">
    <w:nsid w:val="0AFB7A24"/>
    <w:multiLevelType w:val="multilevel"/>
    <w:tmpl w:val="03508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31B60"/>
    <w:multiLevelType w:val="multilevel"/>
    <w:tmpl w:val="CA3869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A7BDE"/>
    <w:multiLevelType w:val="multilevel"/>
    <w:tmpl w:val="98742C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2"/>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536A63"/>
    <w:multiLevelType w:val="hybridMultilevel"/>
    <w:tmpl w:val="60D401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2585D2D"/>
    <w:multiLevelType w:val="multilevel"/>
    <w:tmpl w:val="8B54A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362B1B"/>
    <w:multiLevelType w:val="hybridMultilevel"/>
    <w:tmpl w:val="C8AAD5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C2E5685"/>
    <w:multiLevelType w:val="hybridMultilevel"/>
    <w:tmpl w:val="C85023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4D0A00"/>
    <w:multiLevelType w:val="hybridMultilevel"/>
    <w:tmpl w:val="E56631B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EA64A1"/>
    <w:multiLevelType w:val="hybridMultilevel"/>
    <w:tmpl w:val="216ED8F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AC2A7B"/>
    <w:multiLevelType w:val="hybridMultilevel"/>
    <w:tmpl w:val="B96E3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4F87DDA"/>
    <w:multiLevelType w:val="hybridMultilevel"/>
    <w:tmpl w:val="B1103B90"/>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75A6416"/>
    <w:multiLevelType w:val="multilevel"/>
    <w:tmpl w:val="B89CCE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7"/>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FE3D6C"/>
    <w:multiLevelType w:val="hybridMultilevel"/>
    <w:tmpl w:val="2364366E"/>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A8D2629"/>
    <w:multiLevelType w:val="multilevel"/>
    <w:tmpl w:val="3AA4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0E5BBB"/>
    <w:multiLevelType w:val="hybridMultilevel"/>
    <w:tmpl w:val="98FA1C5C"/>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D751DE2"/>
    <w:multiLevelType w:val="hybridMultilevel"/>
    <w:tmpl w:val="431A9986"/>
    <w:lvl w:ilvl="0" w:tplc="4454AF70">
      <w:start w:val="1"/>
      <w:numFmt w:val="bullet"/>
      <w:lvlText w:val=""/>
      <w:lvlPicBulletId w:val="5"/>
      <w:lvlJc w:val="left"/>
      <w:pPr>
        <w:tabs>
          <w:tab w:val="num" w:pos="720"/>
        </w:tabs>
        <w:ind w:left="720" w:hanging="360"/>
      </w:pPr>
      <w:rPr>
        <w:rFonts w:ascii="Symbol" w:hAnsi="Symbol" w:hint="default"/>
      </w:rPr>
    </w:lvl>
    <w:lvl w:ilvl="1" w:tplc="D4E60EBA" w:tentative="1">
      <w:start w:val="1"/>
      <w:numFmt w:val="bullet"/>
      <w:lvlText w:val=""/>
      <w:lvlJc w:val="left"/>
      <w:pPr>
        <w:tabs>
          <w:tab w:val="num" w:pos="1440"/>
        </w:tabs>
        <w:ind w:left="1440" w:hanging="360"/>
      </w:pPr>
      <w:rPr>
        <w:rFonts w:ascii="Symbol" w:hAnsi="Symbol" w:hint="default"/>
      </w:rPr>
    </w:lvl>
    <w:lvl w:ilvl="2" w:tplc="6C72DDB2" w:tentative="1">
      <w:start w:val="1"/>
      <w:numFmt w:val="bullet"/>
      <w:lvlText w:val=""/>
      <w:lvlJc w:val="left"/>
      <w:pPr>
        <w:tabs>
          <w:tab w:val="num" w:pos="2160"/>
        </w:tabs>
        <w:ind w:left="2160" w:hanging="360"/>
      </w:pPr>
      <w:rPr>
        <w:rFonts w:ascii="Symbol" w:hAnsi="Symbol" w:hint="default"/>
      </w:rPr>
    </w:lvl>
    <w:lvl w:ilvl="3" w:tplc="B78886AE" w:tentative="1">
      <w:start w:val="1"/>
      <w:numFmt w:val="bullet"/>
      <w:lvlText w:val=""/>
      <w:lvlJc w:val="left"/>
      <w:pPr>
        <w:tabs>
          <w:tab w:val="num" w:pos="2880"/>
        </w:tabs>
        <w:ind w:left="2880" w:hanging="360"/>
      </w:pPr>
      <w:rPr>
        <w:rFonts w:ascii="Symbol" w:hAnsi="Symbol" w:hint="default"/>
      </w:rPr>
    </w:lvl>
    <w:lvl w:ilvl="4" w:tplc="494EC8E0" w:tentative="1">
      <w:start w:val="1"/>
      <w:numFmt w:val="bullet"/>
      <w:lvlText w:val=""/>
      <w:lvlJc w:val="left"/>
      <w:pPr>
        <w:tabs>
          <w:tab w:val="num" w:pos="3600"/>
        </w:tabs>
        <w:ind w:left="3600" w:hanging="360"/>
      </w:pPr>
      <w:rPr>
        <w:rFonts w:ascii="Symbol" w:hAnsi="Symbol" w:hint="default"/>
      </w:rPr>
    </w:lvl>
    <w:lvl w:ilvl="5" w:tplc="AE00BCD4" w:tentative="1">
      <w:start w:val="1"/>
      <w:numFmt w:val="bullet"/>
      <w:lvlText w:val=""/>
      <w:lvlJc w:val="left"/>
      <w:pPr>
        <w:tabs>
          <w:tab w:val="num" w:pos="4320"/>
        </w:tabs>
        <w:ind w:left="4320" w:hanging="360"/>
      </w:pPr>
      <w:rPr>
        <w:rFonts w:ascii="Symbol" w:hAnsi="Symbol" w:hint="default"/>
      </w:rPr>
    </w:lvl>
    <w:lvl w:ilvl="6" w:tplc="963CE1B8" w:tentative="1">
      <w:start w:val="1"/>
      <w:numFmt w:val="bullet"/>
      <w:lvlText w:val=""/>
      <w:lvlJc w:val="left"/>
      <w:pPr>
        <w:tabs>
          <w:tab w:val="num" w:pos="5040"/>
        </w:tabs>
        <w:ind w:left="5040" w:hanging="360"/>
      </w:pPr>
      <w:rPr>
        <w:rFonts w:ascii="Symbol" w:hAnsi="Symbol" w:hint="default"/>
      </w:rPr>
    </w:lvl>
    <w:lvl w:ilvl="7" w:tplc="F9969460" w:tentative="1">
      <w:start w:val="1"/>
      <w:numFmt w:val="bullet"/>
      <w:lvlText w:val=""/>
      <w:lvlJc w:val="left"/>
      <w:pPr>
        <w:tabs>
          <w:tab w:val="num" w:pos="5760"/>
        </w:tabs>
        <w:ind w:left="5760" w:hanging="360"/>
      </w:pPr>
      <w:rPr>
        <w:rFonts w:ascii="Symbol" w:hAnsi="Symbol" w:hint="default"/>
      </w:rPr>
    </w:lvl>
    <w:lvl w:ilvl="8" w:tplc="9B582F8C"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1AC445F"/>
    <w:multiLevelType w:val="multilevel"/>
    <w:tmpl w:val="8904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652E5D"/>
    <w:multiLevelType w:val="hybridMultilevel"/>
    <w:tmpl w:val="B7CCB232"/>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BCA714D"/>
    <w:multiLevelType w:val="multilevel"/>
    <w:tmpl w:val="693E096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4"/>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88618F"/>
    <w:multiLevelType w:val="multilevel"/>
    <w:tmpl w:val="880A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BF7013"/>
    <w:multiLevelType w:val="hybridMultilevel"/>
    <w:tmpl w:val="2FA2A4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173865"/>
    <w:multiLevelType w:val="multilevel"/>
    <w:tmpl w:val="95AA2B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866FF5"/>
    <w:multiLevelType w:val="hybridMultilevel"/>
    <w:tmpl w:val="C49059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9D532A5"/>
    <w:multiLevelType w:val="multilevel"/>
    <w:tmpl w:val="F5DA3AA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3"/>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2255D2"/>
    <w:multiLevelType w:val="hybridMultilevel"/>
    <w:tmpl w:val="582853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0DA0892"/>
    <w:multiLevelType w:val="hybridMultilevel"/>
    <w:tmpl w:val="DD162C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1224C9F"/>
    <w:multiLevelType w:val="hybridMultilevel"/>
    <w:tmpl w:val="59D6E4AC"/>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19911A2"/>
    <w:multiLevelType w:val="multilevel"/>
    <w:tmpl w:val="3F0C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102DF6"/>
    <w:multiLevelType w:val="hybridMultilevel"/>
    <w:tmpl w:val="C42A1A9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3D0337"/>
    <w:multiLevelType w:val="hybridMultilevel"/>
    <w:tmpl w:val="FAD69F26"/>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8C425F1"/>
    <w:multiLevelType w:val="hybridMultilevel"/>
    <w:tmpl w:val="B4CA3970"/>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B3C4513"/>
    <w:multiLevelType w:val="multilevel"/>
    <w:tmpl w:val="7408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8E042C"/>
    <w:multiLevelType w:val="multilevel"/>
    <w:tmpl w:val="827AF5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6"/>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E155ED"/>
    <w:multiLevelType w:val="multilevel"/>
    <w:tmpl w:val="AFB2B2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1"/>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F813D9"/>
    <w:multiLevelType w:val="singleLevel"/>
    <w:tmpl w:val="93E2DF0C"/>
    <w:lvl w:ilvl="0">
      <w:numFmt w:val="bullet"/>
      <w:lvlText w:val="-"/>
      <w:lvlJc w:val="left"/>
      <w:pPr>
        <w:tabs>
          <w:tab w:val="num" w:pos="360"/>
        </w:tabs>
        <w:ind w:left="360" w:hanging="360"/>
      </w:pPr>
      <w:rPr>
        <w:rFonts w:ascii="Times New Roman" w:hAnsi="Times New Roman" w:hint="default"/>
      </w:rPr>
    </w:lvl>
  </w:abstractNum>
  <w:abstractNum w:abstractNumId="36" w15:restartNumberingAfterBreak="0">
    <w:nsid w:val="691808DD"/>
    <w:multiLevelType w:val="hybridMultilevel"/>
    <w:tmpl w:val="809658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A743DD1"/>
    <w:multiLevelType w:val="hybridMultilevel"/>
    <w:tmpl w:val="8FC4C866"/>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B0E3D1B"/>
    <w:multiLevelType w:val="hybridMultilevel"/>
    <w:tmpl w:val="EC681B24"/>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C084D7D"/>
    <w:multiLevelType w:val="hybridMultilevel"/>
    <w:tmpl w:val="EABE394E"/>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CEE40BF"/>
    <w:multiLevelType w:val="hybridMultilevel"/>
    <w:tmpl w:val="375E9A16"/>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FC07A54"/>
    <w:multiLevelType w:val="multilevel"/>
    <w:tmpl w:val="F6967ED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0"/>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EB3781"/>
    <w:multiLevelType w:val="hybridMultilevel"/>
    <w:tmpl w:val="F8EE63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25734D2"/>
    <w:multiLevelType w:val="hybridMultilevel"/>
    <w:tmpl w:val="215892F8"/>
    <w:lvl w:ilvl="0" w:tplc="93E2DF0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5726CE4"/>
    <w:multiLevelType w:val="hybridMultilevel"/>
    <w:tmpl w:val="3998CC72"/>
    <w:lvl w:ilvl="0" w:tplc="8C9C9D5C">
      <w:start w:val="1"/>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6FA370B"/>
    <w:multiLevelType w:val="multilevel"/>
    <w:tmpl w:val="A262F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3A0A4C"/>
    <w:multiLevelType w:val="multilevel"/>
    <w:tmpl w:val="7C1CE5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8"/>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041821"/>
    <w:multiLevelType w:val="hybridMultilevel"/>
    <w:tmpl w:val="4C36499A"/>
    <w:lvl w:ilvl="0" w:tplc="A328DC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BEB439F"/>
    <w:multiLevelType w:val="hybridMultilevel"/>
    <w:tmpl w:val="C952CA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E584B67"/>
    <w:multiLevelType w:val="hybridMultilevel"/>
    <w:tmpl w:val="C108D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34"/>
  </w:num>
  <w:num w:numId="3">
    <w:abstractNumId w:val="3"/>
  </w:num>
  <w:num w:numId="4">
    <w:abstractNumId w:val="24"/>
  </w:num>
  <w:num w:numId="5">
    <w:abstractNumId w:val="19"/>
  </w:num>
  <w:num w:numId="6">
    <w:abstractNumId w:val="16"/>
  </w:num>
  <w:num w:numId="7">
    <w:abstractNumId w:val="22"/>
  </w:num>
  <w:num w:numId="8">
    <w:abstractNumId w:val="2"/>
  </w:num>
  <w:num w:numId="9">
    <w:abstractNumId w:val="33"/>
  </w:num>
  <w:num w:numId="10">
    <w:abstractNumId w:val="35"/>
  </w:num>
  <w:num w:numId="11">
    <w:abstractNumId w:val="20"/>
  </w:num>
  <w:num w:numId="12">
    <w:abstractNumId w:val="21"/>
  </w:num>
  <w:num w:numId="13">
    <w:abstractNumId w:val="47"/>
  </w:num>
  <w:num w:numId="14">
    <w:abstractNumId w:val="45"/>
  </w:num>
  <w:num w:numId="15">
    <w:abstractNumId w:val="1"/>
  </w:num>
  <w:num w:numId="16">
    <w:abstractNumId w:val="5"/>
  </w:num>
  <w:num w:numId="17">
    <w:abstractNumId w:val="0"/>
  </w:num>
  <w:num w:numId="18">
    <w:abstractNumId w:val="32"/>
  </w:num>
  <w:num w:numId="19">
    <w:abstractNumId w:val="28"/>
  </w:num>
  <w:num w:numId="20">
    <w:abstractNumId w:val="14"/>
  </w:num>
  <w:num w:numId="21">
    <w:abstractNumId w:val="17"/>
  </w:num>
  <w:num w:numId="22">
    <w:abstractNumId w:val="12"/>
  </w:num>
  <w:num w:numId="23">
    <w:abstractNumId w:val="46"/>
  </w:num>
  <w:num w:numId="24">
    <w:abstractNumId w:val="9"/>
  </w:num>
  <w:num w:numId="25">
    <w:abstractNumId w:val="29"/>
  </w:num>
  <w:num w:numId="26">
    <w:abstractNumId w:val="8"/>
  </w:num>
  <w:num w:numId="27">
    <w:abstractNumId w:val="44"/>
  </w:num>
  <w:num w:numId="28">
    <w:abstractNumId w:val="49"/>
  </w:num>
  <w:num w:numId="29">
    <w:abstractNumId w:val="4"/>
  </w:num>
  <w:num w:numId="30">
    <w:abstractNumId w:val="48"/>
  </w:num>
  <w:num w:numId="31">
    <w:abstractNumId w:val="26"/>
  </w:num>
  <w:num w:numId="32">
    <w:abstractNumId w:val="7"/>
  </w:num>
  <w:num w:numId="33">
    <w:abstractNumId w:val="36"/>
  </w:num>
  <w:num w:numId="34">
    <w:abstractNumId w:val="25"/>
  </w:num>
  <w:num w:numId="35">
    <w:abstractNumId w:val="6"/>
  </w:num>
  <w:num w:numId="36">
    <w:abstractNumId w:val="42"/>
  </w:num>
  <w:num w:numId="37">
    <w:abstractNumId w:val="10"/>
  </w:num>
  <w:num w:numId="38">
    <w:abstractNumId w:val="23"/>
  </w:num>
  <w:num w:numId="39">
    <w:abstractNumId w:val="13"/>
  </w:num>
  <w:num w:numId="40">
    <w:abstractNumId w:val="15"/>
  </w:num>
  <w:num w:numId="41">
    <w:abstractNumId w:val="18"/>
  </w:num>
  <w:num w:numId="42">
    <w:abstractNumId w:val="30"/>
  </w:num>
  <w:num w:numId="43">
    <w:abstractNumId w:val="43"/>
  </w:num>
  <w:num w:numId="44">
    <w:abstractNumId w:val="40"/>
  </w:num>
  <w:num w:numId="45">
    <w:abstractNumId w:val="39"/>
  </w:num>
  <w:num w:numId="46">
    <w:abstractNumId w:val="38"/>
  </w:num>
  <w:num w:numId="47">
    <w:abstractNumId w:val="31"/>
  </w:num>
  <w:num w:numId="48">
    <w:abstractNumId w:val="37"/>
  </w:num>
  <w:num w:numId="49">
    <w:abstractNumId w:val="27"/>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A12"/>
    <w:rsid w:val="00137A12"/>
    <w:rsid w:val="001916F3"/>
    <w:rsid w:val="001A3EA3"/>
    <w:rsid w:val="00217C3D"/>
    <w:rsid w:val="003F7D85"/>
    <w:rsid w:val="00451F67"/>
    <w:rsid w:val="00461E6D"/>
    <w:rsid w:val="005341D8"/>
    <w:rsid w:val="0054509C"/>
    <w:rsid w:val="005C22F3"/>
    <w:rsid w:val="006E3151"/>
    <w:rsid w:val="006F4C89"/>
    <w:rsid w:val="00747278"/>
    <w:rsid w:val="007727A8"/>
    <w:rsid w:val="008031EE"/>
    <w:rsid w:val="00825219"/>
    <w:rsid w:val="009068AB"/>
    <w:rsid w:val="00A37A1F"/>
    <w:rsid w:val="00AE78AC"/>
    <w:rsid w:val="00BD2399"/>
    <w:rsid w:val="00C84F1A"/>
    <w:rsid w:val="00D52B7A"/>
    <w:rsid w:val="00D93500"/>
    <w:rsid w:val="00D97206"/>
    <w:rsid w:val="00DA29DA"/>
    <w:rsid w:val="00E52972"/>
    <w:rsid w:val="00F77E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B5A97"/>
  <w15:chartTrackingRefBased/>
  <w15:docId w15:val="{5595A819-969D-7D4D-B656-3DBB0B5E3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5219"/>
    <w:pPr>
      <w:ind w:firstLine="709"/>
    </w:pPr>
  </w:style>
  <w:style w:type="paragraph" w:styleId="1">
    <w:name w:val="heading 1"/>
    <w:basedOn w:val="a"/>
    <w:next w:val="a"/>
    <w:link w:val="10"/>
    <w:uiPriority w:val="9"/>
    <w:qFormat/>
    <w:rsid w:val="00137A1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6F4C8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BD2399"/>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BD2399"/>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747278"/>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КЛАССИКА"/>
    <w:basedOn w:val="a"/>
    <w:next w:val="a"/>
    <w:qFormat/>
    <w:rsid w:val="008031EE"/>
    <w:pPr>
      <w:spacing w:after="480" w:line="276" w:lineRule="auto"/>
      <w:jc w:val="both"/>
    </w:pPr>
    <w:rPr>
      <w:rFonts w:ascii="Times New Roman" w:eastAsia="Times New Roman" w:hAnsi="Times New Roman" w:cs="Times New Roman"/>
      <w:color w:val="000000" w:themeColor="text1"/>
      <w:szCs w:val="28"/>
    </w:rPr>
  </w:style>
  <w:style w:type="paragraph" w:customStyle="1" w:styleId="11">
    <w:name w:val="Заголовки 1 уровня Кей"/>
    <w:basedOn w:val="1"/>
    <w:next w:val="a"/>
    <w:qFormat/>
    <w:rsid w:val="00137A12"/>
    <w:pPr>
      <w:jc w:val="center"/>
    </w:pPr>
    <w:rPr>
      <w:rFonts w:ascii="Times New Roman" w:hAnsi="Times New Roman"/>
      <w:b/>
      <w:bCs/>
      <w:color w:val="000000" w:themeColor="text1"/>
      <w:sz w:val="28"/>
    </w:rPr>
  </w:style>
  <w:style w:type="paragraph" w:customStyle="1" w:styleId="21">
    <w:name w:val="Заголовки 2 уровня Кей"/>
    <w:basedOn w:val="11"/>
    <w:next w:val="a"/>
    <w:qFormat/>
    <w:rsid w:val="00C84F1A"/>
    <w:pPr>
      <w:ind w:left="708"/>
    </w:pPr>
    <w:rPr>
      <w:sz w:val="24"/>
    </w:rPr>
  </w:style>
  <w:style w:type="character" w:customStyle="1" w:styleId="10">
    <w:name w:val="Заголовок 1 Знак"/>
    <w:basedOn w:val="a0"/>
    <w:link w:val="1"/>
    <w:uiPriority w:val="9"/>
    <w:rsid w:val="00137A12"/>
    <w:rPr>
      <w:rFonts w:asciiTheme="majorHAnsi" w:eastAsiaTheme="majorEastAsia" w:hAnsiTheme="majorHAnsi" w:cstheme="majorBidi"/>
      <w:color w:val="2F5496" w:themeColor="accent1" w:themeShade="BF"/>
      <w:sz w:val="32"/>
      <w:szCs w:val="32"/>
    </w:rPr>
  </w:style>
  <w:style w:type="paragraph" w:styleId="a4">
    <w:name w:val="Normal (Web)"/>
    <w:basedOn w:val="a"/>
    <w:unhideWhenUsed/>
    <w:rsid w:val="00137A12"/>
    <w:pPr>
      <w:spacing w:before="75" w:after="100" w:afterAutospacing="1"/>
      <w:ind w:left="150" w:right="75"/>
    </w:pPr>
    <w:rPr>
      <w:rFonts w:ascii="Verdana" w:eastAsia="Times New Roman" w:hAnsi="Verdana" w:cs="Times New Roman"/>
      <w:sz w:val="21"/>
      <w:szCs w:val="21"/>
      <w:lang w:eastAsia="ru-RU"/>
    </w:rPr>
  </w:style>
  <w:style w:type="paragraph" w:styleId="a5">
    <w:name w:val="List Paragraph"/>
    <w:basedOn w:val="a"/>
    <w:uiPriority w:val="34"/>
    <w:qFormat/>
    <w:rsid w:val="00137A12"/>
    <w:pPr>
      <w:spacing w:after="200" w:line="276" w:lineRule="auto"/>
      <w:ind w:left="720"/>
      <w:contextualSpacing/>
    </w:pPr>
    <w:rPr>
      <w:sz w:val="22"/>
      <w:szCs w:val="22"/>
    </w:rPr>
  </w:style>
  <w:style w:type="character" w:styleId="a6">
    <w:name w:val="Strong"/>
    <w:basedOn w:val="a0"/>
    <w:uiPriority w:val="22"/>
    <w:qFormat/>
    <w:rsid w:val="00137A12"/>
    <w:rPr>
      <w:b/>
      <w:bCs/>
    </w:rPr>
  </w:style>
  <w:style w:type="character" w:customStyle="1" w:styleId="20">
    <w:name w:val="Заголовок 2 Знак"/>
    <w:basedOn w:val="a0"/>
    <w:link w:val="2"/>
    <w:uiPriority w:val="9"/>
    <w:semiHidden/>
    <w:rsid w:val="006F4C89"/>
    <w:rPr>
      <w:rFonts w:asciiTheme="majorHAnsi" w:eastAsiaTheme="majorEastAsia" w:hAnsiTheme="majorHAnsi" w:cstheme="majorBidi"/>
      <w:color w:val="2F5496" w:themeColor="accent1" w:themeShade="BF"/>
      <w:sz w:val="26"/>
      <w:szCs w:val="26"/>
    </w:rPr>
  </w:style>
  <w:style w:type="paragraph" w:styleId="a7">
    <w:name w:val="Body Text"/>
    <w:basedOn w:val="a"/>
    <w:link w:val="a8"/>
    <w:rsid w:val="006F4C89"/>
    <w:pPr>
      <w:spacing w:after="120"/>
    </w:pPr>
    <w:rPr>
      <w:rFonts w:ascii="Times New Roman" w:eastAsia="Times New Roman" w:hAnsi="Times New Roman" w:cs="Times New Roman"/>
      <w:lang w:eastAsia="ru-RU"/>
    </w:rPr>
  </w:style>
  <w:style w:type="character" w:customStyle="1" w:styleId="a8">
    <w:name w:val="Основной текст Знак"/>
    <w:basedOn w:val="a0"/>
    <w:link w:val="a7"/>
    <w:rsid w:val="006F4C89"/>
    <w:rPr>
      <w:rFonts w:ascii="Times New Roman" w:eastAsia="Times New Roman" w:hAnsi="Times New Roman" w:cs="Times New Roman"/>
      <w:lang w:eastAsia="ru-RU"/>
    </w:rPr>
  </w:style>
  <w:style w:type="paragraph" w:customStyle="1" w:styleId="12">
    <w:name w:val="Обычный1"/>
    <w:rsid w:val="00825219"/>
    <w:pPr>
      <w:widowControl w:val="0"/>
    </w:pPr>
    <w:rPr>
      <w:rFonts w:ascii="Times New Roman" w:eastAsia="Times New Roman" w:hAnsi="Times New Roman" w:cs="Times New Roman"/>
      <w:snapToGrid w:val="0"/>
      <w:szCs w:val="20"/>
      <w:lang w:eastAsia="ru-RU"/>
    </w:rPr>
  </w:style>
  <w:style w:type="character" w:styleId="a9">
    <w:name w:val="Hyperlink"/>
    <w:basedOn w:val="a0"/>
    <w:uiPriority w:val="99"/>
    <w:unhideWhenUsed/>
    <w:rsid w:val="006F4C89"/>
    <w:rPr>
      <w:color w:val="0000FF"/>
      <w:u w:val="single"/>
    </w:rPr>
  </w:style>
  <w:style w:type="character" w:customStyle="1" w:styleId="mw-headline">
    <w:name w:val="mw-headline"/>
    <w:basedOn w:val="a0"/>
    <w:rsid w:val="00461E6D"/>
  </w:style>
  <w:style w:type="character" w:customStyle="1" w:styleId="mw-editsection-bracket">
    <w:name w:val="mw-editsection-bracket"/>
    <w:basedOn w:val="a0"/>
    <w:rsid w:val="00461E6D"/>
  </w:style>
  <w:style w:type="character" w:customStyle="1" w:styleId="mw-editsection-divider">
    <w:name w:val="mw-editsection-divider"/>
    <w:basedOn w:val="a0"/>
    <w:rsid w:val="00461E6D"/>
  </w:style>
  <w:style w:type="character" w:customStyle="1" w:styleId="UnresolvedMention">
    <w:name w:val="Unresolved Mention"/>
    <w:basedOn w:val="a0"/>
    <w:uiPriority w:val="99"/>
    <w:semiHidden/>
    <w:unhideWhenUsed/>
    <w:rsid w:val="00BD2399"/>
    <w:rPr>
      <w:color w:val="605E5C"/>
      <w:shd w:val="clear" w:color="auto" w:fill="E1DFDD"/>
    </w:rPr>
  </w:style>
  <w:style w:type="paragraph" w:customStyle="1" w:styleId="headertext">
    <w:name w:val="headertext"/>
    <w:basedOn w:val="a"/>
    <w:rsid w:val="00BD2399"/>
    <w:pPr>
      <w:spacing w:before="100" w:beforeAutospacing="1" w:after="100" w:afterAutospacing="1"/>
    </w:pPr>
    <w:rPr>
      <w:rFonts w:ascii="Times New Roman" w:eastAsia="Times New Roman" w:hAnsi="Times New Roman" w:cs="Times New Roman"/>
      <w:lang w:eastAsia="ru-RU"/>
    </w:rPr>
  </w:style>
  <w:style w:type="character" w:customStyle="1" w:styleId="searchresult">
    <w:name w:val="search_result"/>
    <w:basedOn w:val="a0"/>
    <w:rsid w:val="00BD2399"/>
  </w:style>
  <w:style w:type="paragraph" w:customStyle="1" w:styleId="formattext">
    <w:name w:val="formattext"/>
    <w:basedOn w:val="a"/>
    <w:rsid w:val="00BD2399"/>
    <w:pPr>
      <w:spacing w:before="100" w:beforeAutospacing="1" w:after="100" w:afterAutospacing="1"/>
    </w:pPr>
    <w:rPr>
      <w:rFonts w:ascii="Times New Roman" w:eastAsia="Times New Roman" w:hAnsi="Times New Roman" w:cs="Times New Roman"/>
      <w:lang w:eastAsia="ru-RU"/>
    </w:rPr>
  </w:style>
  <w:style w:type="character" w:customStyle="1" w:styleId="30">
    <w:name w:val="Заголовок 3 Знак"/>
    <w:basedOn w:val="a0"/>
    <w:link w:val="3"/>
    <w:uiPriority w:val="9"/>
    <w:semiHidden/>
    <w:rsid w:val="00BD2399"/>
    <w:rPr>
      <w:rFonts w:asciiTheme="majorHAnsi" w:eastAsiaTheme="majorEastAsia" w:hAnsiTheme="majorHAnsi" w:cstheme="majorBidi"/>
      <w:color w:val="1F3763" w:themeColor="accent1" w:themeShade="7F"/>
    </w:rPr>
  </w:style>
  <w:style w:type="character" w:customStyle="1" w:styleId="40">
    <w:name w:val="Заголовок 4 Знак"/>
    <w:basedOn w:val="a0"/>
    <w:link w:val="4"/>
    <w:uiPriority w:val="9"/>
    <w:semiHidden/>
    <w:rsid w:val="00BD2399"/>
    <w:rPr>
      <w:rFonts w:asciiTheme="majorHAnsi" w:eastAsiaTheme="majorEastAsia" w:hAnsiTheme="majorHAnsi" w:cstheme="majorBidi"/>
      <w:i/>
      <w:iCs/>
      <w:color w:val="2F5496" w:themeColor="accent1" w:themeShade="BF"/>
    </w:rPr>
  </w:style>
  <w:style w:type="paragraph" w:customStyle="1" w:styleId="mb-40">
    <w:name w:val="mb-40"/>
    <w:basedOn w:val="a"/>
    <w:rsid w:val="00BD2399"/>
    <w:pPr>
      <w:spacing w:before="100" w:beforeAutospacing="1" w:after="100" w:afterAutospacing="1"/>
    </w:pPr>
    <w:rPr>
      <w:rFonts w:ascii="Times New Roman" w:eastAsia="Times New Roman" w:hAnsi="Times New Roman" w:cs="Times New Roman"/>
      <w:lang w:eastAsia="ru-RU"/>
    </w:rPr>
  </w:style>
  <w:style w:type="paragraph" w:customStyle="1" w:styleId="mt-40">
    <w:name w:val="mt-40"/>
    <w:basedOn w:val="a"/>
    <w:rsid w:val="00BD2399"/>
    <w:pPr>
      <w:spacing w:before="100" w:beforeAutospacing="1" w:after="100" w:afterAutospacing="1"/>
    </w:pPr>
    <w:rPr>
      <w:rFonts w:ascii="Times New Roman" w:eastAsia="Times New Roman" w:hAnsi="Times New Roman" w:cs="Times New Roman"/>
      <w:lang w:eastAsia="ru-RU"/>
    </w:rPr>
  </w:style>
  <w:style w:type="character" w:customStyle="1" w:styleId="50">
    <w:name w:val="Заголовок 5 Знак"/>
    <w:basedOn w:val="a0"/>
    <w:link w:val="5"/>
    <w:uiPriority w:val="9"/>
    <w:semiHidden/>
    <w:rsid w:val="00747278"/>
    <w:rPr>
      <w:rFonts w:asciiTheme="majorHAnsi" w:eastAsiaTheme="majorEastAsia" w:hAnsiTheme="majorHAnsi" w:cstheme="majorBidi"/>
      <w:color w:val="2F5496" w:themeColor="accent1" w:themeShade="BF"/>
    </w:rPr>
  </w:style>
  <w:style w:type="paragraph" w:styleId="aa">
    <w:name w:val="Body Text Indent"/>
    <w:basedOn w:val="a"/>
    <w:link w:val="ab"/>
    <w:uiPriority w:val="99"/>
    <w:semiHidden/>
    <w:unhideWhenUsed/>
    <w:rsid w:val="00747278"/>
    <w:pPr>
      <w:spacing w:after="120"/>
      <w:ind w:left="283"/>
    </w:pPr>
  </w:style>
  <w:style w:type="character" w:customStyle="1" w:styleId="ab">
    <w:name w:val="Основной текст с отступом Знак"/>
    <w:basedOn w:val="a0"/>
    <w:link w:val="aa"/>
    <w:uiPriority w:val="99"/>
    <w:semiHidden/>
    <w:rsid w:val="00747278"/>
  </w:style>
  <w:style w:type="paragraph" w:styleId="ac">
    <w:name w:val="footnote text"/>
    <w:basedOn w:val="a"/>
    <w:link w:val="ad"/>
    <w:uiPriority w:val="99"/>
    <w:semiHidden/>
    <w:rsid w:val="00747278"/>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semiHidden/>
    <w:rsid w:val="00747278"/>
    <w:rPr>
      <w:rFonts w:ascii="Times New Roman" w:eastAsia="Times New Roman" w:hAnsi="Times New Roman" w:cs="Times New Roman"/>
      <w:sz w:val="20"/>
      <w:szCs w:val="20"/>
      <w:lang w:eastAsia="ru-RU"/>
    </w:rPr>
  </w:style>
  <w:style w:type="character" w:styleId="ae">
    <w:name w:val="footnote reference"/>
    <w:basedOn w:val="a0"/>
    <w:semiHidden/>
    <w:rsid w:val="00747278"/>
    <w:rPr>
      <w:vertAlign w:val="superscript"/>
    </w:rPr>
  </w:style>
  <w:style w:type="paragraph" w:customStyle="1" w:styleId="210">
    <w:name w:val="Основной текст 21"/>
    <w:basedOn w:val="12"/>
    <w:rsid w:val="00747278"/>
    <w:pPr>
      <w:widowControl/>
      <w:ind w:firstLine="709"/>
      <w:jc w:val="both"/>
    </w:pPr>
    <w:rPr>
      <w:snapToGrid/>
    </w:rPr>
  </w:style>
  <w:style w:type="paragraph" w:customStyle="1" w:styleId="13">
    <w:name w:val="Основной текст1"/>
    <w:basedOn w:val="12"/>
    <w:rsid w:val="00747278"/>
    <w:pPr>
      <w:widowControl/>
      <w:jc w:val="both"/>
    </w:pPr>
    <w:rPr>
      <w:snapToGrid/>
    </w:rPr>
  </w:style>
  <w:style w:type="paragraph" w:styleId="af">
    <w:name w:val="TOC Heading"/>
    <w:basedOn w:val="1"/>
    <w:next w:val="a"/>
    <w:uiPriority w:val="39"/>
    <w:unhideWhenUsed/>
    <w:qFormat/>
    <w:rsid w:val="00C84F1A"/>
    <w:pPr>
      <w:spacing w:line="259" w:lineRule="auto"/>
      <w:outlineLvl w:val="9"/>
    </w:pPr>
    <w:rPr>
      <w:lang w:eastAsia="ru-RU"/>
    </w:rPr>
  </w:style>
  <w:style w:type="paragraph" w:styleId="14">
    <w:name w:val="toc 1"/>
    <w:basedOn w:val="a"/>
    <w:next w:val="a"/>
    <w:autoRedefine/>
    <w:uiPriority w:val="39"/>
    <w:unhideWhenUsed/>
    <w:rsid w:val="00C84F1A"/>
    <w:pPr>
      <w:tabs>
        <w:tab w:val="right" w:leader="dot" w:pos="9339"/>
      </w:tabs>
      <w:spacing w:after="100"/>
      <w:outlineLvl w:val="0"/>
    </w:pPr>
  </w:style>
  <w:style w:type="paragraph" w:styleId="31">
    <w:name w:val="toc 3"/>
    <w:basedOn w:val="a"/>
    <w:next w:val="a"/>
    <w:autoRedefine/>
    <w:uiPriority w:val="39"/>
    <w:unhideWhenUsed/>
    <w:rsid w:val="00C84F1A"/>
    <w:pPr>
      <w:spacing w:after="100"/>
      <w:ind w:left="480"/>
    </w:pPr>
  </w:style>
  <w:style w:type="paragraph" w:styleId="22">
    <w:name w:val="toc 2"/>
    <w:basedOn w:val="a"/>
    <w:next w:val="a"/>
    <w:autoRedefine/>
    <w:uiPriority w:val="39"/>
    <w:unhideWhenUsed/>
    <w:rsid w:val="00C84F1A"/>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45235">
      <w:bodyDiv w:val="1"/>
      <w:marLeft w:val="0"/>
      <w:marRight w:val="0"/>
      <w:marTop w:val="0"/>
      <w:marBottom w:val="0"/>
      <w:divBdr>
        <w:top w:val="none" w:sz="0" w:space="0" w:color="auto"/>
        <w:left w:val="none" w:sz="0" w:space="0" w:color="auto"/>
        <w:bottom w:val="none" w:sz="0" w:space="0" w:color="auto"/>
        <w:right w:val="none" w:sz="0" w:space="0" w:color="auto"/>
      </w:divBdr>
    </w:div>
    <w:div w:id="284432096">
      <w:bodyDiv w:val="1"/>
      <w:marLeft w:val="0"/>
      <w:marRight w:val="0"/>
      <w:marTop w:val="0"/>
      <w:marBottom w:val="0"/>
      <w:divBdr>
        <w:top w:val="none" w:sz="0" w:space="0" w:color="auto"/>
        <w:left w:val="none" w:sz="0" w:space="0" w:color="auto"/>
        <w:bottom w:val="none" w:sz="0" w:space="0" w:color="auto"/>
        <w:right w:val="none" w:sz="0" w:space="0" w:color="auto"/>
      </w:divBdr>
    </w:div>
    <w:div w:id="306977087">
      <w:bodyDiv w:val="1"/>
      <w:marLeft w:val="0"/>
      <w:marRight w:val="0"/>
      <w:marTop w:val="0"/>
      <w:marBottom w:val="0"/>
      <w:divBdr>
        <w:top w:val="none" w:sz="0" w:space="0" w:color="auto"/>
        <w:left w:val="none" w:sz="0" w:space="0" w:color="auto"/>
        <w:bottom w:val="none" w:sz="0" w:space="0" w:color="auto"/>
        <w:right w:val="none" w:sz="0" w:space="0" w:color="auto"/>
      </w:divBdr>
    </w:div>
    <w:div w:id="549999277">
      <w:bodyDiv w:val="1"/>
      <w:marLeft w:val="0"/>
      <w:marRight w:val="0"/>
      <w:marTop w:val="0"/>
      <w:marBottom w:val="0"/>
      <w:divBdr>
        <w:top w:val="none" w:sz="0" w:space="0" w:color="auto"/>
        <w:left w:val="none" w:sz="0" w:space="0" w:color="auto"/>
        <w:bottom w:val="none" w:sz="0" w:space="0" w:color="auto"/>
        <w:right w:val="none" w:sz="0" w:space="0" w:color="auto"/>
      </w:divBdr>
      <w:divsChild>
        <w:div w:id="474836626">
          <w:marLeft w:val="0"/>
          <w:marRight w:val="0"/>
          <w:marTop w:val="0"/>
          <w:marBottom w:val="0"/>
          <w:divBdr>
            <w:top w:val="none" w:sz="0" w:space="0" w:color="auto"/>
            <w:left w:val="none" w:sz="0" w:space="0" w:color="auto"/>
            <w:bottom w:val="none" w:sz="0" w:space="0" w:color="auto"/>
            <w:right w:val="none" w:sz="0" w:space="0" w:color="auto"/>
          </w:divBdr>
        </w:div>
        <w:div w:id="1948075601">
          <w:marLeft w:val="0"/>
          <w:marRight w:val="0"/>
          <w:marTop w:val="120"/>
          <w:marBottom w:val="0"/>
          <w:divBdr>
            <w:top w:val="none" w:sz="0" w:space="0" w:color="auto"/>
            <w:left w:val="none" w:sz="0" w:space="0" w:color="auto"/>
            <w:bottom w:val="none" w:sz="0" w:space="0" w:color="auto"/>
            <w:right w:val="none" w:sz="0" w:space="0" w:color="auto"/>
          </w:divBdr>
        </w:div>
      </w:divsChild>
    </w:div>
    <w:div w:id="671220700">
      <w:bodyDiv w:val="1"/>
      <w:marLeft w:val="0"/>
      <w:marRight w:val="0"/>
      <w:marTop w:val="0"/>
      <w:marBottom w:val="0"/>
      <w:divBdr>
        <w:top w:val="none" w:sz="0" w:space="0" w:color="auto"/>
        <w:left w:val="none" w:sz="0" w:space="0" w:color="auto"/>
        <w:bottom w:val="none" w:sz="0" w:space="0" w:color="auto"/>
        <w:right w:val="none" w:sz="0" w:space="0" w:color="auto"/>
      </w:divBdr>
    </w:div>
    <w:div w:id="827020296">
      <w:bodyDiv w:val="1"/>
      <w:marLeft w:val="0"/>
      <w:marRight w:val="0"/>
      <w:marTop w:val="0"/>
      <w:marBottom w:val="0"/>
      <w:divBdr>
        <w:top w:val="none" w:sz="0" w:space="0" w:color="auto"/>
        <w:left w:val="none" w:sz="0" w:space="0" w:color="auto"/>
        <w:bottom w:val="none" w:sz="0" w:space="0" w:color="auto"/>
        <w:right w:val="none" w:sz="0" w:space="0" w:color="auto"/>
      </w:divBdr>
    </w:div>
    <w:div w:id="1378161940">
      <w:bodyDiv w:val="1"/>
      <w:marLeft w:val="0"/>
      <w:marRight w:val="0"/>
      <w:marTop w:val="0"/>
      <w:marBottom w:val="0"/>
      <w:divBdr>
        <w:top w:val="none" w:sz="0" w:space="0" w:color="auto"/>
        <w:left w:val="none" w:sz="0" w:space="0" w:color="auto"/>
        <w:bottom w:val="none" w:sz="0" w:space="0" w:color="auto"/>
        <w:right w:val="none" w:sz="0" w:space="0" w:color="auto"/>
      </w:divBdr>
    </w:div>
    <w:div w:id="1583679963">
      <w:bodyDiv w:val="1"/>
      <w:marLeft w:val="0"/>
      <w:marRight w:val="0"/>
      <w:marTop w:val="0"/>
      <w:marBottom w:val="0"/>
      <w:divBdr>
        <w:top w:val="none" w:sz="0" w:space="0" w:color="auto"/>
        <w:left w:val="none" w:sz="0" w:space="0" w:color="auto"/>
        <w:bottom w:val="none" w:sz="0" w:space="0" w:color="auto"/>
        <w:right w:val="none" w:sz="0" w:space="0" w:color="auto"/>
      </w:divBdr>
    </w:div>
    <w:div w:id="1651976963">
      <w:bodyDiv w:val="1"/>
      <w:marLeft w:val="0"/>
      <w:marRight w:val="0"/>
      <w:marTop w:val="0"/>
      <w:marBottom w:val="0"/>
      <w:divBdr>
        <w:top w:val="none" w:sz="0" w:space="0" w:color="auto"/>
        <w:left w:val="none" w:sz="0" w:space="0" w:color="auto"/>
        <w:bottom w:val="none" w:sz="0" w:space="0" w:color="auto"/>
        <w:right w:val="none" w:sz="0" w:space="0" w:color="auto"/>
      </w:divBdr>
    </w:div>
    <w:div w:id="1897661890">
      <w:bodyDiv w:val="1"/>
      <w:marLeft w:val="0"/>
      <w:marRight w:val="0"/>
      <w:marTop w:val="0"/>
      <w:marBottom w:val="0"/>
      <w:divBdr>
        <w:top w:val="none" w:sz="0" w:space="0" w:color="auto"/>
        <w:left w:val="none" w:sz="0" w:space="0" w:color="auto"/>
        <w:bottom w:val="none" w:sz="0" w:space="0" w:color="auto"/>
        <w:right w:val="none" w:sz="0" w:space="0" w:color="auto"/>
      </w:divBdr>
    </w:div>
    <w:div w:id="1945070569">
      <w:bodyDiv w:val="1"/>
      <w:marLeft w:val="0"/>
      <w:marRight w:val="0"/>
      <w:marTop w:val="0"/>
      <w:marBottom w:val="0"/>
      <w:divBdr>
        <w:top w:val="none" w:sz="0" w:space="0" w:color="auto"/>
        <w:left w:val="none" w:sz="0" w:space="0" w:color="auto"/>
        <w:bottom w:val="none" w:sz="0" w:space="0" w:color="auto"/>
        <w:right w:val="none" w:sz="0" w:space="0" w:color="auto"/>
      </w:divBdr>
    </w:div>
    <w:div w:id="214153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enter-yf.ru/data/economy/Finansovye-otnosheniya.php" TargetMode="External"/><Relationship Id="rId13" Type="http://schemas.openxmlformats.org/officeDocument/2006/relationships/hyperlink" Target="http://center-yf.ru/data/economy/Denezhnye-sredstva.php" TargetMode="External"/><Relationship Id="rId1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enter-yf.ru/data/economy/Finansovye-instrumenty.php" TargetMode="External"/><Relationship Id="rId17" Type="http://schemas.openxmlformats.org/officeDocument/2006/relationships/hyperlink" Target="http://center-yf.ru/data/ip/Upravlencheskie-resheniya.php" TargetMode="External"/><Relationship Id="rId2" Type="http://schemas.openxmlformats.org/officeDocument/2006/relationships/numbering" Target="numbering.xml"/><Relationship Id="rId16" Type="http://schemas.openxmlformats.org/officeDocument/2006/relationships/hyperlink" Target="http://center-yf.ru/data/stat/Informacionnoe-obespechenie.ph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enter-yf.ru/data/economy/dividendy.php" TargetMode="External"/><Relationship Id="rId5" Type="http://schemas.openxmlformats.org/officeDocument/2006/relationships/webSettings" Target="webSettings.xml"/><Relationship Id="rId15" Type="http://schemas.openxmlformats.org/officeDocument/2006/relationships/hyperlink" Target="http://center-yf.ru/data/ip/Predprinimatelskaya-deyatelnost.php" TargetMode="External"/><Relationship Id="rId10" Type="http://schemas.openxmlformats.org/officeDocument/2006/relationships/hyperlink" Target="http://center-yf.ru/data/economy/finansovoe-regulirovanie.php"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enter-yf.ru/data/economy/Finansovyi-kontrol.php" TargetMode="External"/><Relationship Id="rId14" Type="http://schemas.openxmlformats.org/officeDocument/2006/relationships/hyperlink" Target="http://center-yf.ru/data/Yuristu/Pravovoe-obespechenie.php"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1F600-48C5-4DB7-91DF-79A17B3B7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2331</Words>
  <Characters>13292</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Козлова</dc:creator>
  <cp:keywords/>
  <dc:description/>
  <cp:lastModifiedBy>Пользователь</cp:lastModifiedBy>
  <cp:revision>6</cp:revision>
  <dcterms:created xsi:type="dcterms:W3CDTF">2024-12-13T12:39:00Z</dcterms:created>
  <dcterms:modified xsi:type="dcterms:W3CDTF">2025-01-24T07:03:00Z</dcterms:modified>
</cp:coreProperties>
</file>