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23B9" w14:textId="77777777" w:rsidR="00DD6324" w:rsidRDefault="00887185">
      <w:pPr>
        <w:spacing w:line="360" w:lineRule="auto"/>
        <w:jc w:val="center"/>
        <w:rPr>
          <w:sz w:val="28"/>
          <w:szCs w:val="28"/>
        </w:rPr>
      </w:pPr>
      <w:r>
        <w:rPr>
          <w:rFonts w:cs="Times New Roman"/>
          <w:b/>
          <w:bCs/>
          <w:sz w:val="28"/>
          <w:szCs w:val="28"/>
        </w:rPr>
        <w:t>Лекция 4</w:t>
      </w:r>
    </w:p>
    <w:p w14:paraId="6E0D29D3" w14:textId="77777777" w:rsidR="00DD6324" w:rsidRDefault="00887185">
      <w:pPr>
        <w:spacing w:line="360" w:lineRule="auto"/>
        <w:jc w:val="center"/>
        <w:rPr>
          <w:sz w:val="28"/>
          <w:szCs w:val="28"/>
        </w:rPr>
      </w:pPr>
      <w:r>
        <w:rPr>
          <w:rFonts w:cs="Times New Roman"/>
          <w:b/>
          <w:bCs/>
          <w:sz w:val="28"/>
          <w:szCs w:val="28"/>
        </w:rPr>
        <w:t>Тема 2.3. Характеристика влияния международных отношений на политическую карту мира</w:t>
      </w:r>
    </w:p>
    <w:p w14:paraId="0A0A77A5" w14:textId="77777777" w:rsidR="00DD6324" w:rsidRDefault="00887185">
      <w:pPr>
        <w:spacing w:line="360" w:lineRule="auto"/>
        <w:rPr>
          <w:sz w:val="28"/>
          <w:szCs w:val="28"/>
        </w:rPr>
      </w:pPr>
      <w:r>
        <w:rPr>
          <w:rFonts w:cs="Times New Roman"/>
          <w:sz w:val="28"/>
          <w:szCs w:val="28"/>
        </w:rPr>
        <w:t>1. Биполярный мир и Движение неприсоединения</w:t>
      </w:r>
      <w:r>
        <w:rPr>
          <w:rFonts w:cs="Times New Roman"/>
          <w:sz w:val="28"/>
          <w:szCs w:val="28"/>
        </w:rPr>
        <w:br/>
        <w:t>2. «Потепление» международных отношений в середине 1950-х гг.</w:t>
      </w:r>
      <w:r>
        <w:rPr>
          <w:rFonts w:cs="Times New Roman"/>
          <w:sz w:val="28"/>
          <w:szCs w:val="28"/>
        </w:rPr>
        <w:br/>
        <w:t xml:space="preserve">3. Обострение конфронтации в конце 1950-х – </w:t>
      </w:r>
      <w:r>
        <w:rPr>
          <w:rFonts w:cs="Times New Roman"/>
          <w:sz w:val="28"/>
          <w:szCs w:val="28"/>
        </w:rPr>
        <w:t>начале 1960-х гг.</w:t>
      </w:r>
      <w:r>
        <w:rPr>
          <w:rFonts w:cs="Times New Roman"/>
          <w:sz w:val="28"/>
          <w:szCs w:val="28"/>
        </w:rPr>
        <w:br/>
        <w:t>3.1. Суэцкий кризис</w:t>
      </w:r>
      <w:r>
        <w:rPr>
          <w:rFonts w:cs="Times New Roman"/>
          <w:sz w:val="28"/>
          <w:szCs w:val="28"/>
        </w:rPr>
        <w:br/>
        <w:t>3.2. Берлинский кризис</w:t>
      </w:r>
      <w:r>
        <w:rPr>
          <w:rFonts w:cs="Times New Roman"/>
          <w:sz w:val="28"/>
          <w:szCs w:val="28"/>
        </w:rPr>
        <w:br/>
        <w:t>3.3. Карибский кризис</w:t>
      </w:r>
      <w:r>
        <w:rPr>
          <w:rFonts w:cs="Times New Roman"/>
          <w:sz w:val="28"/>
          <w:szCs w:val="28"/>
        </w:rPr>
        <w:br/>
        <w:t>4. Разрядка международной напряжённости</w:t>
      </w:r>
      <w:r>
        <w:rPr>
          <w:rFonts w:cs="Times New Roman"/>
          <w:sz w:val="28"/>
          <w:szCs w:val="28"/>
        </w:rPr>
        <w:br/>
        <w:t>5. Возобновление и конец «холодной войны»</w:t>
      </w:r>
      <w:r>
        <w:rPr>
          <w:rFonts w:cs="Times New Roman"/>
          <w:sz w:val="28"/>
          <w:szCs w:val="28"/>
        </w:rPr>
        <w:br/>
        <w:t>6. Международные отношения в начале XXI в.</w:t>
      </w:r>
    </w:p>
    <w:p w14:paraId="4E9CAF4F" w14:textId="77777777" w:rsidR="00DD6324" w:rsidRDefault="00887185">
      <w:pPr>
        <w:spacing w:line="360" w:lineRule="auto"/>
        <w:rPr>
          <w:sz w:val="28"/>
          <w:szCs w:val="28"/>
        </w:rPr>
      </w:pPr>
      <w:r>
        <w:rPr>
          <w:rFonts w:cs="Times New Roman"/>
          <w:b/>
          <w:bCs/>
          <w:sz w:val="28"/>
          <w:szCs w:val="28"/>
        </w:rPr>
        <w:t>Термины</w:t>
      </w:r>
      <w:r>
        <w:rPr>
          <w:rFonts w:cs="Times New Roman"/>
          <w:sz w:val="28"/>
          <w:szCs w:val="28"/>
        </w:rPr>
        <w:t>: неприсоединение, «разрядка», «ядерный паритет», многополярный мир, международный терроризм, религиозный фундаментализм.</w:t>
      </w:r>
    </w:p>
    <w:p w14:paraId="6BFE56A5" w14:textId="77777777" w:rsidR="00DD6324" w:rsidRDefault="00887185">
      <w:pPr>
        <w:spacing w:line="360" w:lineRule="auto"/>
        <w:rPr>
          <w:sz w:val="28"/>
          <w:szCs w:val="28"/>
        </w:rPr>
      </w:pPr>
      <w:r>
        <w:rPr>
          <w:rFonts w:cs="Times New Roman"/>
          <w:b/>
          <w:bCs/>
          <w:sz w:val="28"/>
          <w:szCs w:val="28"/>
        </w:rPr>
        <w:t>Персоналии:</w:t>
      </w:r>
      <w:r>
        <w:rPr>
          <w:rFonts w:cs="Times New Roman"/>
          <w:sz w:val="28"/>
          <w:szCs w:val="28"/>
        </w:rPr>
        <w:t> М. Горбачёв.</w:t>
      </w:r>
    </w:p>
    <w:p w14:paraId="466DF06B" w14:textId="17EB79CC" w:rsidR="00DD6324" w:rsidRDefault="00887185">
      <w:pPr>
        <w:spacing w:line="360" w:lineRule="auto"/>
        <w:rPr>
          <w:sz w:val="28"/>
          <w:szCs w:val="28"/>
        </w:rPr>
      </w:pPr>
      <w:r>
        <w:rPr>
          <w:rFonts w:cs="Times New Roman"/>
          <w:i/>
          <w:iCs/>
          <w:sz w:val="28"/>
          <w:szCs w:val="28"/>
        </w:rPr>
        <w:t>г. </w:t>
      </w:r>
    </w:p>
    <w:p w14:paraId="02AD20E0" w14:textId="77777777" w:rsidR="00DD6324" w:rsidRDefault="00887185">
      <w:pPr>
        <w:spacing w:line="360" w:lineRule="auto"/>
        <w:rPr>
          <w:sz w:val="28"/>
          <w:szCs w:val="28"/>
        </w:rPr>
      </w:pPr>
      <w:r>
        <w:rPr>
          <w:rFonts w:cs="Times New Roman"/>
          <w:sz w:val="28"/>
          <w:szCs w:val="28"/>
        </w:rPr>
        <w:t xml:space="preserve">Во время Карибского кризиса 1962 г. вероятность прямого военного столкновения между СССР и США была достаточно велика. Президент США Джон Кеннеди отдал приказ о повышении боевой готовности армии и флота до второго уровня: первый уровень должен объявляться непосредственно накануне крупного военного конфликта с возможным применением оружия массового поражения. Военные советники Кеннеди подталкивали его к принятию решения о вооружённом вторжении на Кубу. В 1990-е гг. стало известно, что командующий советскими </w:t>
      </w:r>
      <w:r>
        <w:rPr>
          <w:rFonts w:cs="Times New Roman"/>
          <w:sz w:val="28"/>
          <w:szCs w:val="28"/>
        </w:rPr>
        <w:t>войсками, расположенными на Кубе, имел полномочия на применение ядерного оружия в качестве ответной меры. Но к счастью, холодная война не переросла в «горячую».</w:t>
      </w:r>
    </w:p>
    <w:p w14:paraId="46D2E959" w14:textId="77777777" w:rsidR="00DD6324" w:rsidRDefault="00887185">
      <w:pPr>
        <w:spacing w:line="360" w:lineRule="auto"/>
        <w:rPr>
          <w:sz w:val="28"/>
          <w:szCs w:val="28"/>
        </w:rPr>
      </w:pPr>
      <w:r>
        <w:rPr>
          <w:rFonts w:cs="Times New Roman"/>
          <w:b/>
          <w:bCs/>
          <w:sz w:val="28"/>
          <w:szCs w:val="28"/>
        </w:rPr>
        <w:t>Почему этот острый конфликт двух сверхдержав удалось разрешить в ходе переговоров?</w:t>
      </w:r>
    </w:p>
    <w:p w14:paraId="244EC91D" w14:textId="77777777" w:rsidR="00DD6324" w:rsidRDefault="00887185">
      <w:pPr>
        <w:spacing w:line="360" w:lineRule="auto"/>
        <w:rPr>
          <w:sz w:val="28"/>
          <w:szCs w:val="28"/>
        </w:rPr>
      </w:pPr>
      <w:r>
        <w:rPr>
          <w:rFonts w:cs="Times New Roman"/>
          <w:b/>
          <w:bCs/>
          <w:sz w:val="28"/>
          <w:szCs w:val="28"/>
        </w:rPr>
        <w:t>Биполярный мир и Движение неприсоединения</w:t>
      </w:r>
    </w:p>
    <w:p w14:paraId="7D86167A" w14:textId="77777777" w:rsidR="00DD6324" w:rsidRDefault="00887185">
      <w:pPr>
        <w:spacing w:line="360" w:lineRule="auto"/>
        <w:rPr>
          <w:sz w:val="28"/>
          <w:szCs w:val="28"/>
        </w:rPr>
      </w:pPr>
      <w:r>
        <w:rPr>
          <w:rFonts w:cs="Times New Roman"/>
          <w:sz w:val="28"/>
          <w:szCs w:val="28"/>
        </w:rPr>
        <w:t xml:space="preserve">После окончания Второй мировой войны мир вступил в эпоху войны холодной. </w:t>
      </w:r>
      <w:r>
        <w:rPr>
          <w:rFonts w:cs="Times New Roman"/>
          <w:sz w:val="28"/>
          <w:szCs w:val="28"/>
        </w:rPr>
        <w:lastRenderedPageBreak/>
        <w:t>Используя схему, вспомните основные её проявления.</w:t>
      </w:r>
    </w:p>
    <w:p w14:paraId="1C194853" w14:textId="77777777" w:rsidR="00DD6324" w:rsidRDefault="00887185">
      <w:pPr>
        <w:spacing w:line="360" w:lineRule="auto"/>
        <w:rPr>
          <w:sz w:val="28"/>
          <w:szCs w:val="28"/>
        </w:rPr>
      </w:pPr>
      <w:r>
        <w:rPr>
          <w:noProof/>
          <w:sz w:val="28"/>
          <w:szCs w:val="28"/>
        </w:rPr>
        <w:drawing>
          <wp:inline distT="0" distB="0" distL="0" distR="0" wp14:anchorId="773CE2C1" wp14:editId="75D40484">
            <wp:extent cx="4876800" cy="2333625"/>
            <wp:effectExtent l="0" t="0" r="0" b="0"/>
            <wp:docPr id="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7"/>
                    <pic:cNvPicPr>
                      <a:picLocks noChangeAspect="1" noChangeArrowheads="1"/>
                    </pic:cNvPicPr>
                  </pic:nvPicPr>
                  <pic:blipFill>
                    <a:blip r:embed="rId5"/>
                    <a:stretch>
                      <a:fillRect/>
                    </a:stretch>
                  </pic:blipFill>
                  <pic:spPr bwMode="auto">
                    <a:xfrm>
                      <a:off x="0" y="0"/>
                      <a:ext cx="4876800" cy="2333625"/>
                    </a:xfrm>
                    <a:prstGeom prst="rect">
                      <a:avLst/>
                    </a:prstGeom>
                  </pic:spPr>
                </pic:pic>
              </a:graphicData>
            </a:graphic>
          </wp:inline>
        </w:drawing>
      </w:r>
    </w:p>
    <w:p w14:paraId="10F85153" w14:textId="77777777" w:rsidR="00DD6324" w:rsidRDefault="00887185">
      <w:pPr>
        <w:spacing w:line="360" w:lineRule="auto"/>
        <w:rPr>
          <w:sz w:val="28"/>
          <w:szCs w:val="28"/>
        </w:rPr>
      </w:pPr>
      <w:r>
        <w:rPr>
          <w:rFonts w:cs="Times New Roman"/>
          <w:i/>
          <w:iCs/>
          <w:sz w:val="28"/>
          <w:szCs w:val="28"/>
        </w:rPr>
        <w:t>Проявления холодной войны</w:t>
      </w:r>
    </w:p>
    <w:p w14:paraId="2154A755" w14:textId="77777777" w:rsidR="00DD6324" w:rsidRDefault="00887185">
      <w:pPr>
        <w:spacing w:line="360" w:lineRule="auto"/>
        <w:rPr>
          <w:sz w:val="28"/>
          <w:szCs w:val="28"/>
        </w:rPr>
      </w:pPr>
      <w:r>
        <w:rPr>
          <w:rFonts w:cs="Times New Roman"/>
          <w:sz w:val="28"/>
          <w:szCs w:val="28"/>
        </w:rPr>
        <w:t>Переход к биполярному миру нашёл яркое выражение в появлении разделённых государств: ГДР и ФРГ, Северной и Южной Кореи, Северного и Южного Вьетнама, Китая и Тайваня, Северного и Южного Йемена. Европа, Азия, несколько позже Африка и Латинская Америка оказались расколотыми по идеологическому признаку.</w:t>
      </w:r>
    </w:p>
    <w:p w14:paraId="47A43AF9" w14:textId="77777777" w:rsidR="00DD6324" w:rsidRDefault="00887185">
      <w:pPr>
        <w:spacing w:line="360" w:lineRule="auto"/>
        <w:rPr>
          <w:sz w:val="28"/>
          <w:szCs w:val="28"/>
        </w:rPr>
      </w:pPr>
      <w:r>
        <w:rPr>
          <w:rFonts w:cs="Times New Roman"/>
          <w:sz w:val="28"/>
          <w:szCs w:val="28"/>
        </w:rPr>
        <w:t>Но далеко не все государства сориентировали свою внешнюю политику на один из полюсов — Восток или Запад. Ряд европейских стран — Австрия, Ирландия, Финляндия, Швейцария, Швеция — придерживались политики нейтралитета, защищая свои интересы на международной арене самостоятельно. Большая группа государств заявила о своём принципиальном неучастии в военно-политических блоках и объединилась в </w:t>
      </w:r>
      <w:r>
        <w:rPr>
          <w:rFonts w:cs="Times New Roman"/>
          <w:b/>
          <w:bCs/>
          <w:sz w:val="28"/>
          <w:szCs w:val="28"/>
        </w:rPr>
        <w:t>Движение неприсоединения</w:t>
      </w:r>
      <w:r>
        <w:rPr>
          <w:rFonts w:cs="Times New Roman"/>
          <w:sz w:val="28"/>
          <w:szCs w:val="28"/>
        </w:rPr>
        <w:t>.</w:t>
      </w:r>
    </w:p>
    <w:p w14:paraId="02774D29" w14:textId="77777777" w:rsidR="00DD6324" w:rsidRDefault="00887185">
      <w:pPr>
        <w:spacing w:line="360" w:lineRule="auto"/>
        <w:rPr>
          <w:sz w:val="28"/>
          <w:szCs w:val="28"/>
        </w:rPr>
      </w:pPr>
      <w:r>
        <w:rPr>
          <w:rFonts w:cs="Times New Roman"/>
          <w:sz w:val="28"/>
          <w:szCs w:val="28"/>
        </w:rPr>
        <w:t>Принципы объединения стран, которые стремились избежать участия в противоборстве, вызванном холодной войной, были сформулированы в 1955 г. на Бандунгской конференции (Индонезия). В ней приняли участие 29 государств Азии и Африки, большинство из которых незадолго до этого обрели независимость. А в </w:t>
      </w:r>
      <w:r>
        <w:rPr>
          <w:rFonts w:cs="Times New Roman"/>
          <w:b/>
          <w:bCs/>
          <w:sz w:val="28"/>
          <w:szCs w:val="28"/>
        </w:rPr>
        <w:t>1961 г.</w:t>
      </w:r>
      <w:r>
        <w:rPr>
          <w:rFonts w:cs="Times New Roman"/>
          <w:sz w:val="28"/>
          <w:szCs w:val="28"/>
        </w:rPr>
        <w:t> в Белграде по инициативе премьер-министра Индии Джавахарлала Неру, президента Югославии Иосипа Броз Тито, президента Египта Гамаля Абдель Насера, президента Ганы Кваме Нкрума и президента Индонезии Сукарно прошёл первый саммит Движения неприсоединения.</w:t>
      </w:r>
    </w:p>
    <w:p w14:paraId="32535DB6" w14:textId="77777777" w:rsidR="00DD6324" w:rsidRDefault="00887185">
      <w:pPr>
        <w:spacing w:line="360" w:lineRule="auto"/>
        <w:rPr>
          <w:sz w:val="28"/>
          <w:szCs w:val="28"/>
        </w:rPr>
      </w:pPr>
      <w:r>
        <w:rPr>
          <w:rFonts w:cs="Times New Roman"/>
          <w:sz w:val="28"/>
          <w:szCs w:val="28"/>
        </w:rPr>
        <w:lastRenderedPageBreak/>
        <w:t>Основные цели Движения неприсоединения:</w:t>
      </w:r>
    </w:p>
    <w:p w14:paraId="433EDF11" w14:textId="77777777" w:rsidR="00DD6324" w:rsidRDefault="00887185">
      <w:pPr>
        <w:numPr>
          <w:ilvl w:val="0"/>
          <w:numId w:val="1"/>
        </w:numPr>
        <w:spacing w:line="360" w:lineRule="auto"/>
        <w:rPr>
          <w:sz w:val="28"/>
          <w:szCs w:val="28"/>
        </w:rPr>
      </w:pPr>
      <w:r>
        <w:rPr>
          <w:rFonts w:cs="Times New Roman"/>
          <w:sz w:val="28"/>
          <w:szCs w:val="28"/>
        </w:rPr>
        <w:t>поддержание мира и безопасности во всём мире;</w:t>
      </w:r>
    </w:p>
    <w:p w14:paraId="5E0061BF" w14:textId="77777777" w:rsidR="00DD6324" w:rsidRDefault="00887185">
      <w:pPr>
        <w:numPr>
          <w:ilvl w:val="0"/>
          <w:numId w:val="1"/>
        </w:numPr>
        <w:spacing w:line="360" w:lineRule="auto"/>
        <w:rPr>
          <w:sz w:val="28"/>
          <w:szCs w:val="28"/>
        </w:rPr>
      </w:pPr>
      <w:r>
        <w:rPr>
          <w:rFonts w:cs="Times New Roman"/>
          <w:sz w:val="28"/>
          <w:szCs w:val="28"/>
        </w:rPr>
        <w:t>объединение усилий в борьбе за разоружение;</w:t>
      </w:r>
    </w:p>
    <w:p w14:paraId="4FB2BCAB" w14:textId="77777777" w:rsidR="00DD6324" w:rsidRDefault="00887185">
      <w:pPr>
        <w:numPr>
          <w:ilvl w:val="0"/>
          <w:numId w:val="1"/>
        </w:numPr>
        <w:spacing w:line="360" w:lineRule="auto"/>
        <w:rPr>
          <w:sz w:val="28"/>
          <w:szCs w:val="28"/>
        </w:rPr>
      </w:pPr>
      <w:r>
        <w:rPr>
          <w:rFonts w:cs="Times New Roman"/>
          <w:sz w:val="28"/>
          <w:szCs w:val="28"/>
        </w:rPr>
        <w:t>изменение экономических отношений между развитыми и развивающимися странами, переход к новому международному экономическому порядку;</w:t>
      </w:r>
    </w:p>
    <w:p w14:paraId="16FCD59F" w14:textId="77777777" w:rsidR="00DD6324" w:rsidRDefault="00887185">
      <w:pPr>
        <w:numPr>
          <w:ilvl w:val="0"/>
          <w:numId w:val="1"/>
        </w:numPr>
        <w:spacing w:line="360" w:lineRule="auto"/>
        <w:rPr>
          <w:sz w:val="28"/>
          <w:szCs w:val="28"/>
        </w:rPr>
      </w:pPr>
      <w:r>
        <w:rPr>
          <w:rFonts w:cs="Times New Roman"/>
          <w:sz w:val="28"/>
          <w:szCs w:val="28"/>
        </w:rPr>
        <w:t>сохранение культурного наследия разных стран и народов;</w:t>
      </w:r>
    </w:p>
    <w:p w14:paraId="7C9C0502" w14:textId="77777777" w:rsidR="00DD6324" w:rsidRDefault="00887185">
      <w:pPr>
        <w:numPr>
          <w:ilvl w:val="0"/>
          <w:numId w:val="1"/>
        </w:numPr>
        <w:spacing w:line="360" w:lineRule="auto"/>
        <w:rPr>
          <w:sz w:val="28"/>
          <w:szCs w:val="28"/>
        </w:rPr>
      </w:pPr>
      <w:r>
        <w:rPr>
          <w:rFonts w:cs="Times New Roman"/>
          <w:sz w:val="28"/>
          <w:szCs w:val="28"/>
        </w:rPr>
        <w:t>расширение сотрудничества в сфере информации и коммуникаций.</w:t>
      </w:r>
    </w:p>
    <w:p w14:paraId="08790C2D" w14:textId="6A1CB7F3" w:rsidR="00DD6324" w:rsidRDefault="00DD6324">
      <w:pPr>
        <w:spacing w:line="360" w:lineRule="auto"/>
        <w:rPr>
          <w:sz w:val="28"/>
          <w:szCs w:val="28"/>
        </w:rPr>
      </w:pPr>
    </w:p>
    <w:p w14:paraId="4B67BAA7" w14:textId="77777777" w:rsidR="00DD6324" w:rsidRDefault="00887185">
      <w:pPr>
        <w:spacing w:line="360" w:lineRule="auto"/>
        <w:rPr>
          <w:sz w:val="28"/>
          <w:szCs w:val="28"/>
        </w:rPr>
      </w:pPr>
      <w:r>
        <w:rPr>
          <w:rFonts w:cs="Times New Roman"/>
          <w:sz w:val="28"/>
          <w:szCs w:val="28"/>
        </w:rPr>
        <w:t>На 2021 г. членами Движения неприсоединения являются 120 государств. Среди них есть развитые страны, но всё же большинство относится к развивающимся. Поэтому после окончания холодной войны главное направление деятельности Движения неприсоединения — продвижение интересов глобального Юга, борьба с экономической отсталостью, бедностью и социальной несправедливостью.</w:t>
      </w:r>
    </w:p>
    <w:p w14:paraId="65708131" w14:textId="77777777" w:rsidR="00DD6324" w:rsidRDefault="00887185">
      <w:pPr>
        <w:spacing w:line="360" w:lineRule="auto"/>
        <w:rPr>
          <w:sz w:val="28"/>
          <w:szCs w:val="28"/>
        </w:rPr>
      </w:pPr>
      <w:r>
        <w:rPr>
          <w:rFonts w:cs="Times New Roman"/>
          <w:b/>
          <w:bCs/>
          <w:sz w:val="28"/>
          <w:szCs w:val="28"/>
        </w:rPr>
        <w:t>Неприсоединение</w:t>
      </w:r>
      <w:r>
        <w:rPr>
          <w:rFonts w:cs="Times New Roman"/>
          <w:sz w:val="28"/>
          <w:szCs w:val="28"/>
        </w:rPr>
        <w:t> — во внешнеполитических отношениях: отказ государства от присоединения к каким-либо военным или военно-политическим блокам.</w:t>
      </w:r>
    </w:p>
    <w:p w14:paraId="28191D8D" w14:textId="77777777" w:rsidR="00DD6324" w:rsidRDefault="00887185">
      <w:pPr>
        <w:spacing w:line="360" w:lineRule="auto"/>
        <w:rPr>
          <w:sz w:val="28"/>
          <w:szCs w:val="28"/>
        </w:rPr>
      </w:pPr>
      <w:r>
        <w:rPr>
          <w:rFonts w:cs="Times New Roman"/>
          <w:vanish/>
          <w:sz w:val="28"/>
          <w:szCs w:val="28"/>
        </w:rPr>
        <w:t>Начало формы</w:t>
      </w:r>
    </w:p>
    <w:p w14:paraId="668F8183" w14:textId="77777777" w:rsidR="00DD6324" w:rsidRDefault="00887185">
      <w:pPr>
        <w:spacing w:line="360" w:lineRule="auto"/>
        <w:rPr>
          <w:sz w:val="28"/>
          <w:szCs w:val="28"/>
        </w:rPr>
      </w:pPr>
      <w:r>
        <w:rPr>
          <w:rFonts w:cs="Times New Roman"/>
          <w:vanish/>
          <w:sz w:val="28"/>
          <w:szCs w:val="28"/>
        </w:rPr>
        <w:t>Конец формы</w:t>
      </w:r>
    </w:p>
    <w:p w14:paraId="2A686FE2" w14:textId="77777777" w:rsidR="00DD6324" w:rsidRDefault="00887185">
      <w:pPr>
        <w:spacing w:line="360" w:lineRule="auto"/>
        <w:rPr>
          <w:sz w:val="28"/>
          <w:szCs w:val="28"/>
        </w:rPr>
      </w:pPr>
      <w:r>
        <w:rPr>
          <w:rFonts w:cs="Times New Roman"/>
          <w:b/>
          <w:bCs/>
          <w:sz w:val="28"/>
          <w:szCs w:val="28"/>
        </w:rPr>
        <w:t>«Потепление» международных отношений в середине 1950-х гг.</w:t>
      </w:r>
    </w:p>
    <w:p w14:paraId="0398FD28" w14:textId="77777777" w:rsidR="00DD6324" w:rsidRDefault="00887185">
      <w:pPr>
        <w:spacing w:line="360" w:lineRule="auto"/>
        <w:rPr>
          <w:sz w:val="28"/>
          <w:szCs w:val="28"/>
        </w:rPr>
      </w:pPr>
      <w:r>
        <w:rPr>
          <w:rFonts w:cs="Times New Roman"/>
          <w:sz w:val="28"/>
          <w:szCs w:val="28"/>
        </w:rPr>
        <w:t xml:space="preserve">Во время холодной войны </w:t>
      </w:r>
      <w:r>
        <w:rPr>
          <w:rFonts w:cs="Times New Roman"/>
          <w:sz w:val="28"/>
          <w:szCs w:val="28"/>
        </w:rPr>
        <w:t>периоды обострения отношений между Востоком и Западом сменялись разрядкой международной напряжённости. Первое такое «потепление» произошло в середине 1950-х гг.</w:t>
      </w:r>
    </w:p>
    <w:p w14:paraId="1F34A905" w14:textId="77777777" w:rsidR="00DD6324" w:rsidRDefault="00887185">
      <w:pPr>
        <w:spacing w:line="360" w:lineRule="auto"/>
        <w:rPr>
          <w:sz w:val="28"/>
          <w:szCs w:val="28"/>
        </w:rPr>
      </w:pPr>
      <w:r>
        <w:rPr>
          <w:rFonts w:cs="Times New Roman"/>
          <w:sz w:val="28"/>
          <w:szCs w:val="28"/>
        </w:rPr>
        <w:t>В июле 1953 г. было подписано Соглашение о перемирии в Корее. 38-я параллель стала линией разграничения сторон, вокруг неё была провозглашена демилитаризованная зона, где было запрещено размещать вооружённые силы и военные объекты. В 1954 г. в Женеве была созвана конференция для подписания мирного договора, но она завершилась безрезультатно. Договор о формальном завершении войны между Северной и Южной Кореей так до сих пор (на 2021 г.) и не подписан.</w:t>
      </w:r>
    </w:p>
    <w:p w14:paraId="4EB2688E" w14:textId="142141FD" w:rsidR="00DD6324" w:rsidRDefault="00887185">
      <w:pPr>
        <w:spacing w:line="360" w:lineRule="auto"/>
        <w:rPr>
          <w:sz w:val="28"/>
          <w:szCs w:val="28"/>
        </w:rPr>
      </w:pPr>
      <w:r>
        <w:rPr>
          <w:rFonts w:cs="Times New Roman"/>
          <w:sz w:val="28"/>
          <w:szCs w:val="28"/>
        </w:rPr>
        <w:lastRenderedPageBreak/>
        <w:t>В 1955 г. был подписан Договор о восстановлении независимости и нейтралитета Австрии. Оккупационные войска СССР, США, Великобритании и Франции были выведены из этой страны. Советский Союз объявил о прекращении состояния войны с Германией, были установлены дипломатические отношения с ФРГ.</w:t>
      </w:r>
    </w:p>
    <w:p w14:paraId="2D61FB56" w14:textId="77777777" w:rsidR="00DD6324" w:rsidRDefault="00887185">
      <w:pPr>
        <w:spacing w:line="360" w:lineRule="auto"/>
        <w:rPr>
          <w:sz w:val="28"/>
          <w:szCs w:val="28"/>
        </w:rPr>
      </w:pPr>
      <w:r>
        <w:rPr>
          <w:rFonts w:cs="Times New Roman"/>
          <w:sz w:val="28"/>
          <w:szCs w:val="28"/>
        </w:rPr>
        <w:t>Такой поворот во внешней политике СССР был связан со смертью Иосифа Сталина и последовавшим за этим смягчением политического режима. В 1956 г. делегаты XX съезда КПСС были обескуражены не только докладом Никиты Хрущёва «О культе личности и его последствиях». С высокой трибуны были озвучены идеи о возможности мирного сосуществования стран с разными социальными системами, а также перехода к социализму путём реформ.</w:t>
      </w:r>
    </w:p>
    <w:p w14:paraId="22F3CD5D" w14:textId="77777777" w:rsidR="00DD6324" w:rsidRDefault="00887185">
      <w:pPr>
        <w:spacing w:line="360" w:lineRule="auto"/>
        <w:rPr>
          <w:sz w:val="28"/>
          <w:szCs w:val="28"/>
        </w:rPr>
      </w:pPr>
      <w:r>
        <w:rPr>
          <w:rFonts w:cs="Times New Roman"/>
          <w:sz w:val="28"/>
          <w:szCs w:val="28"/>
        </w:rPr>
        <w:t>Свою роль сыграло и то, что экономика СССР с трудом выдерживала огромные затраты на гонку вооружений. Средств на содержание огромной армии и параллельное создание новых видов вооружений, ракетно-ядерного щита не хватало. В 1955 г. началось масштабное сокращение советской армии. За три года численность вооружённых сил СССР сократилась приблизительно на 2 млн человек.</w:t>
      </w:r>
    </w:p>
    <w:p w14:paraId="5E77CCF3" w14:textId="6B3FBA05" w:rsidR="00DD6324" w:rsidRDefault="00887185">
      <w:pPr>
        <w:spacing w:line="360" w:lineRule="auto"/>
        <w:rPr>
          <w:sz w:val="28"/>
          <w:szCs w:val="28"/>
        </w:rPr>
      </w:pPr>
      <w:r>
        <w:rPr>
          <w:rFonts w:cs="Times New Roman"/>
          <w:sz w:val="28"/>
          <w:szCs w:val="28"/>
        </w:rPr>
        <w:t>Впервые после Второй мировой войны возобновились контакты между СССР и США на высшем уровне. В 1955 г. на Женевском совещании по вопросам европейской безопасности встретились главы правительств СССР, США, Великобритании и Франции. В 1959 г. Никита Хрущёв побывал с визитом в Соединённых Штатах, встретился с президентом Дуайтом Эйзенхауэром и группой сенаторов.</w:t>
      </w:r>
    </w:p>
    <w:p w14:paraId="34FE716D" w14:textId="77777777" w:rsidR="00DD6324" w:rsidRDefault="00887185">
      <w:pPr>
        <w:spacing w:line="360" w:lineRule="auto"/>
        <w:rPr>
          <w:sz w:val="28"/>
          <w:szCs w:val="28"/>
        </w:rPr>
      </w:pPr>
      <w:r>
        <w:rPr>
          <w:rFonts w:cs="Times New Roman"/>
          <w:sz w:val="28"/>
          <w:szCs w:val="28"/>
        </w:rPr>
        <w:t>Эта поездка Хрущёва очень широко освещалась в американских и советских СМИ, но каких-либо существенных результатов не принесла. В конце 1950-х гг. лидеры двух стран не смогли прийти к соглашению ни по вопросам разоружения, ни по германской и китайской проблеме — представительству Китайской Народной Республики в ООН. Планировался ответный визит американского президента в СССР, но ему не суждено было сбыться. 1 мая </w:t>
      </w:r>
      <w:r>
        <w:rPr>
          <w:rFonts w:cs="Times New Roman"/>
          <w:b/>
          <w:bCs/>
          <w:sz w:val="28"/>
          <w:szCs w:val="28"/>
        </w:rPr>
        <w:t>1960 г.</w:t>
      </w:r>
      <w:r>
        <w:rPr>
          <w:rFonts w:cs="Times New Roman"/>
          <w:sz w:val="28"/>
          <w:szCs w:val="28"/>
        </w:rPr>
        <w:t> под Свердловском был сбит </w:t>
      </w:r>
      <w:r>
        <w:rPr>
          <w:rFonts w:cs="Times New Roman"/>
          <w:b/>
          <w:bCs/>
          <w:sz w:val="28"/>
          <w:szCs w:val="28"/>
        </w:rPr>
        <w:t xml:space="preserve">американский разведывательный </w:t>
      </w:r>
      <w:r>
        <w:rPr>
          <w:rFonts w:cs="Times New Roman"/>
          <w:b/>
          <w:bCs/>
          <w:sz w:val="28"/>
          <w:szCs w:val="28"/>
        </w:rPr>
        <w:lastRenderedPageBreak/>
        <w:t>самолёт U-2</w:t>
      </w:r>
      <w:r>
        <w:rPr>
          <w:rFonts w:cs="Times New Roman"/>
          <w:sz w:val="28"/>
          <w:szCs w:val="28"/>
        </w:rPr>
        <w:t>. Это стало причиной охлаждения советско-американских отношений.</w:t>
      </w:r>
    </w:p>
    <w:p w14:paraId="34D2EB07" w14:textId="77777777" w:rsidR="00DD6324" w:rsidRDefault="00887185">
      <w:pPr>
        <w:spacing w:line="360" w:lineRule="auto"/>
        <w:rPr>
          <w:sz w:val="28"/>
          <w:szCs w:val="28"/>
        </w:rPr>
      </w:pPr>
      <w:r>
        <w:rPr>
          <w:rFonts w:cs="Times New Roman"/>
          <w:b/>
          <w:bCs/>
          <w:sz w:val="28"/>
          <w:szCs w:val="28"/>
        </w:rPr>
        <w:t>Обострение конфронтации в конце 1950-х – начале 1960-х гг.</w:t>
      </w:r>
    </w:p>
    <w:p w14:paraId="1A8F2F6E" w14:textId="77777777" w:rsidR="00DD6324" w:rsidRDefault="00887185">
      <w:pPr>
        <w:spacing w:line="360" w:lineRule="auto"/>
        <w:rPr>
          <w:sz w:val="28"/>
          <w:szCs w:val="28"/>
        </w:rPr>
      </w:pPr>
      <w:r>
        <w:rPr>
          <w:rFonts w:cs="Times New Roman"/>
          <w:sz w:val="28"/>
          <w:szCs w:val="28"/>
        </w:rPr>
        <w:t>Однако обострение отношений между СССР и США началось ещё до полёта Гэри Пауэрса. Существенную роль в этом сыграл Суэцкий кризис.</w:t>
      </w:r>
    </w:p>
    <w:p w14:paraId="021B582C" w14:textId="77777777" w:rsidR="00DD6324" w:rsidRDefault="00887185">
      <w:pPr>
        <w:spacing w:line="360" w:lineRule="auto"/>
        <w:rPr>
          <w:sz w:val="28"/>
          <w:szCs w:val="28"/>
        </w:rPr>
      </w:pPr>
      <w:r>
        <w:rPr>
          <w:rFonts w:cs="Times New Roman"/>
          <w:b/>
          <w:bCs/>
          <w:sz w:val="28"/>
          <w:szCs w:val="28"/>
        </w:rPr>
        <w:t>Суэцкий кризис</w:t>
      </w:r>
    </w:p>
    <w:p w14:paraId="6E122EDA" w14:textId="77777777" w:rsidR="00DD6324" w:rsidRDefault="00887185">
      <w:pPr>
        <w:spacing w:line="360" w:lineRule="auto"/>
        <w:rPr>
          <w:sz w:val="28"/>
          <w:szCs w:val="28"/>
        </w:rPr>
      </w:pPr>
      <w:r>
        <w:rPr>
          <w:rFonts w:cs="Times New Roman"/>
          <w:sz w:val="28"/>
          <w:szCs w:val="28"/>
        </w:rPr>
        <w:t>В </w:t>
      </w:r>
      <w:r>
        <w:rPr>
          <w:rFonts w:cs="Times New Roman"/>
          <w:b/>
          <w:bCs/>
          <w:sz w:val="28"/>
          <w:szCs w:val="28"/>
        </w:rPr>
        <w:t>июле 1956 г.</w:t>
      </w:r>
      <w:r>
        <w:rPr>
          <w:rFonts w:cs="Times New Roman"/>
          <w:sz w:val="28"/>
          <w:szCs w:val="28"/>
        </w:rPr>
        <w:t> президент Египта Гамаль Абдель Насер заявил о </w:t>
      </w:r>
      <w:r>
        <w:rPr>
          <w:rFonts w:cs="Times New Roman"/>
          <w:b/>
          <w:bCs/>
          <w:sz w:val="28"/>
          <w:szCs w:val="28"/>
        </w:rPr>
        <w:t>национализации Суэцкого канала</w:t>
      </w:r>
      <w:r>
        <w:rPr>
          <w:rFonts w:cs="Times New Roman"/>
          <w:sz w:val="28"/>
          <w:szCs w:val="28"/>
        </w:rPr>
        <w:t>.</w:t>
      </w:r>
    </w:p>
    <w:p w14:paraId="4A9C5B1B" w14:textId="77777777" w:rsidR="00DD6324" w:rsidRDefault="00887185">
      <w:pPr>
        <w:spacing w:line="360" w:lineRule="auto"/>
        <w:rPr>
          <w:sz w:val="28"/>
          <w:szCs w:val="28"/>
        </w:rPr>
      </w:pPr>
      <w:r>
        <w:rPr>
          <w:noProof/>
          <w:sz w:val="28"/>
          <w:szCs w:val="28"/>
        </w:rPr>
        <w:drawing>
          <wp:inline distT="0" distB="0" distL="0" distR="0" wp14:anchorId="43CE35ED" wp14:editId="58F7957F">
            <wp:extent cx="4876800" cy="3400425"/>
            <wp:effectExtent l="0" t="0" r="0"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1"/>
                    <pic:cNvPicPr>
                      <a:picLocks noChangeAspect="1" noChangeArrowheads="1"/>
                    </pic:cNvPicPr>
                  </pic:nvPicPr>
                  <pic:blipFill>
                    <a:blip r:embed="rId6"/>
                    <a:stretch>
                      <a:fillRect/>
                    </a:stretch>
                  </pic:blipFill>
                  <pic:spPr bwMode="auto">
                    <a:xfrm>
                      <a:off x="0" y="0"/>
                      <a:ext cx="4876800" cy="3400425"/>
                    </a:xfrm>
                    <a:prstGeom prst="rect">
                      <a:avLst/>
                    </a:prstGeom>
                  </pic:spPr>
                </pic:pic>
              </a:graphicData>
            </a:graphic>
          </wp:inline>
        </w:drawing>
      </w:r>
    </w:p>
    <w:p w14:paraId="6B5FF997" w14:textId="77777777" w:rsidR="00DD6324" w:rsidRDefault="00887185">
      <w:pPr>
        <w:spacing w:line="360" w:lineRule="auto"/>
        <w:rPr>
          <w:sz w:val="28"/>
          <w:szCs w:val="28"/>
        </w:rPr>
      </w:pPr>
      <w:r>
        <w:rPr>
          <w:rFonts w:cs="Times New Roman"/>
          <w:i/>
          <w:iCs/>
          <w:sz w:val="28"/>
          <w:szCs w:val="28"/>
        </w:rPr>
        <w:t>Причины Суэцкого кризиса 1956 г.</w:t>
      </w:r>
    </w:p>
    <w:p w14:paraId="5BF70D71" w14:textId="77777777" w:rsidR="00DD6324" w:rsidRDefault="00887185">
      <w:pPr>
        <w:spacing w:line="360" w:lineRule="auto"/>
        <w:rPr>
          <w:sz w:val="28"/>
          <w:szCs w:val="28"/>
        </w:rPr>
      </w:pPr>
      <w:r>
        <w:rPr>
          <w:rFonts w:cs="Times New Roman"/>
          <w:sz w:val="28"/>
          <w:szCs w:val="28"/>
        </w:rPr>
        <w:t>Несмотря на то что национализация предусматривала выплату денежной компенсации всем акционерам по актуальным ценам, экономическим интересам западных стран был нанесён серьёзный удар. В октябре 1956 г. на секретном совещании представителей Великобритании, Франции и Израиля было принято решение о начале военных действий против Египта. Согласно плану Израиль должен был атаковать Египет, а Англия и Франция — ввести войска в зону Суэцкого канала с целью «защиты свободы судоходства». Целью Израиля была аннексия С</w:t>
      </w:r>
      <w:r>
        <w:rPr>
          <w:rFonts w:cs="Times New Roman"/>
          <w:sz w:val="28"/>
          <w:szCs w:val="28"/>
        </w:rPr>
        <w:t>инайского полуострова или его части, британское и французское правительства стремились к отмене национализации Суэцкого канала.</w:t>
      </w:r>
    </w:p>
    <w:p w14:paraId="12515A94" w14:textId="77777777" w:rsidR="00DD6324" w:rsidRDefault="00887185">
      <w:pPr>
        <w:spacing w:line="360" w:lineRule="auto"/>
        <w:rPr>
          <w:sz w:val="28"/>
          <w:szCs w:val="28"/>
        </w:rPr>
      </w:pPr>
      <w:r>
        <w:rPr>
          <w:rFonts w:cs="Times New Roman"/>
          <w:sz w:val="28"/>
          <w:szCs w:val="28"/>
        </w:rPr>
        <w:lastRenderedPageBreak/>
        <w:t>30 октября 1956 г. начались боевые действия. За пять дней израильская армия заняла сектор Газа и почти весь Синайский полуостров. Британская и французская авиация начала бомбардировку Египта, было потоплено и захвачено несколько египетских кораблей. Англо-французский десант взял под контроль Порт-Саид и значительную часть Суэцкого канала.</w:t>
      </w:r>
    </w:p>
    <w:p w14:paraId="560C9A82" w14:textId="77777777" w:rsidR="00DD6324" w:rsidRDefault="00887185">
      <w:pPr>
        <w:spacing w:line="360" w:lineRule="auto"/>
        <w:rPr>
          <w:sz w:val="28"/>
          <w:szCs w:val="28"/>
        </w:rPr>
      </w:pPr>
      <w:r>
        <w:rPr>
          <w:rFonts w:cs="Times New Roman"/>
          <w:sz w:val="28"/>
          <w:szCs w:val="28"/>
        </w:rPr>
        <w:t>Но Египет получил широкую международную поддержку. 2 ноября ООН приняла резолюцию, в которой Израиль обвинялся в нарушении Соглашения о перемирии, а Великобритания и Франция объявлялись агрессорами. Совет Безопасности ООН потребовал вывести иностранные войска с территории Египта. 5 ноября советское правительство в ультимативной форме заявило о необходимости незамедлительно выполнить это требование. В противном случае предполагалось нанесение ракетного удара по территории захватчиков.</w:t>
      </w:r>
    </w:p>
    <w:p w14:paraId="3C9056A7" w14:textId="77777777" w:rsidR="00DD6324" w:rsidRDefault="00887185">
      <w:pPr>
        <w:spacing w:line="360" w:lineRule="auto"/>
        <w:rPr>
          <w:sz w:val="28"/>
          <w:szCs w:val="28"/>
        </w:rPr>
      </w:pPr>
      <w:r>
        <w:rPr>
          <w:rFonts w:cs="Times New Roman"/>
          <w:sz w:val="28"/>
          <w:szCs w:val="28"/>
        </w:rPr>
        <w:t>Подобный шаг мог бы привести к началу ядерной войны между СССР и США. Но в данном случае американское правительство также выступало за прекращение агрессии против Египта. Президент Дуайт Эйзенхауэр пригрозил нанести ущерб финансовой системе Великобритании, продав облигации правительства США в фунтах стерлингов, — это привело бы к резкому падению курса британской национальной валюты.</w:t>
      </w:r>
    </w:p>
    <w:p w14:paraId="08590DF4" w14:textId="77777777" w:rsidR="00DD6324" w:rsidRDefault="00887185">
      <w:pPr>
        <w:spacing w:line="360" w:lineRule="auto"/>
        <w:rPr>
          <w:sz w:val="28"/>
          <w:szCs w:val="28"/>
        </w:rPr>
      </w:pPr>
      <w:r>
        <w:rPr>
          <w:rFonts w:cs="Times New Roman"/>
          <w:sz w:val="28"/>
          <w:szCs w:val="28"/>
        </w:rPr>
        <w:t xml:space="preserve">Под угрозой международной изоляции и начала глобальной войны англо-французские войска в декабре 1956 г. были выведены из Египта. Под нажимом США правительство Израиля в марте 1957 г. </w:t>
      </w:r>
      <w:r>
        <w:rPr>
          <w:rFonts w:cs="Times New Roman"/>
          <w:sz w:val="28"/>
          <w:szCs w:val="28"/>
        </w:rPr>
        <w:t>отдало приказ армии покинуть Синайский полуостров. Таким образом, конфликт был разрешён.</w:t>
      </w:r>
    </w:p>
    <w:p w14:paraId="5B78EF7A" w14:textId="77777777" w:rsidR="00DD6324" w:rsidRDefault="00887185">
      <w:pPr>
        <w:spacing w:line="360" w:lineRule="auto"/>
        <w:rPr>
          <w:sz w:val="28"/>
          <w:szCs w:val="28"/>
        </w:rPr>
      </w:pPr>
      <w:r>
        <w:rPr>
          <w:rFonts w:cs="Times New Roman"/>
          <w:sz w:val="28"/>
          <w:szCs w:val="28"/>
        </w:rPr>
        <w:t>Но схожая позиция по вопросу Суэцкого кризиса вовсе не способствовала сближению СССР и США. Американское правительство было не в восторге от увеличения советского влияния на Ближнем Востоке. В январе 1957 г. была озвучена доктрина Эйзенхауэра. В ней подчёркивалась готовность вооружённых сил США </w:t>
      </w:r>
      <w:r>
        <w:rPr>
          <w:rFonts w:cs="Times New Roman"/>
          <w:i/>
          <w:iCs/>
          <w:sz w:val="28"/>
          <w:szCs w:val="28"/>
        </w:rPr>
        <w:t>«обеспечивать и защищать территориальную целостность и политическую независимость стран, нуждающихся в помощи против военной агрессии любой нации, контролируемой международным коммунизмом»</w:t>
      </w:r>
      <w:r>
        <w:rPr>
          <w:rFonts w:cs="Times New Roman"/>
          <w:sz w:val="28"/>
          <w:szCs w:val="28"/>
        </w:rPr>
        <w:t>.</w:t>
      </w:r>
    </w:p>
    <w:p w14:paraId="4988111B" w14:textId="77777777" w:rsidR="00DD6324" w:rsidRDefault="00887185">
      <w:pPr>
        <w:spacing w:line="360" w:lineRule="auto"/>
        <w:rPr>
          <w:sz w:val="28"/>
          <w:szCs w:val="28"/>
        </w:rPr>
      </w:pPr>
      <w:r>
        <w:rPr>
          <w:rFonts w:cs="Times New Roman"/>
          <w:b/>
          <w:bCs/>
          <w:sz w:val="28"/>
          <w:szCs w:val="28"/>
        </w:rPr>
        <w:lastRenderedPageBreak/>
        <w:t>Берлинский кризис</w:t>
      </w:r>
    </w:p>
    <w:p w14:paraId="04052755" w14:textId="77777777" w:rsidR="00DD6324" w:rsidRDefault="00887185">
      <w:pPr>
        <w:spacing w:line="360" w:lineRule="auto"/>
        <w:rPr>
          <w:sz w:val="28"/>
          <w:szCs w:val="28"/>
        </w:rPr>
      </w:pPr>
      <w:r>
        <w:rPr>
          <w:rFonts w:cs="Times New Roman"/>
          <w:sz w:val="28"/>
          <w:szCs w:val="28"/>
        </w:rPr>
        <w:t>Одним из самых напряжённых моментов «холодной войны» в Европе стал Берлинский кризис 1961 г.</w:t>
      </w:r>
    </w:p>
    <w:p w14:paraId="15F0C0CF" w14:textId="77777777" w:rsidR="00DD6324" w:rsidRDefault="00887185">
      <w:pPr>
        <w:spacing w:line="360" w:lineRule="auto"/>
        <w:rPr>
          <w:sz w:val="28"/>
          <w:szCs w:val="28"/>
        </w:rPr>
      </w:pPr>
      <w:r>
        <w:rPr>
          <w:rFonts w:cs="Times New Roman"/>
          <w:sz w:val="28"/>
          <w:szCs w:val="28"/>
        </w:rPr>
        <w:t>Начало ему было положено так называемым «Берлинским ультиматумом» Никиты Хрущёва. Берлин находился в советской зоне оккупации. Но по решениям Потсдамской конференции был передан под четырёхстороннее управление СССР, США, Великобритании и Франции. В ноябре 1958 г. Советский Союз вывел войска из своей зоны оккупации — Восточного Берлина — и передал управление им властям ГДР. Хрущёв потребовал такого же шага и от бывших союзников по антигитлеровской коалиции в отношении Западного Берлина, угрожая в противном с</w:t>
      </w:r>
      <w:r>
        <w:rPr>
          <w:rFonts w:cs="Times New Roman"/>
          <w:sz w:val="28"/>
          <w:szCs w:val="28"/>
        </w:rPr>
        <w:t>лучае подписать с ГДР сепаратный мирный договор.</w:t>
      </w:r>
    </w:p>
    <w:p w14:paraId="50218410" w14:textId="77777777" w:rsidR="00DD6324" w:rsidRDefault="00887185">
      <w:pPr>
        <w:spacing w:line="360" w:lineRule="auto"/>
        <w:rPr>
          <w:sz w:val="28"/>
          <w:szCs w:val="28"/>
        </w:rPr>
      </w:pPr>
      <w:r>
        <w:rPr>
          <w:rFonts w:cs="Times New Roman"/>
          <w:sz w:val="28"/>
          <w:szCs w:val="28"/>
        </w:rPr>
        <w:t>В ответ американский президент Эйзенхауэр заявил, что если СССР пойдёт на такой шаг, то США разорвут с ним дипломатические отношения и будут готовы к применению военной силы. Переговоры в Женеве по этому вопросу ни к чему не привели. Не было достигнуто согласие и во время визита Хрущёва в США.</w:t>
      </w:r>
    </w:p>
    <w:p w14:paraId="30D442DD" w14:textId="77777777" w:rsidR="00DD6324" w:rsidRDefault="00887185">
      <w:pPr>
        <w:spacing w:line="360" w:lineRule="auto"/>
        <w:rPr>
          <w:sz w:val="28"/>
          <w:szCs w:val="28"/>
        </w:rPr>
      </w:pPr>
      <w:r>
        <w:rPr>
          <w:rFonts w:cs="Times New Roman"/>
          <w:sz w:val="28"/>
          <w:szCs w:val="28"/>
        </w:rPr>
        <w:t>Ситуация обострялась тем, что через Западный Берлин происходило массовое бегство восточных немцев в ФРГ, где уровень жизни и личной свободы был существенно выше — происходило так называемое «голосование ногами». С октября 1949 по июль 1961 г. ГДР покинуло таким образом 2,5 млн человек, что составляло шестую часть населения страны. Экономика Восточной Германии серьёзно страдала от потери высококвалифицированных специалистов и рабочих.</w:t>
      </w:r>
    </w:p>
    <w:p w14:paraId="5A15E516" w14:textId="77777777" w:rsidR="00DD6324" w:rsidRDefault="00887185">
      <w:pPr>
        <w:spacing w:line="360" w:lineRule="auto"/>
        <w:rPr>
          <w:sz w:val="28"/>
          <w:szCs w:val="28"/>
        </w:rPr>
      </w:pPr>
      <w:r>
        <w:rPr>
          <w:rFonts w:cs="Times New Roman"/>
          <w:sz w:val="28"/>
          <w:szCs w:val="28"/>
        </w:rPr>
        <w:t>Руководство СССР подталкивало власти ГДР к принятию решительных мер. 12 августа 1961 г. свободное перемещение между Восточным и Западным Берлином было запрещено. Члены Социалистической единой партии Германии (так называли себя коммунисты ГДР) были мобилизованы и образовали живую цепь вдоль всей границы Западного Берлина.</w:t>
      </w:r>
    </w:p>
    <w:p w14:paraId="16D54F07" w14:textId="59D92BB8" w:rsidR="00DD6324" w:rsidRDefault="00887185">
      <w:pPr>
        <w:spacing w:line="360" w:lineRule="auto"/>
        <w:rPr>
          <w:sz w:val="28"/>
          <w:szCs w:val="28"/>
        </w:rPr>
      </w:pPr>
      <w:r>
        <w:rPr>
          <w:rFonts w:cs="Times New Roman"/>
          <w:i/>
          <w:iCs/>
          <w:sz w:val="28"/>
          <w:szCs w:val="28"/>
        </w:rPr>
        <w:t>: Федеральный архив Германии</w:t>
      </w:r>
    </w:p>
    <w:p w14:paraId="104572F2" w14:textId="77777777" w:rsidR="00DD6324" w:rsidRDefault="00887185">
      <w:pPr>
        <w:spacing w:line="360" w:lineRule="auto"/>
        <w:rPr>
          <w:sz w:val="28"/>
          <w:szCs w:val="28"/>
        </w:rPr>
      </w:pPr>
      <w:r>
        <w:rPr>
          <w:rFonts w:cs="Times New Roman"/>
          <w:sz w:val="28"/>
          <w:szCs w:val="28"/>
        </w:rPr>
        <w:lastRenderedPageBreak/>
        <w:t>Они стояли до тех пор, пока не была возведена бетонная стена, разделившая две части города, — знаменитая </w:t>
      </w:r>
      <w:r>
        <w:rPr>
          <w:rFonts w:cs="Times New Roman"/>
          <w:b/>
          <w:bCs/>
          <w:sz w:val="28"/>
          <w:szCs w:val="28"/>
        </w:rPr>
        <w:t>Берлинская стена</w:t>
      </w:r>
      <w:r>
        <w:rPr>
          <w:rFonts w:cs="Times New Roman"/>
          <w:sz w:val="28"/>
          <w:szCs w:val="28"/>
        </w:rPr>
        <w:t>. Это было прямым нарушением Потсдамских соглашений, которые предусматривали свободное передвижение по Берлину. Подобные действия властей стали настоящим шоком для населения — 14 августа многие не смогли попасть на работу или вернуться к своим семьям.</w:t>
      </w:r>
    </w:p>
    <w:p w14:paraId="5357789E" w14:textId="77777777" w:rsidR="00DD6324" w:rsidRDefault="00887185">
      <w:pPr>
        <w:spacing w:line="360" w:lineRule="auto"/>
        <w:rPr>
          <w:sz w:val="28"/>
          <w:szCs w:val="28"/>
        </w:rPr>
      </w:pPr>
      <w:r>
        <w:rPr>
          <w:rFonts w:cs="Times New Roman"/>
          <w:sz w:val="28"/>
          <w:szCs w:val="28"/>
        </w:rPr>
        <w:t>Самый напряжённый момент произошёл </w:t>
      </w:r>
      <w:r>
        <w:rPr>
          <w:rFonts w:cs="Times New Roman"/>
          <w:b/>
          <w:bCs/>
          <w:sz w:val="28"/>
          <w:szCs w:val="28"/>
        </w:rPr>
        <w:t>27–28 октября 1961 г.</w:t>
      </w:r>
      <w:r>
        <w:rPr>
          <w:rFonts w:cs="Times New Roman"/>
          <w:sz w:val="28"/>
          <w:szCs w:val="28"/>
        </w:rPr>
        <w:t xml:space="preserve"> во время так называемого «танкового противостояния у КПП “Чарли”». К этому контрольно-пропускному пункту Берлинской стены были </w:t>
      </w:r>
      <w:r>
        <w:rPr>
          <w:rFonts w:cs="Times New Roman"/>
          <w:sz w:val="28"/>
          <w:szCs w:val="28"/>
        </w:rPr>
        <w:t>стянуты американские и советские танки. Они находились буквально в десятках метров друг от друга.</w:t>
      </w:r>
    </w:p>
    <w:p w14:paraId="2ECD616A" w14:textId="77777777" w:rsidR="00DD6324" w:rsidRDefault="00887185">
      <w:pPr>
        <w:spacing w:line="360" w:lineRule="auto"/>
        <w:rPr>
          <w:sz w:val="28"/>
          <w:szCs w:val="28"/>
        </w:rPr>
      </w:pPr>
      <w:r>
        <w:rPr>
          <w:rFonts w:cs="Times New Roman"/>
          <w:sz w:val="28"/>
          <w:szCs w:val="28"/>
        </w:rPr>
        <w:t>Танки обеих сторон были вооружены боевыми снарядами и готовы открыть огонь в ответ на действия противника. Ситуация была взрывоопасной: первый же выстрел грозил привести не только к вооружённому столкновению в Берлине, но и к обмену ядерными ударами между СССР и США, а в перспективе к Третьей мировой войне. В течение суток по дипломатическим каналам шли переговоры между Кеннеди и Хрущёвым. 28 октября советские, а затем и американские танки были отведены от КПП.</w:t>
      </w:r>
    </w:p>
    <w:p w14:paraId="181ED9BB" w14:textId="77777777" w:rsidR="00DD6324" w:rsidRDefault="00887185">
      <w:pPr>
        <w:spacing w:line="360" w:lineRule="auto"/>
        <w:rPr>
          <w:sz w:val="28"/>
          <w:szCs w:val="28"/>
        </w:rPr>
      </w:pPr>
      <w:r>
        <w:rPr>
          <w:rFonts w:cs="Times New Roman"/>
          <w:sz w:val="28"/>
          <w:szCs w:val="28"/>
        </w:rPr>
        <w:t>Конфликт закончился без кровопролития, но это стало первым открытым военным противостоянием между СССР и США. Запад де-факто признал разделение Берлина. Берлинская стена почти на 30 лет стала материальным символом «железного занавеса».</w:t>
      </w:r>
    </w:p>
    <w:p w14:paraId="72939394" w14:textId="77777777" w:rsidR="00DD6324" w:rsidRDefault="00887185">
      <w:pPr>
        <w:spacing w:line="360" w:lineRule="auto"/>
        <w:rPr>
          <w:sz w:val="28"/>
          <w:szCs w:val="28"/>
        </w:rPr>
      </w:pPr>
      <w:r>
        <w:rPr>
          <w:rFonts w:cs="Times New Roman"/>
          <w:b/>
          <w:bCs/>
          <w:sz w:val="28"/>
          <w:szCs w:val="28"/>
        </w:rPr>
        <w:t>Карибский кризис </w:t>
      </w:r>
    </w:p>
    <w:p w14:paraId="22917AE5" w14:textId="77777777" w:rsidR="00DD6324" w:rsidRDefault="00887185">
      <w:pPr>
        <w:spacing w:line="360" w:lineRule="auto"/>
        <w:rPr>
          <w:sz w:val="28"/>
          <w:szCs w:val="28"/>
        </w:rPr>
      </w:pPr>
      <w:r>
        <w:rPr>
          <w:rFonts w:cs="Times New Roman"/>
          <w:sz w:val="28"/>
          <w:szCs w:val="28"/>
        </w:rPr>
        <w:t>1 января 1959 г. на Кубе победила революция. Новое правительство, которое возглавил Фидель Кастро, провело реформы, поставившие под удар интересы США. Были национализированы предприятия и банки, принадлежавшие американским гражданам. В ответ США прекратили поставлять нефть и закупать сахар — основной продукт кубинского экспорта. Позже был установлен полный запрет на поставки Кубе любых товаров и ввоз в США кубинской продукции. Государства, которые оказывали Кубе экономическую помощь или продавали оружие, ли</w:t>
      </w:r>
      <w:r>
        <w:rPr>
          <w:rFonts w:cs="Times New Roman"/>
          <w:sz w:val="28"/>
          <w:szCs w:val="28"/>
        </w:rPr>
        <w:t xml:space="preserve">шались права на получение какой-либо </w:t>
      </w:r>
      <w:r>
        <w:rPr>
          <w:rFonts w:cs="Times New Roman"/>
          <w:sz w:val="28"/>
          <w:szCs w:val="28"/>
        </w:rPr>
        <w:lastRenderedPageBreak/>
        <w:t>помощи от США.</w:t>
      </w:r>
    </w:p>
    <w:p w14:paraId="42246CD9" w14:textId="77777777" w:rsidR="00DD6324" w:rsidRDefault="00887185">
      <w:pPr>
        <w:spacing w:line="360" w:lineRule="auto"/>
        <w:rPr>
          <w:sz w:val="28"/>
          <w:szCs w:val="28"/>
        </w:rPr>
      </w:pPr>
      <w:r>
        <w:rPr>
          <w:rFonts w:cs="Times New Roman"/>
          <w:sz w:val="28"/>
          <w:szCs w:val="28"/>
        </w:rPr>
        <w:t>Куба, установившая к тому времени дипломатические отношения с СССР, обратилась за помощью к Москве. Это положило начало широкому экономическому сотрудничеству. На Кубу шли танкеры с советской нефтью, в обратном направлении доставлялся сахар, на остров Свободы направлялись технические специалисты. Но вскоре сотрудничество вышло за рамки экономики. В ходе очередного витка гонки вооружений началось размещение американских и советских баллистических ракет средней дальности в Европе. В ней практически не осталос</w:t>
      </w:r>
      <w:r>
        <w:rPr>
          <w:rFonts w:cs="Times New Roman"/>
          <w:sz w:val="28"/>
          <w:szCs w:val="28"/>
        </w:rPr>
        <w:t>ь места, которое не могло бы быть подвергнуто ядерному удару. Новые ракеты США, размещённые на военной базе в Измире (Турция), имели радиус 2400 км и могли долететь до Москвы. Для Советского Союза нанести удар непосредственно по американской территории было в то время затруднительно. В стратегических ядерных силах США имели большое преимущество: 6000 боеголовок против 300 советских в 1960 г.</w:t>
      </w:r>
    </w:p>
    <w:p w14:paraId="0A708984" w14:textId="77777777" w:rsidR="00DD6324" w:rsidRDefault="00887185">
      <w:pPr>
        <w:spacing w:line="360" w:lineRule="auto"/>
        <w:rPr>
          <w:sz w:val="28"/>
          <w:szCs w:val="28"/>
        </w:rPr>
      </w:pPr>
      <w:r>
        <w:rPr>
          <w:rFonts w:cs="Times New Roman"/>
          <w:sz w:val="28"/>
          <w:szCs w:val="28"/>
        </w:rPr>
        <w:t>Размещение ракет средней дальности на Кубе могло уравновесить силы и уровень безопасности. Советские ракеты имели дальность стрельбы до 4000 км и могли долететь до Вашингтона и половины баз стратегических бомбардировщиков США за 20 минут. В </w:t>
      </w:r>
      <w:r>
        <w:rPr>
          <w:rFonts w:cs="Times New Roman"/>
          <w:b/>
          <w:bCs/>
          <w:sz w:val="28"/>
          <w:szCs w:val="28"/>
        </w:rPr>
        <w:t>октябре 1962 г.</w:t>
      </w:r>
      <w:r>
        <w:rPr>
          <w:rFonts w:cs="Times New Roman"/>
          <w:sz w:val="28"/>
          <w:szCs w:val="28"/>
        </w:rPr>
        <w:t> на Кубу были доставлены 40 советских ракет средней дальности с ядерными боеголовками, а также около 40 тыс. солдат и офицеров советской армии.</w:t>
      </w:r>
    </w:p>
    <w:p w14:paraId="47C640F5" w14:textId="414DBE62" w:rsidR="00DD6324" w:rsidRDefault="00887185">
      <w:pPr>
        <w:spacing w:line="360" w:lineRule="auto"/>
        <w:rPr>
          <w:sz w:val="28"/>
          <w:szCs w:val="28"/>
        </w:rPr>
      </w:pPr>
      <w:r>
        <w:rPr>
          <w:rFonts w:cs="Times New Roman"/>
          <w:i/>
          <w:iCs/>
          <w:sz w:val="28"/>
          <w:szCs w:val="28"/>
        </w:rPr>
        <w:t>.</w:t>
      </w:r>
    </w:p>
    <w:p w14:paraId="1BB6E287" w14:textId="77777777" w:rsidR="00DD6324" w:rsidRDefault="00887185">
      <w:pPr>
        <w:spacing w:line="360" w:lineRule="auto"/>
        <w:rPr>
          <w:sz w:val="28"/>
          <w:szCs w:val="28"/>
        </w:rPr>
      </w:pPr>
      <w:r>
        <w:rPr>
          <w:rFonts w:cs="Times New Roman"/>
          <w:sz w:val="28"/>
          <w:szCs w:val="28"/>
        </w:rPr>
        <w:t>Разведывательные самолёты США обнаружили и произвели аэросъёмку советских ракетных баз на Кубе. Президент Джон Кеннеди создал специальный комитет для разработки ответных мер. Рассматривались различные планы, в том числе вторжение на Кубу. Это почти со стопроцентной вероятностью привело бы к началу ядерной войны между США и СССР.</w:t>
      </w:r>
    </w:p>
    <w:p w14:paraId="521D219E" w14:textId="77777777" w:rsidR="00DD6324" w:rsidRDefault="00887185">
      <w:pPr>
        <w:spacing w:line="360" w:lineRule="auto"/>
        <w:rPr>
          <w:sz w:val="28"/>
          <w:szCs w:val="28"/>
        </w:rPr>
      </w:pPr>
      <w:r>
        <w:rPr>
          <w:rFonts w:cs="Times New Roman"/>
          <w:sz w:val="28"/>
          <w:szCs w:val="28"/>
        </w:rPr>
        <w:t xml:space="preserve">В итоге было принято решение о военно-морской блокаде Кубы, что с точки зрения международного права является актом войны. Поэтому правительство США вынесло эту идею на обсуждение в Организацию американских государств. В итоге морское сообщение с Кубой не прекращалось полностью, </w:t>
      </w:r>
      <w:r>
        <w:rPr>
          <w:rFonts w:cs="Times New Roman"/>
          <w:sz w:val="28"/>
          <w:szCs w:val="28"/>
        </w:rPr>
        <w:lastRenderedPageBreak/>
        <w:t>запрещались лишь поставки вооружений. Глава СССР Никита Хрущёв заявил, что блокада незаконна и что при попытке остановить советские корабли их экипажи нанесут ответный удар.</w:t>
      </w:r>
      <w:r>
        <w:rPr>
          <w:rFonts w:cs="Times New Roman"/>
          <w:sz w:val="28"/>
          <w:szCs w:val="28"/>
        </w:rPr>
        <w:br/>
        <w:t>Армии США и их союзников в Европе, вооружённые силы СССР и Варшавского договора были приведены в боевую готовность. Мир стоял в полшаге от новой мировой войны.</w:t>
      </w:r>
    </w:p>
    <w:p w14:paraId="429F9CAA" w14:textId="77777777" w:rsidR="00DD6324" w:rsidRDefault="00887185">
      <w:pPr>
        <w:spacing w:line="360" w:lineRule="auto"/>
        <w:rPr>
          <w:sz w:val="28"/>
          <w:szCs w:val="28"/>
        </w:rPr>
      </w:pPr>
      <w:r>
        <w:rPr>
          <w:rFonts w:cs="Times New Roman"/>
          <w:b/>
          <w:bCs/>
          <w:sz w:val="28"/>
          <w:szCs w:val="28"/>
        </w:rPr>
        <w:t>Узнать больше</w:t>
      </w:r>
    </w:p>
    <w:p w14:paraId="0049FFAD" w14:textId="77777777" w:rsidR="00DD6324" w:rsidRDefault="00887185">
      <w:pPr>
        <w:spacing w:line="360" w:lineRule="auto"/>
        <w:rPr>
          <w:sz w:val="28"/>
          <w:szCs w:val="28"/>
        </w:rPr>
      </w:pPr>
      <w:r>
        <w:rPr>
          <w:rFonts w:cs="Times New Roman"/>
          <w:sz w:val="28"/>
          <w:szCs w:val="28"/>
        </w:rPr>
        <w:t>25 октября было созвано экстренное заседание Совета Безопасности ООН. Представитель США потребовал от советского представителя признать размещение ракет на Кубе. Тот отвечал уклончиво. Тогда американская сторона представила Совету Безопасности увеличенные аэрофотоснимки пусковых установок советских ракет.</w:t>
      </w:r>
    </w:p>
    <w:p w14:paraId="01B6202E" w14:textId="77777777" w:rsidR="00DD6324" w:rsidRDefault="00887185">
      <w:pPr>
        <w:spacing w:line="360" w:lineRule="auto"/>
        <w:rPr>
          <w:sz w:val="28"/>
          <w:szCs w:val="28"/>
        </w:rPr>
      </w:pPr>
      <w:r>
        <w:rPr>
          <w:rFonts w:cs="Times New Roman"/>
          <w:sz w:val="28"/>
          <w:szCs w:val="28"/>
        </w:rPr>
        <w:t xml:space="preserve">И в США, и в СССР, и на Кубе были сторонники жёсткого варианта действий. Однако лидеры двух </w:t>
      </w:r>
      <w:r>
        <w:rPr>
          <w:rFonts w:cs="Times New Roman"/>
          <w:sz w:val="28"/>
          <w:szCs w:val="28"/>
        </w:rPr>
        <w:t>сверхдержав проявили здравомыслие. При обмене мнениями по неофициальным каналам и в личных письмах Кеннеди и Хрущёв договорились о компромиссе на следующих условиях:</w:t>
      </w:r>
    </w:p>
    <w:p w14:paraId="42FD4826" w14:textId="77777777" w:rsidR="00DD6324" w:rsidRDefault="00887185">
      <w:pPr>
        <w:numPr>
          <w:ilvl w:val="0"/>
          <w:numId w:val="2"/>
        </w:numPr>
        <w:spacing w:line="360" w:lineRule="auto"/>
        <w:rPr>
          <w:sz w:val="28"/>
          <w:szCs w:val="28"/>
        </w:rPr>
      </w:pPr>
      <w:r>
        <w:rPr>
          <w:rFonts w:cs="Times New Roman"/>
          <w:sz w:val="28"/>
          <w:szCs w:val="28"/>
        </w:rPr>
        <w:t>СССР под международным наблюдением выводит ядерное оружие с Кубы;</w:t>
      </w:r>
    </w:p>
    <w:p w14:paraId="09C59F92" w14:textId="77777777" w:rsidR="00DD6324" w:rsidRDefault="00887185">
      <w:pPr>
        <w:numPr>
          <w:ilvl w:val="0"/>
          <w:numId w:val="2"/>
        </w:numPr>
        <w:spacing w:line="360" w:lineRule="auto"/>
        <w:rPr>
          <w:sz w:val="28"/>
          <w:szCs w:val="28"/>
        </w:rPr>
      </w:pPr>
      <w:r>
        <w:rPr>
          <w:rFonts w:cs="Times New Roman"/>
          <w:sz w:val="28"/>
          <w:szCs w:val="28"/>
        </w:rPr>
        <w:t>США прекращает военную блокаду Кубы и гарантирует ненападение на неё;</w:t>
      </w:r>
    </w:p>
    <w:p w14:paraId="7D874C46" w14:textId="77777777" w:rsidR="00DD6324" w:rsidRDefault="00887185">
      <w:pPr>
        <w:numPr>
          <w:ilvl w:val="0"/>
          <w:numId w:val="2"/>
        </w:numPr>
        <w:spacing w:line="360" w:lineRule="auto"/>
        <w:rPr>
          <w:sz w:val="28"/>
          <w:szCs w:val="28"/>
        </w:rPr>
      </w:pPr>
      <w:r>
        <w:rPr>
          <w:rFonts w:cs="Times New Roman"/>
          <w:sz w:val="28"/>
          <w:szCs w:val="28"/>
        </w:rPr>
        <w:t>с военной базы в Измире выводятся американские ракеты средней дальности.</w:t>
      </w:r>
    </w:p>
    <w:p w14:paraId="4A860806" w14:textId="77777777" w:rsidR="00DD6324" w:rsidRDefault="00887185">
      <w:pPr>
        <w:spacing w:line="360" w:lineRule="auto"/>
        <w:rPr>
          <w:sz w:val="28"/>
          <w:szCs w:val="28"/>
        </w:rPr>
      </w:pPr>
      <w:r>
        <w:rPr>
          <w:rFonts w:cs="Times New Roman"/>
          <w:sz w:val="28"/>
          <w:szCs w:val="28"/>
        </w:rPr>
        <w:t>Достигнутые договорённости были выполнены. Между Вашингтоном и Москвой была установлена прямая телефонная линия («красный телефон»), чтобы в случае кризисных ситуаций у лидеров сверхдержав была возможность немедленно связаться друг с другом, а не пользоваться телеграфом.</w:t>
      </w:r>
    </w:p>
    <w:p w14:paraId="12EEABEB" w14:textId="77777777" w:rsidR="00DD6324" w:rsidRDefault="00887185">
      <w:pPr>
        <w:spacing w:line="360" w:lineRule="auto"/>
        <w:rPr>
          <w:sz w:val="28"/>
          <w:szCs w:val="28"/>
        </w:rPr>
      </w:pPr>
      <w:r>
        <w:rPr>
          <w:rFonts w:cs="Times New Roman"/>
          <w:sz w:val="28"/>
          <w:szCs w:val="28"/>
        </w:rPr>
        <w:t>Карибский кризис стал переломным моментом в холодной войне. Пережитый ужас ожидания всемирной катастрофы привёл к активизации антивоенного движения во многих странах. Это стало одной из причин разрядки международной напряжённости.</w:t>
      </w:r>
    </w:p>
    <w:p w14:paraId="694612C3" w14:textId="77777777" w:rsidR="00DD6324" w:rsidRDefault="00887185">
      <w:pPr>
        <w:spacing w:line="360" w:lineRule="auto"/>
        <w:rPr>
          <w:sz w:val="28"/>
          <w:szCs w:val="28"/>
        </w:rPr>
      </w:pPr>
      <w:r>
        <w:rPr>
          <w:rFonts w:cs="Times New Roman"/>
          <w:b/>
          <w:bCs/>
          <w:sz w:val="28"/>
          <w:szCs w:val="28"/>
        </w:rPr>
        <w:lastRenderedPageBreak/>
        <w:t>Разрядка международной напряжённости   </w:t>
      </w:r>
    </w:p>
    <w:p w14:paraId="404AAC1D" w14:textId="77777777" w:rsidR="00DD6324" w:rsidRDefault="00887185">
      <w:pPr>
        <w:spacing w:line="360" w:lineRule="auto"/>
        <w:rPr>
          <w:sz w:val="28"/>
          <w:szCs w:val="28"/>
        </w:rPr>
      </w:pPr>
      <w:r>
        <w:rPr>
          <w:rFonts w:cs="Times New Roman"/>
          <w:b/>
          <w:bCs/>
          <w:sz w:val="28"/>
          <w:szCs w:val="28"/>
        </w:rPr>
        <w:t>Разрядкой международной напряжённости</w:t>
      </w:r>
      <w:r>
        <w:rPr>
          <w:rFonts w:cs="Times New Roman"/>
          <w:sz w:val="28"/>
          <w:szCs w:val="28"/>
        </w:rPr>
        <w:t> (или просто разрядкой) принято называть политику, направленную на снижение агрессивности противостояния Востока и Запада. Период разрядки относится к событиям с конца 1960-х по конец 1970-х гг. В это время расширяется сотрудничество между СССР и США в разных сферах, подписывается ряд договоров об ограничении вооружений.</w:t>
      </w:r>
    </w:p>
    <w:p w14:paraId="0BB9B63F" w14:textId="77777777" w:rsidR="00DD6324" w:rsidRDefault="00887185">
      <w:pPr>
        <w:spacing w:line="360" w:lineRule="auto"/>
        <w:rPr>
          <w:sz w:val="28"/>
          <w:szCs w:val="28"/>
        </w:rPr>
      </w:pPr>
      <w:r>
        <w:rPr>
          <w:rFonts w:cs="Times New Roman"/>
          <w:sz w:val="28"/>
          <w:szCs w:val="28"/>
        </w:rPr>
        <w:t>Что стало причинами разрядки?</w:t>
      </w:r>
    </w:p>
    <w:p w14:paraId="6E913CF7" w14:textId="77777777" w:rsidR="00DD6324" w:rsidRDefault="00887185">
      <w:pPr>
        <w:numPr>
          <w:ilvl w:val="0"/>
          <w:numId w:val="3"/>
        </w:numPr>
        <w:spacing w:line="360" w:lineRule="auto"/>
        <w:rPr>
          <w:sz w:val="28"/>
          <w:szCs w:val="28"/>
        </w:rPr>
      </w:pPr>
      <w:r>
        <w:rPr>
          <w:rFonts w:cs="Times New Roman"/>
          <w:sz w:val="28"/>
          <w:szCs w:val="28"/>
        </w:rPr>
        <w:t>К началу 1970-х гг. был достигнут </w:t>
      </w:r>
      <w:r>
        <w:rPr>
          <w:rFonts w:cs="Times New Roman"/>
          <w:b/>
          <w:bCs/>
          <w:sz w:val="28"/>
          <w:szCs w:val="28"/>
        </w:rPr>
        <w:t>«ядерный паритет»</w:t>
      </w:r>
      <w:r>
        <w:rPr>
          <w:rFonts w:cs="Times New Roman"/>
          <w:sz w:val="28"/>
          <w:szCs w:val="28"/>
        </w:rPr>
        <w:t> — примерное равенство в суммарной мощности стратегических ядерных сил СССР и США. Это делало невозможной победу одной из сторон в военном конфликте.</w:t>
      </w:r>
    </w:p>
    <w:p w14:paraId="54DCC4C4" w14:textId="77777777" w:rsidR="00DD6324" w:rsidRDefault="00887185">
      <w:pPr>
        <w:numPr>
          <w:ilvl w:val="0"/>
          <w:numId w:val="3"/>
        </w:numPr>
        <w:spacing w:line="360" w:lineRule="auto"/>
        <w:rPr>
          <w:sz w:val="28"/>
          <w:szCs w:val="28"/>
        </w:rPr>
      </w:pPr>
      <w:r>
        <w:rPr>
          <w:rFonts w:cs="Times New Roman"/>
          <w:sz w:val="28"/>
          <w:szCs w:val="28"/>
        </w:rPr>
        <w:t>После Карибского кризиса среди политиков и населения разных стран росло осознание того, что третья мировая война, скорее всего, станет последней для человечества. Цивилизация в результате использования ядерного оружия будет уничтожена или отброшена в развитии далеко назад. Рост антивоенного движения в США был также связан с негативным отношением значительной части американского общества к войне во Вьетнаме.</w:t>
      </w:r>
    </w:p>
    <w:p w14:paraId="347588C4" w14:textId="693E8BB6" w:rsidR="00DD6324" w:rsidRDefault="00DD6324">
      <w:pPr>
        <w:spacing w:line="360" w:lineRule="auto"/>
        <w:rPr>
          <w:sz w:val="28"/>
          <w:szCs w:val="28"/>
        </w:rPr>
      </w:pPr>
    </w:p>
    <w:p w14:paraId="1C0CA0D2" w14:textId="77777777" w:rsidR="00DD6324" w:rsidRDefault="00887185">
      <w:pPr>
        <w:spacing w:line="360" w:lineRule="auto"/>
        <w:rPr>
          <w:sz w:val="28"/>
          <w:szCs w:val="28"/>
        </w:rPr>
      </w:pPr>
      <w:r>
        <w:rPr>
          <w:rFonts w:cs="Times New Roman"/>
          <w:i/>
          <w:iCs/>
          <w:sz w:val="28"/>
          <w:szCs w:val="28"/>
        </w:rPr>
        <w:t>Карлос Латуфф «Война 2». Надпись: «Война хороша для немногих, плоха для большинства». Halliburton — американская транснациональная компания в сфере нефте- и газодобычи, одна из крупнейших в мире</w:t>
      </w:r>
    </w:p>
    <w:p w14:paraId="2B82550F" w14:textId="77777777" w:rsidR="00DD6324" w:rsidRDefault="00887185">
      <w:pPr>
        <w:numPr>
          <w:ilvl w:val="0"/>
          <w:numId w:val="4"/>
        </w:numPr>
        <w:spacing w:line="360" w:lineRule="auto"/>
        <w:rPr>
          <w:sz w:val="28"/>
          <w:szCs w:val="28"/>
        </w:rPr>
      </w:pPr>
      <w:r>
        <w:rPr>
          <w:rFonts w:cs="Times New Roman"/>
          <w:sz w:val="28"/>
          <w:szCs w:val="28"/>
        </w:rPr>
        <w:t>Возрастала угроза случайного применения этого оружия. Самым крупным происшествием подобного рода стала авиакатастрофа в январе 1966 г., когда американский стратегический бомбардировщик с термоядерным оружием на борту столкнулся с самолётом-топливозаправщиком во время дозаправки в воздухе.</w:t>
      </w:r>
    </w:p>
    <w:p w14:paraId="4205DFD7" w14:textId="77777777" w:rsidR="00DD6324" w:rsidRDefault="00887185">
      <w:pPr>
        <w:numPr>
          <w:ilvl w:val="0"/>
          <w:numId w:val="4"/>
        </w:numPr>
        <w:spacing w:line="360" w:lineRule="auto"/>
        <w:rPr>
          <w:sz w:val="28"/>
          <w:szCs w:val="28"/>
        </w:rPr>
      </w:pPr>
      <w:r>
        <w:rPr>
          <w:rFonts w:cs="Times New Roman"/>
          <w:sz w:val="28"/>
          <w:szCs w:val="28"/>
        </w:rPr>
        <w:t>Кроме того, в США и особенно в СССР проявлялось негативное влияние гонки вооружений на экономику. Военные затраты влекут огромные расходы, которые не окупаются.</w:t>
      </w:r>
    </w:p>
    <w:p w14:paraId="76690834" w14:textId="77777777" w:rsidR="00DD6324" w:rsidRDefault="00887185">
      <w:pPr>
        <w:spacing w:line="360" w:lineRule="auto"/>
        <w:rPr>
          <w:sz w:val="28"/>
          <w:szCs w:val="28"/>
        </w:rPr>
      </w:pPr>
      <w:r>
        <w:rPr>
          <w:rFonts w:cs="Times New Roman"/>
          <w:sz w:val="28"/>
          <w:szCs w:val="28"/>
        </w:rPr>
        <w:lastRenderedPageBreak/>
        <w:t>Наиболее важные проявления политики разрядки представим в виде таблицы.</w:t>
      </w:r>
    </w:p>
    <w:tbl>
      <w:tblPr>
        <w:tblW w:w="9750" w:type="dxa"/>
        <w:tblCellMar>
          <w:top w:w="150" w:type="dxa"/>
          <w:left w:w="225" w:type="dxa"/>
          <w:bottom w:w="225" w:type="dxa"/>
          <w:right w:w="225" w:type="dxa"/>
        </w:tblCellMar>
        <w:tblLook w:val="04A0" w:firstRow="1" w:lastRow="0" w:firstColumn="1" w:lastColumn="0" w:noHBand="0" w:noVBand="1"/>
      </w:tblPr>
      <w:tblGrid>
        <w:gridCol w:w="1138"/>
        <w:gridCol w:w="3511"/>
        <w:gridCol w:w="5101"/>
      </w:tblGrid>
      <w:tr w:rsidR="00DD6324" w14:paraId="73FCC18A" w14:textId="77777777">
        <w:tc>
          <w:tcPr>
            <w:tcW w:w="1138" w:type="dxa"/>
            <w:tcBorders>
              <w:top w:val="single" w:sz="6" w:space="0" w:color="E9E9E9"/>
              <w:left w:val="single" w:sz="6" w:space="0" w:color="E9E9E9"/>
              <w:bottom w:val="single" w:sz="6" w:space="0" w:color="E9E9E9"/>
              <w:right w:val="single" w:sz="6" w:space="0" w:color="E9E9E9"/>
            </w:tcBorders>
            <w:shd w:val="clear" w:color="auto" w:fill="auto"/>
            <w:vAlign w:val="center"/>
          </w:tcPr>
          <w:p w14:paraId="366CAF92" w14:textId="77777777" w:rsidR="00DD6324" w:rsidRDefault="00887185">
            <w:pPr>
              <w:spacing w:line="360" w:lineRule="auto"/>
              <w:rPr>
                <w:sz w:val="28"/>
                <w:szCs w:val="28"/>
              </w:rPr>
            </w:pPr>
            <w:r>
              <w:rPr>
                <w:rFonts w:cs="Times New Roman"/>
                <w:b/>
                <w:bCs/>
                <w:sz w:val="28"/>
                <w:szCs w:val="28"/>
              </w:rPr>
              <w:t>Дата</w:t>
            </w:r>
          </w:p>
        </w:tc>
        <w:tc>
          <w:tcPr>
            <w:tcW w:w="351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02985779" w14:textId="77777777" w:rsidR="00DD6324" w:rsidRDefault="00887185">
            <w:pPr>
              <w:spacing w:line="360" w:lineRule="auto"/>
              <w:rPr>
                <w:sz w:val="28"/>
                <w:szCs w:val="28"/>
              </w:rPr>
            </w:pPr>
            <w:r>
              <w:rPr>
                <w:rFonts w:cs="Times New Roman"/>
                <w:b/>
                <w:bCs/>
                <w:sz w:val="28"/>
                <w:szCs w:val="28"/>
              </w:rPr>
              <w:t>Событие</w:t>
            </w:r>
          </w:p>
        </w:tc>
        <w:tc>
          <w:tcPr>
            <w:tcW w:w="510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296071DC" w14:textId="77777777" w:rsidR="00DD6324" w:rsidRDefault="00887185">
            <w:pPr>
              <w:spacing w:line="360" w:lineRule="auto"/>
              <w:rPr>
                <w:sz w:val="28"/>
                <w:szCs w:val="28"/>
              </w:rPr>
            </w:pPr>
            <w:r>
              <w:rPr>
                <w:rFonts w:cs="Times New Roman"/>
                <w:b/>
                <w:bCs/>
                <w:sz w:val="28"/>
                <w:szCs w:val="28"/>
              </w:rPr>
              <w:t>Значение</w:t>
            </w:r>
          </w:p>
        </w:tc>
      </w:tr>
      <w:tr w:rsidR="00DD6324" w14:paraId="5B091F21" w14:textId="77777777">
        <w:tc>
          <w:tcPr>
            <w:tcW w:w="1138"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4299B9F4" w14:textId="77777777" w:rsidR="00DD6324" w:rsidRDefault="00887185">
            <w:pPr>
              <w:spacing w:line="360" w:lineRule="auto"/>
              <w:rPr>
                <w:sz w:val="28"/>
                <w:szCs w:val="28"/>
              </w:rPr>
            </w:pPr>
            <w:r>
              <w:rPr>
                <w:rFonts w:cs="Times New Roman"/>
                <w:sz w:val="28"/>
                <w:szCs w:val="28"/>
              </w:rPr>
              <w:t>1963 </w:t>
            </w:r>
          </w:p>
        </w:tc>
        <w:tc>
          <w:tcPr>
            <w:tcW w:w="351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1E7F91FF" w14:textId="77777777" w:rsidR="00DD6324" w:rsidRDefault="00887185">
            <w:pPr>
              <w:spacing w:line="360" w:lineRule="auto"/>
              <w:rPr>
                <w:sz w:val="28"/>
                <w:szCs w:val="28"/>
              </w:rPr>
            </w:pPr>
            <w:r>
              <w:rPr>
                <w:rFonts w:cs="Times New Roman"/>
                <w:sz w:val="28"/>
                <w:szCs w:val="28"/>
              </w:rPr>
              <w:t>Договор о запрещении испытаний ядерного оружия в атмосфере, космическом пространстве и под водой</w:t>
            </w:r>
          </w:p>
        </w:tc>
        <w:tc>
          <w:tcPr>
            <w:tcW w:w="510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1F109AA3" w14:textId="77777777" w:rsidR="00DD6324" w:rsidRDefault="00887185">
            <w:pPr>
              <w:spacing w:line="360" w:lineRule="auto"/>
              <w:rPr>
                <w:sz w:val="28"/>
                <w:szCs w:val="28"/>
              </w:rPr>
            </w:pPr>
            <w:r>
              <w:rPr>
                <w:rFonts w:cs="Times New Roman"/>
                <w:sz w:val="28"/>
                <w:szCs w:val="28"/>
              </w:rPr>
              <w:t xml:space="preserve">Испытания могли проводиться только под </w:t>
            </w:r>
            <w:r>
              <w:rPr>
                <w:rFonts w:cs="Times New Roman"/>
                <w:sz w:val="28"/>
                <w:szCs w:val="28"/>
              </w:rPr>
              <w:t>землёй. В результате значительно снизилось содержание радиоактивных изотопов в атмосфере</w:t>
            </w:r>
          </w:p>
        </w:tc>
      </w:tr>
      <w:tr w:rsidR="00DD6324" w14:paraId="2C2D6F75" w14:textId="77777777">
        <w:tc>
          <w:tcPr>
            <w:tcW w:w="1138" w:type="dxa"/>
            <w:tcBorders>
              <w:top w:val="single" w:sz="6" w:space="0" w:color="E9E9E9"/>
              <w:left w:val="single" w:sz="6" w:space="0" w:color="E9E9E9"/>
              <w:bottom w:val="single" w:sz="6" w:space="0" w:color="E9E9E9"/>
              <w:right w:val="single" w:sz="6" w:space="0" w:color="E9E9E9"/>
            </w:tcBorders>
            <w:shd w:val="clear" w:color="auto" w:fill="auto"/>
            <w:vAlign w:val="center"/>
          </w:tcPr>
          <w:p w14:paraId="07FC0C82" w14:textId="77777777" w:rsidR="00DD6324" w:rsidRDefault="00887185">
            <w:pPr>
              <w:spacing w:line="360" w:lineRule="auto"/>
              <w:rPr>
                <w:sz w:val="28"/>
                <w:szCs w:val="28"/>
              </w:rPr>
            </w:pPr>
            <w:r>
              <w:rPr>
                <w:rFonts w:cs="Times New Roman"/>
                <w:sz w:val="28"/>
                <w:szCs w:val="28"/>
              </w:rPr>
              <w:t>1969 </w:t>
            </w:r>
          </w:p>
        </w:tc>
        <w:tc>
          <w:tcPr>
            <w:tcW w:w="351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6B7890B2" w14:textId="77777777" w:rsidR="00DD6324" w:rsidRDefault="00887185">
            <w:pPr>
              <w:spacing w:line="360" w:lineRule="auto"/>
              <w:rPr>
                <w:sz w:val="28"/>
                <w:szCs w:val="28"/>
              </w:rPr>
            </w:pPr>
            <w:r>
              <w:rPr>
                <w:rFonts w:cs="Times New Roman"/>
                <w:sz w:val="28"/>
                <w:szCs w:val="28"/>
              </w:rPr>
              <w:t>Договор о нераспространении ядерного оружия</w:t>
            </w:r>
          </w:p>
        </w:tc>
        <w:tc>
          <w:tcPr>
            <w:tcW w:w="510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0B53E2B8" w14:textId="77777777" w:rsidR="00DD6324" w:rsidRDefault="00887185">
            <w:pPr>
              <w:spacing w:line="360" w:lineRule="auto"/>
              <w:rPr>
                <w:sz w:val="28"/>
                <w:szCs w:val="28"/>
              </w:rPr>
            </w:pPr>
            <w:r>
              <w:rPr>
                <w:rFonts w:cs="Times New Roman"/>
                <w:sz w:val="28"/>
                <w:szCs w:val="28"/>
              </w:rPr>
              <w:t>Участниками договора являются почти все независимые государства, кроме Израиля, Индии, Пакистана, КНДР и Южного Судана. Государства, обладающие ядерным оружием обязуются не передавать, а другие участники обязуются не принимать и не производить его</w:t>
            </w:r>
          </w:p>
        </w:tc>
      </w:tr>
      <w:tr w:rsidR="00DD6324" w14:paraId="114AE02F" w14:textId="77777777">
        <w:tc>
          <w:tcPr>
            <w:tcW w:w="1138"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6619A156" w14:textId="77777777" w:rsidR="00DD6324" w:rsidRDefault="00887185">
            <w:pPr>
              <w:spacing w:line="360" w:lineRule="auto"/>
              <w:rPr>
                <w:sz w:val="28"/>
                <w:szCs w:val="28"/>
              </w:rPr>
            </w:pPr>
            <w:r>
              <w:rPr>
                <w:rFonts w:cs="Times New Roman"/>
                <w:sz w:val="28"/>
                <w:szCs w:val="28"/>
              </w:rPr>
              <w:t>1969 – 1974 </w:t>
            </w:r>
          </w:p>
        </w:tc>
        <w:tc>
          <w:tcPr>
            <w:tcW w:w="351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004F452D" w14:textId="77777777" w:rsidR="00DD6324" w:rsidRDefault="00887185">
            <w:pPr>
              <w:spacing w:line="360" w:lineRule="auto"/>
              <w:rPr>
                <w:sz w:val="28"/>
                <w:szCs w:val="28"/>
              </w:rPr>
            </w:pPr>
            <w:r>
              <w:rPr>
                <w:rFonts w:cs="Times New Roman"/>
                <w:sz w:val="28"/>
                <w:szCs w:val="28"/>
              </w:rPr>
              <w:t>«Новая восточная политика» ФРГ</w:t>
            </w:r>
          </w:p>
        </w:tc>
        <w:tc>
          <w:tcPr>
            <w:tcW w:w="510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7C1D7628" w14:textId="77777777" w:rsidR="00DD6324" w:rsidRDefault="00887185">
            <w:pPr>
              <w:spacing w:line="360" w:lineRule="auto"/>
              <w:rPr>
                <w:sz w:val="28"/>
                <w:szCs w:val="28"/>
              </w:rPr>
            </w:pPr>
            <w:r>
              <w:rPr>
                <w:rFonts w:cs="Times New Roman"/>
                <w:sz w:val="28"/>
                <w:szCs w:val="28"/>
              </w:rPr>
              <w:t xml:space="preserve">ФРГ признала послевоенные границы, установила дипломатические </w:t>
            </w:r>
            <w:r>
              <w:rPr>
                <w:rFonts w:cs="Times New Roman"/>
                <w:sz w:val="28"/>
                <w:szCs w:val="28"/>
              </w:rPr>
              <w:t>отношения с ГДР, состоялось признание вины Германии за миллионные жертвы нацистского режима («коленопреклонение в Варшаве» канцлера Вилли Брандта)</w:t>
            </w:r>
          </w:p>
        </w:tc>
      </w:tr>
      <w:tr w:rsidR="00DD6324" w14:paraId="1998BD5A" w14:textId="77777777">
        <w:tc>
          <w:tcPr>
            <w:tcW w:w="1138" w:type="dxa"/>
            <w:tcBorders>
              <w:top w:val="single" w:sz="6" w:space="0" w:color="E9E9E9"/>
              <w:left w:val="single" w:sz="6" w:space="0" w:color="E9E9E9"/>
              <w:bottom w:val="single" w:sz="6" w:space="0" w:color="E9E9E9"/>
              <w:right w:val="single" w:sz="6" w:space="0" w:color="E9E9E9"/>
            </w:tcBorders>
            <w:shd w:val="clear" w:color="auto" w:fill="auto"/>
            <w:vAlign w:val="center"/>
          </w:tcPr>
          <w:p w14:paraId="00873256" w14:textId="77777777" w:rsidR="00DD6324" w:rsidRDefault="00887185">
            <w:pPr>
              <w:spacing w:line="360" w:lineRule="auto"/>
              <w:rPr>
                <w:sz w:val="28"/>
                <w:szCs w:val="28"/>
              </w:rPr>
            </w:pPr>
            <w:r>
              <w:rPr>
                <w:rFonts w:cs="Times New Roman"/>
                <w:sz w:val="28"/>
                <w:szCs w:val="28"/>
              </w:rPr>
              <w:t>1972</w:t>
            </w:r>
          </w:p>
        </w:tc>
        <w:tc>
          <w:tcPr>
            <w:tcW w:w="351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5DA2B6C0" w14:textId="77777777" w:rsidR="00DD6324" w:rsidRDefault="00887185">
            <w:pPr>
              <w:spacing w:line="360" w:lineRule="auto"/>
              <w:rPr>
                <w:sz w:val="28"/>
                <w:szCs w:val="28"/>
              </w:rPr>
            </w:pPr>
            <w:r>
              <w:rPr>
                <w:rFonts w:cs="Times New Roman"/>
                <w:sz w:val="28"/>
                <w:szCs w:val="28"/>
              </w:rPr>
              <w:t xml:space="preserve">Договор об ограничении систем противоракетной обороны (ПРО) между </w:t>
            </w:r>
            <w:r>
              <w:rPr>
                <w:rFonts w:cs="Times New Roman"/>
                <w:sz w:val="28"/>
                <w:szCs w:val="28"/>
              </w:rPr>
              <w:lastRenderedPageBreak/>
              <w:t>СССР и США</w:t>
            </w:r>
          </w:p>
        </w:tc>
        <w:tc>
          <w:tcPr>
            <w:tcW w:w="510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4649D5B8" w14:textId="77777777" w:rsidR="00DD6324" w:rsidRDefault="00887185">
            <w:pPr>
              <w:spacing w:line="360" w:lineRule="auto"/>
              <w:rPr>
                <w:sz w:val="28"/>
                <w:szCs w:val="28"/>
              </w:rPr>
            </w:pPr>
            <w:r>
              <w:rPr>
                <w:rFonts w:cs="Times New Roman"/>
                <w:sz w:val="28"/>
                <w:szCs w:val="28"/>
              </w:rPr>
              <w:lastRenderedPageBreak/>
              <w:t xml:space="preserve">Стороны отказывались  от создания, испытания и развертывания систем для борьбы со стратегическими </w:t>
            </w:r>
            <w:r>
              <w:rPr>
                <w:rFonts w:cs="Times New Roman"/>
                <w:sz w:val="28"/>
                <w:szCs w:val="28"/>
              </w:rPr>
              <w:lastRenderedPageBreak/>
              <w:t>баллистическими ракетами. На территории страны должно быть не более двух систем ПРО: вокруг столицы и в районе сосредоточения пусковых установок межконтинентальных баллистических ракет</w:t>
            </w:r>
          </w:p>
        </w:tc>
      </w:tr>
      <w:tr w:rsidR="00DD6324" w14:paraId="513E3D21" w14:textId="77777777">
        <w:tc>
          <w:tcPr>
            <w:tcW w:w="1138"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13A4E071" w14:textId="77777777" w:rsidR="00DD6324" w:rsidRDefault="00887185">
            <w:pPr>
              <w:spacing w:line="360" w:lineRule="auto"/>
              <w:rPr>
                <w:sz w:val="28"/>
                <w:szCs w:val="28"/>
              </w:rPr>
            </w:pPr>
            <w:r>
              <w:rPr>
                <w:rFonts w:cs="Times New Roman"/>
                <w:sz w:val="28"/>
                <w:szCs w:val="28"/>
              </w:rPr>
              <w:lastRenderedPageBreak/>
              <w:t>1972 </w:t>
            </w:r>
          </w:p>
        </w:tc>
        <w:tc>
          <w:tcPr>
            <w:tcW w:w="351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3743121D" w14:textId="77777777" w:rsidR="00DD6324" w:rsidRDefault="00887185">
            <w:pPr>
              <w:spacing w:line="360" w:lineRule="auto"/>
              <w:rPr>
                <w:sz w:val="28"/>
                <w:szCs w:val="28"/>
              </w:rPr>
            </w:pPr>
            <w:r>
              <w:rPr>
                <w:rFonts w:cs="Times New Roman"/>
                <w:sz w:val="28"/>
                <w:szCs w:val="28"/>
              </w:rPr>
              <w:t>Договор об ограничении стратегических вооружений (ОСВ-1) между СССР и США</w:t>
            </w:r>
          </w:p>
        </w:tc>
        <w:tc>
          <w:tcPr>
            <w:tcW w:w="510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231AABD1" w14:textId="77777777" w:rsidR="00DD6324" w:rsidRDefault="00887185">
            <w:pPr>
              <w:spacing w:line="360" w:lineRule="auto"/>
              <w:rPr>
                <w:sz w:val="28"/>
                <w:szCs w:val="28"/>
              </w:rPr>
            </w:pPr>
            <w:r>
              <w:rPr>
                <w:rFonts w:cs="Times New Roman"/>
                <w:sz w:val="28"/>
                <w:szCs w:val="28"/>
              </w:rPr>
              <w:t>Ограничение количество баллистических ракет и пусковых установок обеих сторон на том уровне, на котором они находились в момент подписания договора</w:t>
            </w:r>
          </w:p>
        </w:tc>
      </w:tr>
      <w:tr w:rsidR="00DD6324" w14:paraId="6F738B7C" w14:textId="77777777">
        <w:tc>
          <w:tcPr>
            <w:tcW w:w="1138" w:type="dxa"/>
            <w:tcBorders>
              <w:top w:val="single" w:sz="6" w:space="0" w:color="E9E9E9"/>
              <w:left w:val="single" w:sz="6" w:space="0" w:color="E9E9E9"/>
              <w:bottom w:val="single" w:sz="6" w:space="0" w:color="E9E9E9"/>
              <w:right w:val="single" w:sz="6" w:space="0" w:color="E9E9E9"/>
            </w:tcBorders>
            <w:shd w:val="clear" w:color="auto" w:fill="auto"/>
            <w:vAlign w:val="center"/>
          </w:tcPr>
          <w:p w14:paraId="5BBBEA69" w14:textId="77777777" w:rsidR="00DD6324" w:rsidRDefault="00887185">
            <w:pPr>
              <w:spacing w:line="360" w:lineRule="auto"/>
              <w:rPr>
                <w:sz w:val="28"/>
                <w:szCs w:val="28"/>
              </w:rPr>
            </w:pPr>
            <w:r>
              <w:rPr>
                <w:rFonts w:cs="Times New Roman"/>
                <w:sz w:val="28"/>
                <w:szCs w:val="28"/>
              </w:rPr>
              <w:t>1972 –</w:t>
            </w:r>
          </w:p>
          <w:p w14:paraId="531CACAA" w14:textId="77777777" w:rsidR="00DD6324" w:rsidRDefault="00887185">
            <w:pPr>
              <w:spacing w:line="360" w:lineRule="auto"/>
              <w:rPr>
                <w:sz w:val="28"/>
                <w:szCs w:val="28"/>
              </w:rPr>
            </w:pPr>
            <w:r>
              <w:rPr>
                <w:rFonts w:cs="Times New Roman"/>
                <w:sz w:val="28"/>
                <w:szCs w:val="28"/>
              </w:rPr>
              <w:t>1975</w:t>
            </w:r>
          </w:p>
        </w:tc>
        <w:tc>
          <w:tcPr>
            <w:tcW w:w="351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0E18CC87" w14:textId="77777777" w:rsidR="00DD6324" w:rsidRDefault="00887185">
            <w:pPr>
              <w:spacing w:line="360" w:lineRule="auto"/>
              <w:rPr>
                <w:sz w:val="28"/>
                <w:szCs w:val="28"/>
              </w:rPr>
            </w:pPr>
            <w:r>
              <w:rPr>
                <w:rFonts w:cs="Times New Roman"/>
                <w:sz w:val="28"/>
                <w:szCs w:val="28"/>
              </w:rPr>
              <w:t>Советско-американская программа «Союз» — «Аполлон»</w:t>
            </w:r>
          </w:p>
        </w:tc>
        <w:tc>
          <w:tcPr>
            <w:tcW w:w="510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686B178E" w14:textId="77777777" w:rsidR="00DD6324" w:rsidRDefault="00887185">
            <w:pPr>
              <w:spacing w:line="360" w:lineRule="auto"/>
              <w:rPr>
                <w:sz w:val="28"/>
                <w:szCs w:val="28"/>
              </w:rPr>
            </w:pPr>
            <w:r>
              <w:rPr>
                <w:rFonts w:cs="Times New Roman"/>
                <w:sz w:val="28"/>
                <w:szCs w:val="28"/>
              </w:rPr>
              <w:t>Сотрудничество СССР и США в освоение космоса: стыковка и совместный полёт советского и американского кораблей</w:t>
            </w:r>
          </w:p>
        </w:tc>
      </w:tr>
      <w:tr w:rsidR="00DD6324" w14:paraId="335C41BF" w14:textId="77777777">
        <w:tc>
          <w:tcPr>
            <w:tcW w:w="1138"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3EBAF947" w14:textId="77777777" w:rsidR="00DD6324" w:rsidRDefault="00887185">
            <w:pPr>
              <w:spacing w:line="360" w:lineRule="auto"/>
              <w:rPr>
                <w:sz w:val="28"/>
                <w:szCs w:val="28"/>
              </w:rPr>
            </w:pPr>
            <w:r>
              <w:rPr>
                <w:rFonts w:cs="Times New Roman"/>
                <w:sz w:val="28"/>
                <w:szCs w:val="28"/>
              </w:rPr>
              <w:t>1973</w:t>
            </w:r>
          </w:p>
        </w:tc>
        <w:tc>
          <w:tcPr>
            <w:tcW w:w="351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25F9DB8E" w14:textId="77777777" w:rsidR="00DD6324" w:rsidRDefault="00887185">
            <w:pPr>
              <w:spacing w:line="360" w:lineRule="auto"/>
              <w:rPr>
                <w:sz w:val="28"/>
                <w:szCs w:val="28"/>
              </w:rPr>
            </w:pPr>
            <w:r>
              <w:rPr>
                <w:rFonts w:cs="Times New Roman"/>
                <w:sz w:val="28"/>
                <w:szCs w:val="28"/>
              </w:rPr>
              <w:t>Парижское соглашение о прекращении войны и восстановлении мира во Вьетнаме</w:t>
            </w:r>
          </w:p>
        </w:tc>
        <w:tc>
          <w:tcPr>
            <w:tcW w:w="510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7D68AA5A" w14:textId="77777777" w:rsidR="00DD6324" w:rsidRDefault="00887185">
            <w:pPr>
              <w:spacing w:line="360" w:lineRule="auto"/>
              <w:rPr>
                <w:sz w:val="28"/>
                <w:szCs w:val="28"/>
              </w:rPr>
            </w:pPr>
            <w:r>
              <w:rPr>
                <w:rFonts w:cs="Times New Roman"/>
                <w:sz w:val="28"/>
                <w:szCs w:val="28"/>
              </w:rPr>
              <w:t>Прекращались боевые действия в Южном Вьетнаме и военные операции США против Северного Вьетнама. Иностранные войска выводились из Вьетнама, американские военные базы на его территории ликвидировались</w:t>
            </w:r>
          </w:p>
        </w:tc>
      </w:tr>
      <w:tr w:rsidR="00DD6324" w14:paraId="0ADE7AB3" w14:textId="77777777">
        <w:tc>
          <w:tcPr>
            <w:tcW w:w="1138" w:type="dxa"/>
            <w:tcBorders>
              <w:top w:val="single" w:sz="6" w:space="0" w:color="E9E9E9"/>
              <w:left w:val="single" w:sz="6" w:space="0" w:color="E9E9E9"/>
              <w:bottom w:val="single" w:sz="6" w:space="0" w:color="E9E9E9"/>
              <w:right w:val="single" w:sz="6" w:space="0" w:color="E9E9E9"/>
            </w:tcBorders>
            <w:shd w:val="clear" w:color="auto" w:fill="auto"/>
            <w:vAlign w:val="center"/>
          </w:tcPr>
          <w:p w14:paraId="75530A62" w14:textId="77777777" w:rsidR="00DD6324" w:rsidRDefault="00887185">
            <w:pPr>
              <w:spacing w:line="360" w:lineRule="auto"/>
              <w:rPr>
                <w:sz w:val="28"/>
                <w:szCs w:val="28"/>
              </w:rPr>
            </w:pPr>
            <w:r>
              <w:rPr>
                <w:rFonts w:cs="Times New Roman"/>
                <w:sz w:val="28"/>
                <w:szCs w:val="28"/>
              </w:rPr>
              <w:t>1975</w:t>
            </w:r>
          </w:p>
        </w:tc>
        <w:tc>
          <w:tcPr>
            <w:tcW w:w="351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0DC2552E" w14:textId="77777777" w:rsidR="00DD6324" w:rsidRDefault="00887185">
            <w:pPr>
              <w:spacing w:line="360" w:lineRule="auto"/>
              <w:rPr>
                <w:sz w:val="28"/>
                <w:szCs w:val="28"/>
              </w:rPr>
            </w:pPr>
            <w:r>
              <w:rPr>
                <w:rFonts w:cs="Times New Roman"/>
                <w:sz w:val="28"/>
                <w:szCs w:val="28"/>
              </w:rPr>
              <w:t xml:space="preserve">Хельсинское совещание по безопасности и сотрудничеству в Европе </w:t>
            </w:r>
            <w:r>
              <w:rPr>
                <w:rFonts w:cs="Times New Roman"/>
                <w:sz w:val="28"/>
                <w:szCs w:val="28"/>
              </w:rPr>
              <w:lastRenderedPageBreak/>
              <w:t>(СБСЕ)</w:t>
            </w:r>
          </w:p>
        </w:tc>
        <w:tc>
          <w:tcPr>
            <w:tcW w:w="5101" w:type="dxa"/>
            <w:tcBorders>
              <w:top w:val="single" w:sz="6" w:space="0" w:color="E9E9E9"/>
              <w:left w:val="single" w:sz="6" w:space="0" w:color="E9E9E9"/>
              <w:bottom w:val="single" w:sz="6" w:space="0" w:color="E9E9E9"/>
              <w:right w:val="single" w:sz="6" w:space="0" w:color="E9E9E9"/>
            </w:tcBorders>
            <w:shd w:val="clear" w:color="auto" w:fill="auto"/>
            <w:vAlign w:val="center"/>
          </w:tcPr>
          <w:p w14:paraId="734A77AF" w14:textId="77777777" w:rsidR="00DD6324" w:rsidRDefault="00887185">
            <w:pPr>
              <w:spacing w:line="360" w:lineRule="auto"/>
              <w:rPr>
                <w:sz w:val="28"/>
                <w:szCs w:val="28"/>
              </w:rPr>
            </w:pPr>
            <w:r>
              <w:rPr>
                <w:rFonts w:cs="Times New Roman"/>
                <w:sz w:val="28"/>
                <w:szCs w:val="28"/>
              </w:rPr>
              <w:lastRenderedPageBreak/>
              <w:t xml:space="preserve">В Заключительном акте Совещания зафиксировано 10 основополагающих принципов отношений между </w:t>
            </w:r>
            <w:r>
              <w:rPr>
                <w:rFonts w:cs="Times New Roman"/>
                <w:sz w:val="28"/>
                <w:szCs w:val="28"/>
              </w:rPr>
              <w:lastRenderedPageBreak/>
              <w:t>странами</w:t>
            </w:r>
          </w:p>
        </w:tc>
      </w:tr>
      <w:tr w:rsidR="00DD6324" w14:paraId="30F02C51" w14:textId="77777777">
        <w:tc>
          <w:tcPr>
            <w:tcW w:w="1138"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1415DDC0" w14:textId="77777777" w:rsidR="00DD6324" w:rsidRDefault="00887185">
            <w:pPr>
              <w:spacing w:line="360" w:lineRule="auto"/>
              <w:rPr>
                <w:sz w:val="28"/>
                <w:szCs w:val="28"/>
              </w:rPr>
            </w:pPr>
            <w:r>
              <w:rPr>
                <w:rFonts w:cs="Times New Roman"/>
                <w:sz w:val="28"/>
                <w:szCs w:val="28"/>
              </w:rPr>
              <w:lastRenderedPageBreak/>
              <w:t>1979</w:t>
            </w:r>
          </w:p>
        </w:tc>
        <w:tc>
          <w:tcPr>
            <w:tcW w:w="351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25E8D57C" w14:textId="77777777" w:rsidR="00DD6324" w:rsidRDefault="00887185">
            <w:pPr>
              <w:spacing w:line="360" w:lineRule="auto"/>
              <w:rPr>
                <w:sz w:val="28"/>
                <w:szCs w:val="28"/>
              </w:rPr>
            </w:pPr>
            <w:r>
              <w:rPr>
                <w:rFonts w:cs="Times New Roman"/>
                <w:sz w:val="28"/>
                <w:szCs w:val="28"/>
              </w:rPr>
              <w:t>Договор об ограничении стратегических вооружений (ОСВ-2) между СССР и США</w:t>
            </w:r>
          </w:p>
        </w:tc>
        <w:tc>
          <w:tcPr>
            <w:tcW w:w="5101" w:type="dxa"/>
            <w:tcBorders>
              <w:top w:val="single" w:sz="6" w:space="0" w:color="E9E9E9"/>
              <w:left w:val="single" w:sz="6" w:space="0" w:color="E9E9E9"/>
              <w:bottom w:val="single" w:sz="6" w:space="0" w:color="E9E9E9"/>
              <w:right w:val="single" w:sz="6" w:space="0" w:color="E9E9E9"/>
            </w:tcBorders>
            <w:shd w:val="clear" w:color="auto" w:fill="F8F8F8"/>
            <w:vAlign w:val="center"/>
          </w:tcPr>
          <w:p w14:paraId="7052BB81" w14:textId="77777777" w:rsidR="00DD6324" w:rsidRDefault="00887185">
            <w:pPr>
              <w:spacing w:line="360" w:lineRule="auto"/>
              <w:rPr>
                <w:sz w:val="28"/>
                <w:szCs w:val="28"/>
              </w:rPr>
            </w:pPr>
            <w:r>
              <w:rPr>
                <w:rFonts w:cs="Times New Roman"/>
                <w:sz w:val="28"/>
                <w:szCs w:val="28"/>
              </w:rPr>
              <w:t xml:space="preserve">Ограничение количества пусковых установок, </w:t>
            </w:r>
            <w:r>
              <w:rPr>
                <w:rFonts w:cs="Times New Roman"/>
                <w:sz w:val="28"/>
                <w:szCs w:val="28"/>
              </w:rPr>
              <w:t>ограничение на размещение ядерного оружия в космосе</w:t>
            </w:r>
          </w:p>
        </w:tc>
      </w:tr>
    </w:tbl>
    <w:p w14:paraId="08E0DAD9" w14:textId="48D6D60B" w:rsidR="00F20676" w:rsidRDefault="00887185" w:rsidP="00F20676">
      <w:pPr>
        <w:spacing w:line="360" w:lineRule="auto"/>
        <w:rPr>
          <w:rFonts w:cs="Times New Roman"/>
          <w:i/>
          <w:iCs/>
          <w:sz w:val="28"/>
          <w:szCs w:val="28"/>
        </w:rPr>
      </w:pPr>
      <w:r>
        <w:rPr>
          <w:rFonts w:cs="Times New Roman"/>
          <w:sz w:val="28"/>
          <w:szCs w:val="28"/>
        </w:rPr>
        <w:br/>
      </w:r>
    </w:p>
    <w:p w14:paraId="35386BE2" w14:textId="76E67011" w:rsidR="00DD6324" w:rsidRDefault="00887185">
      <w:pPr>
        <w:spacing w:line="360" w:lineRule="auto"/>
        <w:rPr>
          <w:sz w:val="28"/>
          <w:szCs w:val="28"/>
        </w:rPr>
      </w:pPr>
      <w:r>
        <w:rPr>
          <w:rFonts w:cs="Times New Roman"/>
          <w:i/>
          <w:iCs/>
          <w:sz w:val="28"/>
          <w:szCs w:val="28"/>
        </w:rPr>
        <w:t xml:space="preserve"> </w:t>
      </w:r>
      <w:r>
        <w:rPr>
          <w:rFonts w:cs="Times New Roman"/>
          <w:i/>
          <w:iCs/>
          <w:sz w:val="28"/>
          <w:szCs w:val="28"/>
        </w:rPr>
        <w:t>г.</w:t>
      </w:r>
    </w:p>
    <w:p w14:paraId="508F87A8" w14:textId="77777777" w:rsidR="00DD6324" w:rsidRDefault="00887185">
      <w:pPr>
        <w:spacing w:line="360" w:lineRule="auto"/>
        <w:rPr>
          <w:sz w:val="28"/>
          <w:szCs w:val="28"/>
        </w:rPr>
      </w:pPr>
      <w:r>
        <w:rPr>
          <w:rFonts w:cs="Times New Roman"/>
          <w:sz w:val="28"/>
          <w:szCs w:val="28"/>
        </w:rPr>
        <w:t xml:space="preserve">Договор ОСВ-2 был подписан, но не ратифицирован Сенатом США, хотя обе стороны соблюдали его условия. В конце 1979 г. </w:t>
      </w:r>
      <w:r>
        <w:rPr>
          <w:rFonts w:cs="Times New Roman"/>
          <w:sz w:val="28"/>
          <w:szCs w:val="28"/>
        </w:rPr>
        <w:t>период разрядки сменился новым обострением международных отношений.</w:t>
      </w:r>
    </w:p>
    <w:p w14:paraId="2D54079B" w14:textId="77777777" w:rsidR="00DD6324" w:rsidRDefault="00887185">
      <w:pPr>
        <w:spacing w:line="360" w:lineRule="auto"/>
        <w:rPr>
          <w:sz w:val="28"/>
          <w:szCs w:val="28"/>
        </w:rPr>
      </w:pPr>
      <w:r>
        <w:rPr>
          <w:rFonts w:cs="Times New Roman"/>
          <w:b/>
          <w:bCs/>
          <w:sz w:val="28"/>
          <w:szCs w:val="28"/>
        </w:rPr>
        <w:t>Разрядка международной напряжённости</w:t>
      </w:r>
      <w:r>
        <w:rPr>
          <w:rFonts w:cs="Times New Roman"/>
          <w:sz w:val="28"/>
          <w:szCs w:val="28"/>
        </w:rPr>
        <w:t> — про</w:t>
      </w:r>
      <w:r>
        <w:rPr>
          <w:rFonts w:cs="Times New Roman"/>
          <w:sz w:val="28"/>
          <w:szCs w:val="28"/>
        </w:rPr>
        <w:softHyphen/>
        <w:t>цесс в сис</w:t>
      </w:r>
      <w:r>
        <w:rPr>
          <w:rFonts w:cs="Times New Roman"/>
          <w:sz w:val="28"/>
          <w:szCs w:val="28"/>
        </w:rPr>
        <w:softHyphen/>
        <w:t>те</w:t>
      </w:r>
      <w:r>
        <w:rPr>
          <w:rFonts w:cs="Times New Roman"/>
          <w:sz w:val="28"/>
          <w:szCs w:val="28"/>
        </w:rPr>
        <w:softHyphen/>
        <w:t>ме ме</w:t>
      </w:r>
      <w:r>
        <w:rPr>
          <w:rFonts w:cs="Times New Roman"/>
          <w:sz w:val="28"/>
          <w:szCs w:val="28"/>
        </w:rPr>
        <w:softHyphen/>
        <w:t>ж</w:t>
      </w:r>
      <w:r>
        <w:rPr>
          <w:rFonts w:cs="Times New Roman"/>
          <w:sz w:val="28"/>
          <w:szCs w:val="28"/>
        </w:rPr>
        <w:softHyphen/>
        <w:t>дународных от</w:t>
      </w:r>
      <w:r>
        <w:rPr>
          <w:rFonts w:cs="Times New Roman"/>
          <w:sz w:val="28"/>
          <w:szCs w:val="28"/>
        </w:rPr>
        <w:softHyphen/>
        <w:t>но</w:t>
      </w:r>
      <w:r>
        <w:rPr>
          <w:rFonts w:cs="Times New Roman"/>
          <w:sz w:val="28"/>
          <w:szCs w:val="28"/>
        </w:rPr>
        <w:softHyphen/>
        <w:t>ше</w:t>
      </w:r>
      <w:r>
        <w:rPr>
          <w:rFonts w:cs="Times New Roman"/>
          <w:sz w:val="28"/>
          <w:szCs w:val="28"/>
        </w:rPr>
        <w:softHyphen/>
        <w:t>ний, ха</w:t>
      </w:r>
      <w:r>
        <w:rPr>
          <w:rFonts w:cs="Times New Roman"/>
          <w:sz w:val="28"/>
          <w:szCs w:val="28"/>
        </w:rPr>
        <w:softHyphen/>
        <w:t>рак</w:t>
      </w:r>
      <w:r>
        <w:rPr>
          <w:rFonts w:cs="Times New Roman"/>
          <w:sz w:val="28"/>
          <w:szCs w:val="28"/>
        </w:rPr>
        <w:softHyphen/>
        <w:t>те</w:t>
      </w:r>
      <w:r>
        <w:rPr>
          <w:rFonts w:cs="Times New Roman"/>
          <w:sz w:val="28"/>
          <w:szCs w:val="28"/>
        </w:rPr>
        <w:softHyphen/>
        <w:t>ри</w:t>
      </w:r>
      <w:r>
        <w:rPr>
          <w:rFonts w:cs="Times New Roman"/>
          <w:sz w:val="28"/>
          <w:szCs w:val="28"/>
        </w:rPr>
        <w:softHyphen/>
        <w:t>зую</w:t>
      </w:r>
      <w:r>
        <w:rPr>
          <w:rFonts w:cs="Times New Roman"/>
          <w:sz w:val="28"/>
          <w:szCs w:val="28"/>
        </w:rPr>
        <w:softHyphen/>
        <w:t>щий</w:t>
      </w:r>
      <w:r>
        <w:rPr>
          <w:rFonts w:cs="Times New Roman"/>
          <w:sz w:val="28"/>
          <w:szCs w:val="28"/>
        </w:rPr>
        <w:softHyphen/>
        <w:t>ся смяг</w:t>
      </w:r>
      <w:r>
        <w:rPr>
          <w:rFonts w:cs="Times New Roman"/>
          <w:sz w:val="28"/>
          <w:szCs w:val="28"/>
        </w:rPr>
        <w:softHyphen/>
        <w:t>че</w:t>
      </w:r>
      <w:r>
        <w:rPr>
          <w:rFonts w:cs="Times New Roman"/>
          <w:sz w:val="28"/>
          <w:szCs w:val="28"/>
        </w:rPr>
        <w:softHyphen/>
        <w:t>ни</w:t>
      </w:r>
      <w:r>
        <w:rPr>
          <w:rFonts w:cs="Times New Roman"/>
          <w:sz w:val="28"/>
          <w:szCs w:val="28"/>
        </w:rPr>
        <w:softHyphen/>
        <w:t>ем меж</w:t>
      </w:r>
      <w:r>
        <w:rPr>
          <w:rFonts w:cs="Times New Roman"/>
          <w:sz w:val="28"/>
          <w:szCs w:val="28"/>
        </w:rPr>
        <w:softHyphen/>
        <w:t>го</w:t>
      </w:r>
      <w:r>
        <w:rPr>
          <w:rFonts w:cs="Times New Roman"/>
          <w:sz w:val="28"/>
          <w:szCs w:val="28"/>
        </w:rPr>
        <w:softHyphen/>
        <w:t>су</w:t>
      </w:r>
      <w:r>
        <w:rPr>
          <w:rFonts w:cs="Times New Roman"/>
          <w:sz w:val="28"/>
          <w:szCs w:val="28"/>
        </w:rPr>
        <w:softHyphen/>
        <w:t>дарственных про</w:t>
      </w:r>
      <w:r>
        <w:rPr>
          <w:rFonts w:cs="Times New Roman"/>
          <w:sz w:val="28"/>
          <w:szCs w:val="28"/>
        </w:rPr>
        <w:softHyphen/>
        <w:t>ти</w:t>
      </w:r>
      <w:r>
        <w:rPr>
          <w:rFonts w:cs="Times New Roman"/>
          <w:sz w:val="28"/>
          <w:szCs w:val="28"/>
        </w:rPr>
        <w:softHyphen/>
        <w:t>во</w:t>
      </w:r>
      <w:r>
        <w:rPr>
          <w:rFonts w:cs="Times New Roman"/>
          <w:sz w:val="28"/>
          <w:szCs w:val="28"/>
        </w:rPr>
        <w:softHyphen/>
        <w:t>ре</w:t>
      </w:r>
      <w:r>
        <w:rPr>
          <w:rFonts w:cs="Times New Roman"/>
          <w:sz w:val="28"/>
          <w:szCs w:val="28"/>
        </w:rPr>
        <w:softHyphen/>
        <w:t>чий.</w:t>
      </w:r>
    </w:p>
    <w:p w14:paraId="0BB49B68" w14:textId="77777777" w:rsidR="00DD6324" w:rsidRDefault="00887185">
      <w:pPr>
        <w:spacing w:line="360" w:lineRule="auto"/>
        <w:rPr>
          <w:sz w:val="28"/>
          <w:szCs w:val="28"/>
        </w:rPr>
      </w:pPr>
      <w:r>
        <w:rPr>
          <w:rFonts w:cs="Times New Roman"/>
          <w:b/>
          <w:bCs/>
          <w:sz w:val="28"/>
          <w:szCs w:val="28"/>
        </w:rPr>
        <w:t>Ядерный паритет</w:t>
      </w:r>
      <w:r>
        <w:rPr>
          <w:rFonts w:cs="Times New Roman"/>
          <w:sz w:val="28"/>
          <w:szCs w:val="28"/>
        </w:rPr>
        <w:t> — ситуация, когда противостоящие государства-сверхдержавы (СССР и США и их союзники) обладают сравнимыми возможностями стратегических ударных ядерных сил.</w:t>
      </w:r>
    </w:p>
    <w:p w14:paraId="2ABA8CF2" w14:textId="77777777" w:rsidR="00DD6324" w:rsidRDefault="00887185">
      <w:pPr>
        <w:spacing w:line="360" w:lineRule="auto"/>
        <w:rPr>
          <w:sz w:val="28"/>
          <w:szCs w:val="28"/>
        </w:rPr>
      </w:pPr>
      <w:r>
        <w:rPr>
          <w:rFonts w:cs="Times New Roman"/>
          <w:b/>
          <w:bCs/>
          <w:sz w:val="28"/>
          <w:szCs w:val="28"/>
        </w:rPr>
        <w:t>Возобновление и конец «холодной войны»</w:t>
      </w:r>
    </w:p>
    <w:p w14:paraId="51BDE12D" w14:textId="77777777" w:rsidR="00DD6324" w:rsidRDefault="00887185">
      <w:pPr>
        <w:spacing w:line="360" w:lineRule="auto"/>
        <w:rPr>
          <w:sz w:val="28"/>
          <w:szCs w:val="28"/>
        </w:rPr>
      </w:pPr>
      <w:r>
        <w:rPr>
          <w:rFonts w:cs="Times New Roman"/>
          <w:sz w:val="28"/>
          <w:szCs w:val="28"/>
        </w:rPr>
        <w:t>С конца 1970-х гг. холодная война возобновилась с новой силой. Собственно говоря, противоборство двух систем — капиталистической и социалистической — не прекращалось и во время разрядки. СССР поддерживал левые, прокоммунистические, режимы в Эфиопии, Анголе, Мозамбике, Никарагуа и других странах. США помогали правым, антикоммунистическим, силам. Но особую роль в обострении отношений Востока и Запада сыграл </w:t>
      </w:r>
      <w:r>
        <w:rPr>
          <w:rFonts w:cs="Times New Roman"/>
          <w:b/>
          <w:bCs/>
          <w:sz w:val="28"/>
          <w:szCs w:val="28"/>
        </w:rPr>
        <w:t>ввод советских войск в Афганистан в декабре 1979 г.</w:t>
      </w:r>
    </w:p>
    <w:p w14:paraId="7C745D33" w14:textId="77777777" w:rsidR="00DD6324" w:rsidRDefault="00887185">
      <w:pPr>
        <w:spacing w:line="360" w:lineRule="auto"/>
        <w:rPr>
          <w:sz w:val="28"/>
          <w:szCs w:val="28"/>
        </w:rPr>
      </w:pPr>
      <w:r>
        <w:rPr>
          <w:rFonts w:cs="Times New Roman"/>
          <w:b/>
          <w:bCs/>
          <w:sz w:val="28"/>
          <w:szCs w:val="28"/>
        </w:rPr>
        <w:t>Узнать больше</w:t>
      </w:r>
    </w:p>
    <w:p w14:paraId="17287646" w14:textId="77777777" w:rsidR="00DD6324" w:rsidRDefault="00887185">
      <w:pPr>
        <w:spacing w:line="360" w:lineRule="auto"/>
        <w:rPr>
          <w:sz w:val="28"/>
          <w:szCs w:val="28"/>
        </w:rPr>
      </w:pPr>
      <w:r>
        <w:rPr>
          <w:rFonts w:cs="Times New Roman"/>
          <w:sz w:val="28"/>
          <w:szCs w:val="28"/>
        </w:rPr>
        <w:t xml:space="preserve">С конца 1970-х гг. начался новый виток гонки вооружений. Количество ядерных боеголовок в США </w:t>
      </w:r>
      <w:r>
        <w:rPr>
          <w:rFonts w:cs="Times New Roman"/>
          <w:sz w:val="28"/>
          <w:szCs w:val="28"/>
        </w:rPr>
        <w:t>выросло до 13 тыс., в СССР — до 11 тыс. В 1983–</w:t>
      </w:r>
      <w:r>
        <w:rPr>
          <w:rFonts w:cs="Times New Roman"/>
          <w:sz w:val="28"/>
          <w:szCs w:val="28"/>
        </w:rPr>
        <w:lastRenderedPageBreak/>
        <w:t>1984 гг. в Европе на военных базах НАТО и Варшавского договора были дополнительно размещены ракеты средней дальности.</w:t>
      </w:r>
    </w:p>
    <w:p w14:paraId="064E21F1" w14:textId="77777777" w:rsidR="00DD6324" w:rsidRDefault="00887185">
      <w:pPr>
        <w:spacing w:line="360" w:lineRule="auto"/>
        <w:rPr>
          <w:sz w:val="28"/>
          <w:szCs w:val="28"/>
        </w:rPr>
      </w:pPr>
      <w:r>
        <w:rPr>
          <w:rFonts w:cs="Times New Roman"/>
          <w:sz w:val="28"/>
          <w:szCs w:val="28"/>
        </w:rPr>
        <w:t>Попыткой пошатнуть сложившийся военно-стратегический паритет стала американская программа СОИ — Стратегической оборонной инициативы. Программа СОИ, больше известная как программа «звёздных войн», была предложена президентом США Рональдом Рейганом в 1983 г. Она предполагала создание системы противоракетной обороны с элементами космического базирования. На орбиту Земли планировалось вывести космические вооружения, способные перехватывать и уничтожать баллистические ракеты на всех участках полёта. Предусматрив</w:t>
      </w:r>
      <w:r>
        <w:rPr>
          <w:rFonts w:cs="Times New Roman"/>
          <w:sz w:val="28"/>
          <w:szCs w:val="28"/>
        </w:rPr>
        <w:t>алось использование лучевых, электромагнитных, кинетических, сверхвысокочастотных средств поражения, а также нового поколения ракет «земля —космос» и «воздух — космос».</w:t>
      </w:r>
    </w:p>
    <w:p w14:paraId="604859B5" w14:textId="77777777" w:rsidR="00DD6324" w:rsidRDefault="00887185">
      <w:pPr>
        <w:spacing w:line="360" w:lineRule="auto"/>
        <w:rPr>
          <w:sz w:val="28"/>
          <w:szCs w:val="28"/>
        </w:rPr>
      </w:pPr>
      <w:r>
        <w:rPr>
          <w:rFonts w:cs="Times New Roman"/>
          <w:sz w:val="28"/>
          <w:szCs w:val="28"/>
        </w:rPr>
        <w:t>В 1985 г. в СССР к власти пришло новое руководство во главе с Михаилом Горбачёвым. Оно было готово к проведению широких реформ, в том числе и в сфере внешней политики. Идея отказа от противоборства как основы международных отношений имела большое число сторонников и в других странах. Между Востоком и Западом была подписана целая серия важных соглашений.</w:t>
      </w:r>
    </w:p>
    <w:p w14:paraId="52A661C6" w14:textId="77777777" w:rsidR="00DD6324" w:rsidRDefault="00887185">
      <w:pPr>
        <w:numPr>
          <w:ilvl w:val="0"/>
          <w:numId w:val="5"/>
        </w:numPr>
        <w:spacing w:line="360" w:lineRule="auto"/>
        <w:rPr>
          <w:sz w:val="28"/>
          <w:szCs w:val="28"/>
        </w:rPr>
      </w:pPr>
      <w:r>
        <w:rPr>
          <w:rFonts w:cs="Times New Roman"/>
          <w:sz w:val="28"/>
          <w:szCs w:val="28"/>
        </w:rPr>
        <w:t>В 1988 г. вступил в силу советско-американский </w:t>
      </w:r>
      <w:r>
        <w:rPr>
          <w:rFonts w:cs="Times New Roman"/>
          <w:b/>
          <w:bCs/>
          <w:sz w:val="28"/>
          <w:szCs w:val="28"/>
        </w:rPr>
        <w:t>Договор о ликвидации ракет средней и меньшей дальности</w:t>
      </w:r>
      <w:r>
        <w:rPr>
          <w:rFonts w:cs="Times New Roman"/>
          <w:sz w:val="28"/>
          <w:szCs w:val="28"/>
        </w:rPr>
        <w:t>. Благодаря его реализации было уничтожено 4% всех ядерных вооружений мира.</w:t>
      </w:r>
    </w:p>
    <w:p w14:paraId="5401CDC8" w14:textId="77777777" w:rsidR="00DD6324" w:rsidRDefault="00887185">
      <w:pPr>
        <w:numPr>
          <w:ilvl w:val="0"/>
          <w:numId w:val="5"/>
        </w:numPr>
        <w:spacing w:line="360" w:lineRule="auto"/>
        <w:rPr>
          <w:sz w:val="28"/>
          <w:szCs w:val="28"/>
        </w:rPr>
      </w:pPr>
      <w:r>
        <w:rPr>
          <w:rFonts w:cs="Times New Roman"/>
          <w:sz w:val="28"/>
          <w:szCs w:val="28"/>
        </w:rPr>
        <w:t>В 1990 г. ОВД и НАТО подписали Договор об обычных вооружённых силах в Европе. Для каждого государства был установлен максимальный предел по количеству танков, артиллерии, боевых машин пехоты, вертолётов и самолётов. В итоге в европейских армиях осталась примерно одна треть этих вооружений от их первоначального количества.</w:t>
      </w:r>
    </w:p>
    <w:p w14:paraId="64405E3A" w14:textId="77777777" w:rsidR="00DD6324" w:rsidRDefault="00887185">
      <w:pPr>
        <w:numPr>
          <w:ilvl w:val="0"/>
          <w:numId w:val="5"/>
        </w:numPr>
        <w:spacing w:line="360" w:lineRule="auto"/>
        <w:rPr>
          <w:sz w:val="28"/>
          <w:szCs w:val="28"/>
        </w:rPr>
      </w:pPr>
      <w:r>
        <w:rPr>
          <w:rFonts w:cs="Times New Roman"/>
          <w:sz w:val="28"/>
          <w:szCs w:val="28"/>
        </w:rPr>
        <w:t>В июле </w:t>
      </w:r>
      <w:r>
        <w:rPr>
          <w:rFonts w:cs="Times New Roman"/>
          <w:b/>
          <w:bCs/>
          <w:sz w:val="28"/>
          <w:szCs w:val="28"/>
        </w:rPr>
        <w:t>1991 г.</w:t>
      </w:r>
      <w:r>
        <w:rPr>
          <w:rFonts w:cs="Times New Roman"/>
          <w:sz w:val="28"/>
          <w:szCs w:val="28"/>
        </w:rPr>
        <w:t> СССР и США подписали </w:t>
      </w:r>
      <w:r>
        <w:rPr>
          <w:rFonts w:cs="Times New Roman"/>
          <w:b/>
          <w:bCs/>
          <w:sz w:val="28"/>
          <w:szCs w:val="28"/>
        </w:rPr>
        <w:t>Договор о сокращении наступательных вооружений</w:t>
      </w:r>
      <w:r>
        <w:rPr>
          <w:rFonts w:cs="Times New Roman"/>
          <w:sz w:val="28"/>
          <w:szCs w:val="28"/>
        </w:rPr>
        <w:t xml:space="preserve"> (СНВ-1). В течение семи лет стороны должны были сократить свои ядерные арсеналы до 6 тыс. единиц. Были </w:t>
      </w:r>
      <w:r>
        <w:rPr>
          <w:rFonts w:cs="Times New Roman"/>
          <w:sz w:val="28"/>
          <w:szCs w:val="28"/>
        </w:rPr>
        <w:lastRenderedPageBreak/>
        <w:t>запрещены разработка и производство некоторых видов баллистических ракет.</w:t>
      </w:r>
    </w:p>
    <w:p w14:paraId="146BB87B" w14:textId="77777777" w:rsidR="00DD6324" w:rsidRDefault="00887185">
      <w:pPr>
        <w:numPr>
          <w:ilvl w:val="0"/>
          <w:numId w:val="5"/>
        </w:numPr>
        <w:spacing w:line="360" w:lineRule="auto"/>
        <w:rPr>
          <w:sz w:val="28"/>
          <w:szCs w:val="28"/>
        </w:rPr>
      </w:pPr>
      <w:r>
        <w:rPr>
          <w:rFonts w:cs="Times New Roman"/>
          <w:sz w:val="28"/>
          <w:szCs w:val="28"/>
        </w:rPr>
        <w:t>В</w:t>
      </w:r>
      <w:r>
        <w:rPr>
          <w:rFonts w:cs="Times New Roman"/>
          <w:b/>
          <w:bCs/>
          <w:sz w:val="28"/>
          <w:szCs w:val="28"/>
        </w:rPr>
        <w:t> 1990 г.</w:t>
      </w:r>
      <w:r>
        <w:rPr>
          <w:rFonts w:cs="Times New Roman"/>
          <w:sz w:val="28"/>
          <w:szCs w:val="28"/>
        </w:rPr>
        <w:t> был окончательно разрешён «германский вопрос». СССР, США, Великобритания и Франция согласились с </w:t>
      </w:r>
      <w:r>
        <w:rPr>
          <w:rFonts w:cs="Times New Roman"/>
          <w:b/>
          <w:bCs/>
          <w:sz w:val="28"/>
          <w:szCs w:val="28"/>
        </w:rPr>
        <w:t>объединением ФРГ и ГДР</w:t>
      </w:r>
      <w:r>
        <w:rPr>
          <w:rFonts w:cs="Times New Roman"/>
          <w:sz w:val="28"/>
          <w:szCs w:val="28"/>
        </w:rPr>
        <w:t> и выводом с территории Германии своих оккупационных войск.</w:t>
      </w:r>
    </w:p>
    <w:p w14:paraId="67A45CA1" w14:textId="77777777" w:rsidR="00DD6324" w:rsidRDefault="00887185">
      <w:pPr>
        <w:spacing w:line="360" w:lineRule="auto"/>
        <w:rPr>
          <w:sz w:val="28"/>
          <w:szCs w:val="28"/>
        </w:rPr>
      </w:pPr>
      <w:r>
        <w:rPr>
          <w:rFonts w:cs="Times New Roman"/>
          <w:b/>
          <w:bCs/>
          <w:sz w:val="28"/>
          <w:szCs w:val="28"/>
        </w:rPr>
        <w:t>Многополярный мир</w:t>
      </w:r>
      <w:r>
        <w:rPr>
          <w:rFonts w:cs="Times New Roman"/>
          <w:sz w:val="28"/>
          <w:szCs w:val="28"/>
        </w:rPr>
        <w:t> — система международных отношений, которая основана на существовании нескольких (больше трёх) центров экономического и политического влияния крупнейших государств.</w:t>
      </w:r>
    </w:p>
    <w:p w14:paraId="27827444" w14:textId="77777777" w:rsidR="00DD6324" w:rsidRDefault="00887185">
      <w:pPr>
        <w:spacing w:line="360" w:lineRule="auto"/>
        <w:rPr>
          <w:sz w:val="28"/>
          <w:szCs w:val="28"/>
        </w:rPr>
      </w:pPr>
      <w:r>
        <w:rPr>
          <w:rFonts w:cs="Times New Roman"/>
          <w:b/>
          <w:bCs/>
          <w:sz w:val="28"/>
          <w:szCs w:val="28"/>
        </w:rPr>
        <w:t>Международные отношения в начале XXI в. </w:t>
      </w:r>
    </w:p>
    <w:p w14:paraId="52B31E22" w14:textId="77777777" w:rsidR="00DD6324" w:rsidRDefault="00887185">
      <w:pPr>
        <w:spacing w:line="360" w:lineRule="auto"/>
        <w:rPr>
          <w:sz w:val="28"/>
          <w:szCs w:val="28"/>
        </w:rPr>
      </w:pPr>
      <w:r>
        <w:rPr>
          <w:rFonts w:cs="Times New Roman"/>
          <w:sz w:val="28"/>
          <w:szCs w:val="28"/>
        </w:rPr>
        <w:t>В 1990-е гг. риск новой мировой войны был сведён практически к нулю. Почти исчезли межгосударственные конфликты, которые возникали под воздействием идеологических разногласий. Были подписаны новые соглашения по разоружению.</w:t>
      </w:r>
    </w:p>
    <w:p w14:paraId="3C97D87E" w14:textId="77777777" w:rsidR="00DD6324" w:rsidRDefault="00887185">
      <w:pPr>
        <w:numPr>
          <w:ilvl w:val="0"/>
          <w:numId w:val="6"/>
        </w:numPr>
        <w:spacing w:line="360" w:lineRule="auto"/>
        <w:rPr>
          <w:sz w:val="28"/>
          <w:szCs w:val="28"/>
        </w:rPr>
      </w:pPr>
      <w:r>
        <w:rPr>
          <w:rFonts w:cs="Times New Roman"/>
          <w:sz w:val="28"/>
          <w:szCs w:val="28"/>
        </w:rPr>
        <w:t>После распада СССР была достигнута договорённость с Беларусью, Казахстаном и Украиной о выводе ядерного оружия с их территории. Эти государства присоединились к Договору о нераспространении ядерного оружия.</w:t>
      </w:r>
    </w:p>
    <w:p w14:paraId="285920F5" w14:textId="77777777" w:rsidR="00DD6324" w:rsidRDefault="00887185">
      <w:pPr>
        <w:numPr>
          <w:ilvl w:val="0"/>
          <w:numId w:val="6"/>
        </w:numPr>
        <w:spacing w:line="360" w:lineRule="auto"/>
        <w:rPr>
          <w:sz w:val="28"/>
          <w:szCs w:val="28"/>
        </w:rPr>
      </w:pPr>
      <w:r>
        <w:rPr>
          <w:rFonts w:cs="Times New Roman"/>
          <w:sz w:val="28"/>
          <w:szCs w:val="28"/>
        </w:rPr>
        <w:t>В 1993 г. Россия и США подписали Договор СНВ-2. К 2003 г. количество ядерных боеголовок каждой из сторон не должно было превышать 3–3,5 тыс. единиц. Позже предельный срок ликвидации этого вида оружия был отодвинут до конца 2007 г.</w:t>
      </w:r>
    </w:p>
    <w:p w14:paraId="7E521FE8" w14:textId="77777777" w:rsidR="00DD6324" w:rsidRDefault="00887185">
      <w:pPr>
        <w:numPr>
          <w:ilvl w:val="0"/>
          <w:numId w:val="6"/>
        </w:numPr>
        <w:spacing w:line="360" w:lineRule="auto"/>
        <w:rPr>
          <w:sz w:val="28"/>
          <w:szCs w:val="28"/>
        </w:rPr>
      </w:pPr>
      <w:r>
        <w:rPr>
          <w:rFonts w:cs="Times New Roman"/>
          <w:sz w:val="28"/>
          <w:szCs w:val="28"/>
        </w:rPr>
        <w:t>В 1993 г. была согласована и открыта для подписания многосторонняя Конвенция по химическому оружию. К концу года её подписали более 150 государств, и в 1997 г. она вступила в силу.</w:t>
      </w:r>
    </w:p>
    <w:p w14:paraId="2F9EFD5F" w14:textId="77777777" w:rsidR="00DD6324" w:rsidRDefault="00887185">
      <w:pPr>
        <w:spacing w:line="360" w:lineRule="auto"/>
        <w:rPr>
          <w:sz w:val="28"/>
          <w:szCs w:val="28"/>
        </w:rPr>
      </w:pPr>
      <w:r>
        <w:rPr>
          <w:rFonts w:cs="Times New Roman"/>
          <w:sz w:val="28"/>
          <w:szCs w:val="28"/>
        </w:rPr>
        <w:t>Возникла надежда на мирное разрешение ближневосточного конфликта. В ноябре 1991 г. начались прямые двусторонние переговоры между Израилем и соседними арабскими государствами. В </w:t>
      </w:r>
      <w:r>
        <w:rPr>
          <w:rFonts w:cs="Times New Roman"/>
          <w:b/>
          <w:bCs/>
          <w:sz w:val="28"/>
          <w:szCs w:val="28"/>
        </w:rPr>
        <w:t>1993 г.</w:t>
      </w:r>
      <w:r>
        <w:rPr>
          <w:rFonts w:cs="Times New Roman"/>
          <w:sz w:val="28"/>
          <w:szCs w:val="28"/>
        </w:rPr>
        <w:t xml:space="preserve"> в столице Норвегии Осло Израиль и Организация освобождения Палестины договорились об урегулировании проблемы Палестины — выводе войск из сектора Газа и передаче власти на этой территории Палестинской национальной </w:t>
      </w:r>
      <w:r>
        <w:rPr>
          <w:rFonts w:cs="Times New Roman"/>
          <w:sz w:val="28"/>
          <w:szCs w:val="28"/>
        </w:rPr>
        <w:lastRenderedPageBreak/>
        <w:t>администрации.</w:t>
      </w:r>
    </w:p>
    <w:p w14:paraId="4016F5A6" w14:textId="77777777" w:rsidR="00DD6324" w:rsidRDefault="00887185">
      <w:pPr>
        <w:spacing w:line="360" w:lineRule="auto"/>
        <w:rPr>
          <w:sz w:val="28"/>
          <w:szCs w:val="28"/>
        </w:rPr>
      </w:pPr>
      <w:r>
        <w:rPr>
          <w:rFonts w:cs="Times New Roman"/>
          <w:sz w:val="28"/>
          <w:szCs w:val="28"/>
        </w:rPr>
        <w:t>После распада социалистического лагеря ускорились интеграционные процессы в Европе. Многие государства Восточной Европы стали членами Евросоюза. Расширилось сотрудничество в финансово-кредитной, экономической, культурной, образовательной сферах.</w:t>
      </w:r>
    </w:p>
    <w:p w14:paraId="3BFF77C6" w14:textId="77777777" w:rsidR="00DD6324" w:rsidRDefault="00887185">
      <w:pPr>
        <w:spacing w:line="360" w:lineRule="auto"/>
        <w:rPr>
          <w:sz w:val="28"/>
          <w:szCs w:val="28"/>
        </w:rPr>
      </w:pPr>
      <w:r>
        <w:rPr>
          <w:rFonts w:cs="Times New Roman"/>
          <w:sz w:val="28"/>
          <w:szCs w:val="28"/>
        </w:rPr>
        <w:t xml:space="preserve">Однако в начале XXI в. надежды на долгосрочный стабильный мир без войн и насилия </w:t>
      </w:r>
      <w:r>
        <w:rPr>
          <w:rFonts w:cs="Times New Roman"/>
          <w:sz w:val="28"/>
          <w:szCs w:val="28"/>
        </w:rPr>
        <w:t>пошатнулись. В современных международных отношениях есть целый ряд проблем, которые, если не будут решены, вновь приведут человеческую цивилизацию на грань катастрофы.</w:t>
      </w:r>
    </w:p>
    <w:p w14:paraId="52A2CCFB" w14:textId="77777777" w:rsidR="00DD6324" w:rsidRDefault="00887185">
      <w:pPr>
        <w:spacing w:line="360" w:lineRule="auto"/>
        <w:rPr>
          <w:sz w:val="28"/>
          <w:szCs w:val="28"/>
        </w:rPr>
      </w:pPr>
      <w:r>
        <w:rPr>
          <w:rFonts w:cs="Times New Roman"/>
          <w:sz w:val="28"/>
          <w:szCs w:val="28"/>
        </w:rPr>
        <w:t>Вновь обострилась ситуация на Ближнем Востоке, особенно после того, как в 2006 г. на парламентских выборах на палестинских территориях победу одержало радикальное исламистское движение ХАМАС («Исламское движение сопротивления»), признанное в Израиле и ряде других стран террористическим. В мае 2021 г. столкновения между палестинскими и израильскими демонстрантами в Иерусалиме и других городах привели в итоге к ракетным атакам ХАМАС по территории еврейского государства и авиаударам армии Израиля в районе сект</w:t>
      </w:r>
      <w:r>
        <w:rPr>
          <w:rFonts w:cs="Times New Roman"/>
          <w:sz w:val="28"/>
          <w:szCs w:val="28"/>
        </w:rPr>
        <w:t>ора Газа.</w:t>
      </w:r>
    </w:p>
    <w:p w14:paraId="4A9EA228" w14:textId="77777777" w:rsidR="00DD6324" w:rsidRDefault="00887185">
      <w:pPr>
        <w:spacing w:line="360" w:lineRule="auto"/>
        <w:rPr>
          <w:sz w:val="28"/>
          <w:szCs w:val="28"/>
        </w:rPr>
      </w:pPr>
      <w:r>
        <w:rPr>
          <w:rFonts w:cs="Times New Roman"/>
          <w:sz w:val="28"/>
          <w:szCs w:val="28"/>
        </w:rPr>
        <w:t>Крайне нестабильной оставалась ситуация в Афганистане. В 2001 г. в эту страну были введены Международные силы содействия безопасности в Афганистане, главную роль в которых играли США. Это стало ответом на </w:t>
      </w:r>
      <w:r>
        <w:rPr>
          <w:rFonts w:cs="Times New Roman"/>
          <w:b/>
          <w:bCs/>
          <w:sz w:val="28"/>
          <w:szCs w:val="28"/>
        </w:rPr>
        <w:t>террористический акт в Нью-Йорке и Вашингтоне 11 сентября 2001 г.</w:t>
      </w:r>
      <w:r>
        <w:rPr>
          <w:rFonts w:cs="Times New Roman"/>
          <w:sz w:val="28"/>
          <w:szCs w:val="28"/>
        </w:rPr>
        <w:t> Постепенно властные полномочия были переданы правительству Афганистана, против которого вёл борьбу «Талибан», исламистское радикальное движение, запрещённое во многих странах мира. После того как весной — летом 2021 г. войска США были выведены из Афганистана, талибы быстро взяли под контроль почти всю территорию страны.</w:t>
      </w:r>
    </w:p>
    <w:p w14:paraId="42BFC4BA" w14:textId="77777777" w:rsidR="00DD6324" w:rsidRDefault="00887185">
      <w:pPr>
        <w:spacing w:line="360" w:lineRule="auto"/>
        <w:rPr>
          <w:sz w:val="28"/>
          <w:szCs w:val="28"/>
        </w:rPr>
      </w:pPr>
      <w:r>
        <w:rPr>
          <w:rFonts w:cs="Times New Roman"/>
          <w:sz w:val="28"/>
          <w:szCs w:val="28"/>
        </w:rPr>
        <w:t xml:space="preserve">В 2003 г. с вторжения сил США и их союзников для свержения режима Саддама Хусейна началась война в Ираке. Военные действия в этой стране велись до конца 2011 г. Иракские повстанческие группировки начали вооружённую борьбу против нового правительства, организуя в том числе </w:t>
      </w:r>
      <w:r>
        <w:rPr>
          <w:rFonts w:cs="Times New Roman"/>
          <w:sz w:val="28"/>
          <w:szCs w:val="28"/>
        </w:rPr>
        <w:lastRenderedPageBreak/>
        <w:t>террористические атаки против гражданского населения.</w:t>
      </w:r>
    </w:p>
    <w:p w14:paraId="51EAF87F" w14:textId="77777777" w:rsidR="00DD6324" w:rsidRDefault="00887185">
      <w:pPr>
        <w:spacing w:line="360" w:lineRule="auto"/>
        <w:rPr>
          <w:sz w:val="28"/>
          <w:szCs w:val="28"/>
        </w:rPr>
      </w:pPr>
      <w:r>
        <w:rPr>
          <w:rFonts w:cs="Times New Roman"/>
          <w:sz w:val="28"/>
          <w:szCs w:val="28"/>
        </w:rPr>
        <w:t>Весной 2011 г. началось гражданское противостояние в Сирии, которое постепенно переросло в восстание против режима Башара Асада. В этот конфликт оказались вовлечены соседние государства, международные организации, военно-политические группировки и мировые державы, в том числе и Россия.. Наиболее боеспособными из них являлись сирийское отделение «Аль-Каиды» и «Исламское государство» (запрещённые в РФ террористические организации).</w:t>
      </w:r>
    </w:p>
    <w:p w14:paraId="3E4C13AD" w14:textId="77777777" w:rsidR="00DD6324" w:rsidRDefault="00887185">
      <w:pPr>
        <w:spacing w:line="360" w:lineRule="auto"/>
        <w:rPr>
          <w:sz w:val="28"/>
          <w:szCs w:val="28"/>
        </w:rPr>
      </w:pPr>
      <w:r>
        <w:rPr>
          <w:rFonts w:cs="Times New Roman"/>
          <w:sz w:val="28"/>
          <w:szCs w:val="28"/>
        </w:rPr>
        <w:t>В начале XXI в. не наступил мир и на Африканском континенте. По состоянию на сентябрь 2021 г. неоконченными являлись такие вооружённые конфликты, как:</w:t>
      </w:r>
    </w:p>
    <w:p w14:paraId="079BB123" w14:textId="77777777" w:rsidR="00DD6324" w:rsidRDefault="00887185">
      <w:pPr>
        <w:numPr>
          <w:ilvl w:val="0"/>
          <w:numId w:val="7"/>
        </w:numPr>
        <w:spacing w:line="360" w:lineRule="auto"/>
        <w:rPr>
          <w:sz w:val="28"/>
          <w:szCs w:val="28"/>
        </w:rPr>
      </w:pPr>
      <w:r>
        <w:rPr>
          <w:rFonts w:cs="Times New Roman"/>
          <w:sz w:val="28"/>
          <w:szCs w:val="28"/>
        </w:rPr>
        <w:t>вооружённый конфликт в Тыграе (Эфиопия);</w:t>
      </w:r>
    </w:p>
    <w:p w14:paraId="7AE744A8" w14:textId="77777777" w:rsidR="00DD6324" w:rsidRDefault="00887185">
      <w:pPr>
        <w:numPr>
          <w:ilvl w:val="0"/>
          <w:numId w:val="7"/>
        </w:numPr>
        <w:spacing w:line="360" w:lineRule="auto"/>
        <w:rPr>
          <w:sz w:val="28"/>
          <w:szCs w:val="28"/>
        </w:rPr>
      </w:pPr>
      <w:r>
        <w:rPr>
          <w:rFonts w:cs="Times New Roman"/>
          <w:sz w:val="28"/>
          <w:szCs w:val="28"/>
        </w:rPr>
        <w:t>гражданская война в Ливии;</w:t>
      </w:r>
    </w:p>
    <w:p w14:paraId="1541E309" w14:textId="77777777" w:rsidR="00DD6324" w:rsidRDefault="00887185">
      <w:pPr>
        <w:numPr>
          <w:ilvl w:val="0"/>
          <w:numId w:val="7"/>
        </w:numPr>
        <w:spacing w:line="360" w:lineRule="auto"/>
        <w:rPr>
          <w:sz w:val="28"/>
          <w:szCs w:val="28"/>
        </w:rPr>
      </w:pPr>
      <w:r>
        <w:rPr>
          <w:rFonts w:cs="Times New Roman"/>
          <w:sz w:val="28"/>
          <w:szCs w:val="28"/>
        </w:rPr>
        <w:t>гражданская война в Сомали;</w:t>
      </w:r>
    </w:p>
    <w:p w14:paraId="1BAF8971" w14:textId="77777777" w:rsidR="00DD6324" w:rsidRDefault="00887185">
      <w:pPr>
        <w:numPr>
          <w:ilvl w:val="0"/>
          <w:numId w:val="7"/>
        </w:numPr>
        <w:spacing w:line="360" w:lineRule="auto"/>
        <w:rPr>
          <w:sz w:val="28"/>
          <w:szCs w:val="28"/>
        </w:rPr>
      </w:pPr>
      <w:r>
        <w:rPr>
          <w:rFonts w:cs="Times New Roman"/>
          <w:sz w:val="28"/>
          <w:szCs w:val="28"/>
        </w:rPr>
        <w:t>Дарфурский конфликт в Судане;</w:t>
      </w:r>
    </w:p>
    <w:p w14:paraId="38387E3B" w14:textId="77777777" w:rsidR="00DD6324" w:rsidRDefault="00887185">
      <w:pPr>
        <w:numPr>
          <w:ilvl w:val="0"/>
          <w:numId w:val="7"/>
        </w:numPr>
        <w:spacing w:line="360" w:lineRule="auto"/>
        <w:rPr>
          <w:sz w:val="28"/>
          <w:szCs w:val="28"/>
        </w:rPr>
      </w:pPr>
      <w:r>
        <w:rPr>
          <w:rFonts w:cs="Times New Roman"/>
          <w:sz w:val="28"/>
          <w:szCs w:val="28"/>
        </w:rPr>
        <w:t>конфликт в Камеруне;</w:t>
      </w:r>
    </w:p>
    <w:p w14:paraId="6A4F7087" w14:textId="77777777" w:rsidR="00DD6324" w:rsidRDefault="00887185">
      <w:pPr>
        <w:numPr>
          <w:ilvl w:val="0"/>
          <w:numId w:val="7"/>
        </w:numPr>
        <w:spacing w:line="360" w:lineRule="auto"/>
        <w:rPr>
          <w:sz w:val="28"/>
          <w:szCs w:val="28"/>
        </w:rPr>
      </w:pPr>
      <w:r>
        <w:rPr>
          <w:rFonts w:cs="Times New Roman"/>
          <w:sz w:val="28"/>
          <w:szCs w:val="28"/>
        </w:rPr>
        <w:t>религиозные столкновения в Нигерии;</w:t>
      </w:r>
    </w:p>
    <w:p w14:paraId="049CD5BF" w14:textId="77777777" w:rsidR="00DD6324" w:rsidRDefault="00887185">
      <w:pPr>
        <w:numPr>
          <w:ilvl w:val="0"/>
          <w:numId w:val="7"/>
        </w:numPr>
        <w:spacing w:line="360" w:lineRule="auto"/>
        <w:rPr>
          <w:sz w:val="28"/>
          <w:szCs w:val="28"/>
        </w:rPr>
      </w:pPr>
      <w:r>
        <w:rPr>
          <w:rFonts w:cs="Times New Roman"/>
          <w:sz w:val="28"/>
          <w:szCs w:val="28"/>
        </w:rPr>
        <w:t>исламистский мятеж в Мозамбике</w:t>
      </w:r>
    </w:p>
    <w:p w14:paraId="0FC0A6AE" w14:textId="77777777" w:rsidR="00DD6324" w:rsidRDefault="00887185">
      <w:pPr>
        <w:numPr>
          <w:ilvl w:val="0"/>
          <w:numId w:val="7"/>
        </w:numPr>
        <w:spacing w:line="360" w:lineRule="auto"/>
        <w:rPr>
          <w:sz w:val="28"/>
          <w:szCs w:val="28"/>
        </w:rPr>
      </w:pPr>
      <w:r>
        <w:rPr>
          <w:rFonts w:cs="Times New Roman"/>
          <w:sz w:val="28"/>
          <w:szCs w:val="28"/>
        </w:rPr>
        <w:t>и другие.</w:t>
      </w:r>
    </w:p>
    <w:p w14:paraId="6CC70DB7" w14:textId="77777777" w:rsidR="00DD6324" w:rsidRDefault="00887185">
      <w:pPr>
        <w:spacing w:line="360" w:lineRule="auto"/>
        <w:rPr>
          <w:sz w:val="28"/>
          <w:szCs w:val="28"/>
        </w:rPr>
      </w:pPr>
      <w:r>
        <w:rPr>
          <w:rFonts w:cs="Times New Roman"/>
          <w:sz w:val="28"/>
          <w:szCs w:val="28"/>
        </w:rPr>
        <w:t>Эти конфликты имеют преимущественно внутренний характер, но могут стать катализаторами региональных столкновений и привести к вмешательству в них внешних сил.</w:t>
      </w:r>
    </w:p>
    <w:p w14:paraId="2B6621A3" w14:textId="77777777" w:rsidR="00DD6324" w:rsidRDefault="00887185">
      <w:pPr>
        <w:spacing w:line="360" w:lineRule="auto"/>
        <w:rPr>
          <w:sz w:val="28"/>
          <w:szCs w:val="28"/>
        </w:rPr>
      </w:pPr>
      <w:r>
        <w:rPr>
          <w:rFonts w:cs="Times New Roman"/>
          <w:sz w:val="28"/>
          <w:szCs w:val="28"/>
        </w:rPr>
        <w:t>Особую опасность в современных условиях представляет </w:t>
      </w:r>
      <w:r>
        <w:rPr>
          <w:rFonts w:cs="Times New Roman"/>
          <w:b/>
          <w:bCs/>
          <w:sz w:val="28"/>
          <w:szCs w:val="28"/>
        </w:rPr>
        <w:t>международный терроризм</w:t>
      </w:r>
      <w:r>
        <w:rPr>
          <w:rFonts w:cs="Times New Roman"/>
          <w:sz w:val="28"/>
          <w:szCs w:val="28"/>
        </w:rPr>
        <w:t>. Его зарождение относится к середине ХХ в., но наиболее значительные террористические акты были осуществлены в начале XXI в. Цель международных террористических организаций — принуждение правительств развитых государств к изменению политики. Способами достижения этой цели становится нанесение политического и экономического ущерба, массовые убийства граждан, захват заложников, дезорганизация управления. Существует также угроза использования террористами оружия массового поражения.</w:t>
      </w:r>
    </w:p>
    <w:p w14:paraId="0825434F" w14:textId="77777777" w:rsidR="00DD6324" w:rsidRDefault="00887185">
      <w:pPr>
        <w:spacing w:line="360" w:lineRule="auto"/>
        <w:rPr>
          <w:sz w:val="28"/>
          <w:szCs w:val="28"/>
        </w:rPr>
      </w:pPr>
      <w:r>
        <w:rPr>
          <w:rFonts w:cs="Times New Roman"/>
          <w:sz w:val="28"/>
          <w:szCs w:val="28"/>
        </w:rPr>
        <w:lastRenderedPageBreak/>
        <w:t>Идеологическая основа большинства современных террористических организаций — </w:t>
      </w:r>
      <w:r>
        <w:rPr>
          <w:rFonts w:cs="Times New Roman"/>
          <w:b/>
          <w:bCs/>
          <w:sz w:val="28"/>
          <w:szCs w:val="28"/>
        </w:rPr>
        <w:t>религиозный фундаментализм</w:t>
      </w:r>
      <w:r>
        <w:rPr>
          <w:rFonts w:cs="Times New Roman"/>
          <w:sz w:val="28"/>
          <w:szCs w:val="28"/>
        </w:rPr>
        <w:t>. Фундаментализмом принято называть религиозные течения, которые призывают отказаться от любых нововведений, прежде всего в образе жизни и мышления, и вернуться к «основам» религии.</w:t>
      </w:r>
    </w:p>
    <w:p w14:paraId="1893E00E" w14:textId="77777777" w:rsidR="00DD6324" w:rsidRDefault="00887185">
      <w:pPr>
        <w:spacing w:line="360" w:lineRule="auto"/>
        <w:rPr>
          <w:sz w:val="28"/>
          <w:szCs w:val="28"/>
        </w:rPr>
      </w:pPr>
      <w:r>
        <w:rPr>
          <w:rFonts w:cs="Times New Roman"/>
          <w:i/>
          <w:iCs/>
          <w:sz w:val="28"/>
          <w:szCs w:val="28"/>
        </w:rPr>
        <w:t>Террористический акт 11 сентября 2001 года (Всемирный торговый центр, Нью-Йорк, США)</w:t>
      </w:r>
    </w:p>
    <w:p w14:paraId="7C072EF5" w14:textId="77777777" w:rsidR="00DD6324" w:rsidRDefault="00887185">
      <w:pPr>
        <w:spacing w:line="360" w:lineRule="auto"/>
        <w:rPr>
          <w:sz w:val="28"/>
          <w:szCs w:val="28"/>
        </w:rPr>
      </w:pPr>
      <w:r>
        <w:rPr>
          <w:rFonts w:cs="Times New Roman"/>
          <w:sz w:val="28"/>
          <w:szCs w:val="28"/>
        </w:rPr>
        <w:t>Наиболее известные международные террористические организации — «Аль-Каида» и «Исламское государство», старейшая из существующих — «Братья-мусульмане». К числу террористических организаций во многих странах относят также движение «Талибан» и некоторые структуры Организации освобождения Палестины (ХАМАС, «Исламский джихад» и некоторые другие). В России террористическими признаны 35 организаций, в США — 43 (на 2021 г.).</w:t>
      </w:r>
    </w:p>
    <w:p w14:paraId="3AA15DD9" w14:textId="77777777" w:rsidR="00DD6324" w:rsidRDefault="00887185">
      <w:pPr>
        <w:spacing w:line="360" w:lineRule="auto"/>
        <w:rPr>
          <w:sz w:val="28"/>
          <w:szCs w:val="28"/>
        </w:rPr>
      </w:pPr>
      <w:r>
        <w:rPr>
          <w:rFonts w:cs="Times New Roman"/>
          <w:sz w:val="28"/>
          <w:szCs w:val="28"/>
        </w:rPr>
        <w:t>Международные террористические акции затрагивают интересы нескольких или многих государств. Для их пресечения или предотвращения необходимы совместные усилия разных стран.</w:t>
      </w:r>
    </w:p>
    <w:p w14:paraId="5B9A1670" w14:textId="77777777" w:rsidR="00DD6324" w:rsidRDefault="00887185">
      <w:pPr>
        <w:spacing w:line="360" w:lineRule="auto"/>
        <w:rPr>
          <w:sz w:val="28"/>
          <w:szCs w:val="28"/>
        </w:rPr>
      </w:pPr>
      <w:r>
        <w:rPr>
          <w:rFonts w:cs="Times New Roman"/>
          <w:b/>
          <w:bCs/>
          <w:sz w:val="28"/>
          <w:szCs w:val="28"/>
        </w:rPr>
        <w:t>Международный терроризм</w:t>
      </w:r>
      <w:r>
        <w:rPr>
          <w:rFonts w:cs="Times New Roman"/>
          <w:sz w:val="28"/>
          <w:szCs w:val="28"/>
        </w:rPr>
        <w:t> — преступление международного характера, действия отдельных лиц и организаций, направленные на достижение каких-либо целей (обычно политических) путём применения акций насилия, террористических актов.</w:t>
      </w:r>
    </w:p>
    <w:p w14:paraId="415BA0E7" w14:textId="77777777" w:rsidR="00DD6324" w:rsidRDefault="00887185">
      <w:pPr>
        <w:spacing w:line="360" w:lineRule="auto"/>
        <w:rPr>
          <w:sz w:val="28"/>
          <w:szCs w:val="28"/>
        </w:rPr>
      </w:pPr>
      <w:r>
        <w:rPr>
          <w:rFonts w:cs="Times New Roman"/>
          <w:b/>
          <w:bCs/>
          <w:sz w:val="28"/>
          <w:szCs w:val="28"/>
        </w:rPr>
        <w:t>Религиозный фундаментализм</w:t>
      </w:r>
      <w:r>
        <w:rPr>
          <w:rFonts w:cs="Times New Roman"/>
          <w:sz w:val="28"/>
          <w:szCs w:val="28"/>
        </w:rPr>
        <w:t> — религиозные движения, которые провозглашают приверженность исходным идеям, принципам, ценностям определённых вероучений и выдвигают требования преодолеть появившиеся в ходе их развития ереси, восстановить первоначальную чистоту религии, «вернуться к истокам».</w:t>
      </w:r>
    </w:p>
    <w:p w14:paraId="73388C11" w14:textId="77777777" w:rsidR="00DD6324" w:rsidRDefault="00DD6324">
      <w:pPr>
        <w:spacing w:line="360" w:lineRule="auto"/>
        <w:jc w:val="center"/>
        <w:rPr>
          <w:rFonts w:cs="Times New Roman"/>
          <w:b/>
          <w:bCs/>
        </w:rPr>
      </w:pPr>
    </w:p>
    <w:sectPr w:rsidR="00DD6324">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4E0D"/>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2DED1BCC"/>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4E560DD0"/>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EFE285E"/>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50190C9C"/>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6AD52E30"/>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2073D3E"/>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77F24ACF"/>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1809946">
    <w:abstractNumId w:val="3"/>
  </w:num>
  <w:num w:numId="2" w16cid:durableId="1788237622">
    <w:abstractNumId w:val="2"/>
  </w:num>
  <w:num w:numId="3" w16cid:durableId="2080863044">
    <w:abstractNumId w:val="4"/>
  </w:num>
  <w:num w:numId="4" w16cid:durableId="608120199">
    <w:abstractNumId w:val="0"/>
  </w:num>
  <w:num w:numId="5" w16cid:durableId="912158901">
    <w:abstractNumId w:val="6"/>
  </w:num>
  <w:num w:numId="6" w16cid:durableId="470253164">
    <w:abstractNumId w:val="1"/>
  </w:num>
  <w:num w:numId="7" w16cid:durableId="1259407027">
    <w:abstractNumId w:val="7"/>
  </w:num>
  <w:num w:numId="8" w16cid:durableId="766314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24"/>
    <w:rsid w:val="004C18AE"/>
    <w:rsid w:val="00887185"/>
    <w:rsid w:val="008A58C0"/>
    <w:rsid w:val="008D057C"/>
    <w:rsid w:val="00A26D9D"/>
    <w:rsid w:val="00B07D1D"/>
    <w:rsid w:val="00DD6324"/>
    <w:rsid w:val="00F20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62D20"/>
  <w15:docId w15:val="{A7E91C1D-FDFF-BB43-87F6-13A28253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b/>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b/>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b/>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72">
    <w:name w:val="ListLabel 172"/>
    <w:qFormat/>
    <w:rPr>
      <w:sz w:val="20"/>
    </w:rPr>
  </w:style>
  <w:style w:type="character" w:customStyle="1" w:styleId="ListLabel173">
    <w:name w:val="ListLabel 173"/>
    <w:qFormat/>
    <w:rPr>
      <w:sz w:val="20"/>
    </w:rPr>
  </w:style>
  <w:style w:type="character" w:customStyle="1" w:styleId="ListLabel174">
    <w:name w:val="ListLabel 174"/>
    <w:qFormat/>
    <w:rPr>
      <w:sz w:val="20"/>
    </w:rPr>
  </w:style>
  <w:style w:type="character" w:customStyle="1" w:styleId="ListLabel175">
    <w:name w:val="ListLabel 175"/>
    <w:qFormat/>
    <w:rPr>
      <w:sz w:val="20"/>
    </w:rPr>
  </w:style>
  <w:style w:type="character" w:customStyle="1" w:styleId="ListLabel176">
    <w:name w:val="ListLabel 176"/>
    <w:qFormat/>
    <w:rPr>
      <w:sz w:val="20"/>
    </w:rPr>
  </w:style>
  <w:style w:type="character" w:customStyle="1" w:styleId="ListLabel177">
    <w:name w:val="ListLabel 177"/>
    <w:qFormat/>
    <w:rPr>
      <w:sz w:val="20"/>
    </w:rPr>
  </w:style>
  <w:style w:type="character" w:customStyle="1" w:styleId="ListLabel178">
    <w:name w:val="ListLabel 178"/>
    <w:qFormat/>
    <w:rPr>
      <w:sz w:val="20"/>
    </w:rPr>
  </w:style>
  <w:style w:type="character" w:customStyle="1" w:styleId="ListLabel179">
    <w:name w:val="ListLabel 179"/>
    <w:qFormat/>
    <w:rPr>
      <w:sz w:val="20"/>
    </w:rPr>
  </w:style>
  <w:style w:type="character" w:customStyle="1" w:styleId="ListLabel180">
    <w:name w:val="ListLabel 180"/>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sz w:val="20"/>
    </w:rPr>
  </w:style>
  <w:style w:type="character" w:customStyle="1" w:styleId="ListLabel136">
    <w:name w:val="ListLabel 136"/>
    <w:qFormat/>
    <w:rPr>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sz w:val="20"/>
    </w:rPr>
  </w:style>
  <w:style w:type="character" w:customStyle="1" w:styleId="ListLabel145">
    <w:name w:val="ListLabel 145"/>
    <w:qFormat/>
    <w:rPr>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sz w:val="20"/>
    </w:rPr>
  </w:style>
  <w:style w:type="character" w:customStyle="1" w:styleId="ListLabel154">
    <w:name w:val="ListLabel 154"/>
    <w:qFormat/>
    <w:rPr>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sz w:val="20"/>
    </w:rPr>
  </w:style>
  <w:style w:type="character" w:customStyle="1" w:styleId="ListLabel163">
    <w:name w:val="ListLabel 163"/>
    <w:qFormat/>
    <w:rPr>
      <w:sz w:val="20"/>
    </w:rPr>
  </w:style>
  <w:style w:type="character" w:customStyle="1" w:styleId="ListLabel164">
    <w:name w:val="ListLabel 164"/>
    <w:qFormat/>
    <w:rPr>
      <w:sz w:val="20"/>
    </w:rPr>
  </w:style>
  <w:style w:type="character" w:customStyle="1" w:styleId="ListLabel165">
    <w:name w:val="ListLabel 165"/>
    <w:qFormat/>
    <w:rPr>
      <w:sz w:val="20"/>
    </w:rPr>
  </w:style>
  <w:style w:type="character" w:customStyle="1" w:styleId="ListLabel166">
    <w:name w:val="ListLabel 166"/>
    <w:qFormat/>
    <w:rPr>
      <w:sz w:val="20"/>
    </w:rPr>
  </w:style>
  <w:style w:type="character" w:customStyle="1" w:styleId="ListLabel167">
    <w:name w:val="ListLabel 167"/>
    <w:qFormat/>
    <w:rPr>
      <w:sz w:val="20"/>
    </w:rPr>
  </w:style>
  <w:style w:type="character" w:customStyle="1" w:styleId="ListLabel168">
    <w:name w:val="ListLabel 168"/>
    <w:qFormat/>
    <w:rPr>
      <w:sz w:val="20"/>
    </w:rPr>
  </w:style>
  <w:style w:type="character" w:customStyle="1" w:styleId="ListLabel169">
    <w:name w:val="ListLabel 169"/>
    <w:qFormat/>
    <w:rPr>
      <w:sz w:val="20"/>
    </w:rPr>
  </w:style>
  <w:style w:type="character" w:customStyle="1" w:styleId="ListLabel170">
    <w:name w:val="ListLabel 170"/>
    <w:qFormat/>
    <w:rPr>
      <w:sz w:val="20"/>
    </w:rPr>
  </w:style>
  <w:style w:type="character" w:customStyle="1" w:styleId="ListLabel171">
    <w:name w:val="ListLabel 171"/>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sz w:val="20"/>
    </w:rPr>
  </w:style>
  <w:style w:type="character" w:customStyle="1" w:styleId="ListLabel217">
    <w:name w:val="ListLabel 217"/>
    <w:qFormat/>
    <w:rPr>
      <w:sz w:val="20"/>
    </w:rPr>
  </w:style>
  <w:style w:type="character" w:customStyle="1" w:styleId="ListLabel218">
    <w:name w:val="ListLabel 218"/>
    <w:qFormat/>
    <w:rPr>
      <w:sz w:val="20"/>
    </w:rPr>
  </w:style>
  <w:style w:type="character" w:customStyle="1" w:styleId="ListLabel219">
    <w:name w:val="ListLabel 219"/>
    <w:qFormat/>
    <w:rPr>
      <w:sz w:val="20"/>
    </w:rPr>
  </w:style>
  <w:style w:type="character" w:customStyle="1" w:styleId="ListLabel220">
    <w:name w:val="ListLabel 220"/>
    <w:qFormat/>
    <w:rPr>
      <w:sz w:val="20"/>
    </w:rPr>
  </w:style>
  <w:style w:type="character" w:customStyle="1" w:styleId="ListLabel221">
    <w:name w:val="ListLabel 221"/>
    <w:qFormat/>
    <w:rPr>
      <w:sz w:val="20"/>
    </w:rPr>
  </w:style>
  <w:style w:type="character" w:customStyle="1" w:styleId="ListLabel222">
    <w:name w:val="ListLabel 222"/>
    <w:qFormat/>
    <w:rPr>
      <w:sz w:val="20"/>
    </w:rPr>
  </w:style>
  <w:style w:type="character" w:customStyle="1" w:styleId="ListLabel223">
    <w:name w:val="ListLabel 223"/>
    <w:qFormat/>
    <w:rPr>
      <w:sz w:val="20"/>
    </w:rPr>
  </w:style>
  <w:style w:type="character" w:customStyle="1" w:styleId="ListLabel224">
    <w:name w:val="ListLabel 224"/>
    <w:qFormat/>
    <w:rPr>
      <w:sz w:val="20"/>
    </w:rPr>
  </w:style>
  <w:style w:type="character" w:customStyle="1" w:styleId="ListLabel225">
    <w:name w:val="ListLabel 225"/>
    <w:qFormat/>
    <w:rPr>
      <w:sz w:val="20"/>
    </w:rPr>
  </w:style>
  <w:style w:type="character" w:customStyle="1" w:styleId="ListLabel226">
    <w:name w:val="ListLabel 226"/>
    <w:qFormat/>
    <w:rPr>
      <w:sz w:val="20"/>
    </w:rPr>
  </w:style>
  <w:style w:type="character" w:customStyle="1" w:styleId="ListLabel227">
    <w:name w:val="ListLabel 227"/>
    <w:qFormat/>
    <w:rPr>
      <w:sz w:val="20"/>
    </w:rPr>
  </w:style>
  <w:style w:type="character" w:customStyle="1" w:styleId="ListLabel228">
    <w:name w:val="ListLabel 228"/>
    <w:qFormat/>
    <w:rPr>
      <w:sz w:val="20"/>
    </w:rPr>
  </w:style>
  <w:style w:type="character" w:customStyle="1" w:styleId="ListLabel229">
    <w:name w:val="ListLabel 229"/>
    <w:qFormat/>
    <w:rPr>
      <w:sz w:val="20"/>
    </w:rPr>
  </w:style>
  <w:style w:type="character" w:customStyle="1" w:styleId="ListLabel230">
    <w:name w:val="ListLabel 230"/>
    <w:qFormat/>
    <w:rPr>
      <w:sz w:val="20"/>
    </w:rPr>
  </w:style>
  <w:style w:type="character" w:customStyle="1" w:styleId="ListLabel231">
    <w:name w:val="ListLabel 231"/>
    <w:qFormat/>
    <w:rPr>
      <w:sz w:val="20"/>
    </w:rPr>
  </w:style>
  <w:style w:type="character" w:customStyle="1" w:styleId="ListLabel232">
    <w:name w:val="ListLabel 232"/>
    <w:qFormat/>
    <w:rPr>
      <w:sz w:val="20"/>
    </w:rPr>
  </w:style>
  <w:style w:type="character" w:customStyle="1" w:styleId="ListLabel233">
    <w:name w:val="ListLabel 233"/>
    <w:qFormat/>
    <w:rPr>
      <w:sz w:val="20"/>
    </w:rPr>
  </w:style>
  <w:style w:type="character" w:customStyle="1" w:styleId="ListLabel234">
    <w:name w:val="ListLabel 234"/>
    <w:qFormat/>
    <w:rPr>
      <w:sz w:val="20"/>
    </w:rPr>
  </w:style>
  <w:style w:type="character" w:customStyle="1" w:styleId="ListLabel235">
    <w:name w:val="ListLabel 235"/>
    <w:qFormat/>
    <w:rPr>
      <w:sz w:val="20"/>
    </w:rPr>
  </w:style>
  <w:style w:type="character" w:customStyle="1" w:styleId="ListLabel236">
    <w:name w:val="ListLabel 236"/>
    <w:qFormat/>
    <w:rPr>
      <w:sz w:val="20"/>
    </w:rPr>
  </w:style>
  <w:style w:type="character" w:customStyle="1" w:styleId="ListLabel237">
    <w:name w:val="ListLabel 237"/>
    <w:qFormat/>
    <w:rPr>
      <w:sz w:val="20"/>
    </w:rPr>
  </w:style>
  <w:style w:type="character" w:customStyle="1" w:styleId="ListLabel238">
    <w:name w:val="ListLabel 238"/>
    <w:qFormat/>
    <w:rPr>
      <w:sz w:val="20"/>
    </w:rPr>
  </w:style>
  <w:style w:type="character" w:customStyle="1" w:styleId="ListLabel239">
    <w:name w:val="ListLabel 239"/>
    <w:qFormat/>
    <w:rPr>
      <w:sz w:val="20"/>
    </w:rPr>
  </w:style>
  <w:style w:type="character" w:customStyle="1" w:styleId="ListLabel240">
    <w:name w:val="ListLabel 240"/>
    <w:qFormat/>
    <w:rPr>
      <w:sz w:val="20"/>
    </w:rPr>
  </w:style>
  <w:style w:type="character" w:customStyle="1" w:styleId="ListLabel241">
    <w:name w:val="ListLabel 241"/>
    <w:qFormat/>
    <w:rPr>
      <w:sz w:val="20"/>
    </w:rPr>
  </w:style>
  <w:style w:type="character" w:customStyle="1" w:styleId="ListLabel242">
    <w:name w:val="ListLabel 242"/>
    <w:qFormat/>
    <w:rPr>
      <w:sz w:val="20"/>
    </w:rPr>
  </w:style>
  <w:style w:type="character" w:customStyle="1" w:styleId="ListLabel243">
    <w:name w:val="ListLabel 243"/>
    <w:qFormat/>
    <w:rPr>
      <w:sz w:val="20"/>
    </w:rPr>
  </w:style>
  <w:style w:type="character" w:customStyle="1" w:styleId="ListLabel244">
    <w:name w:val="ListLabel 244"/>
    <w:qFormat/>
    <w:rPr>
      <w:sz w:val="20"/>
    </w:rPr>
  </w:style>
  <w:style w:type="character" w:customStyle="1" w:styleId="ListLabel245">
    <w:name w:val="ListLabel 245"/>
    <w:qFormat/>
    <w:rPr>
      <w:sz w:val="20"/>
    </w:rPr>
  </w:style>
  <w:style w:type="character" w:customStyle="1" w:styleId="ListLabel246">
    <w:name w:val="ListLabel 246"/>
    <w:qFormat/>
    <w:rPr>
      <w:sz w:val="20"/>
    </w:rPr>
  </w:style>
  <w:style w:type="character" w:customStyle="1" w:styleId="ListLabel247">
    <w:name w:val="ListLabel 247"/>
    <w:qFormat/>
    <w:rPr>
      <w:sz w:val="20"/>
    </w:rPr>
  </w:style>
  <w:style w:type="character" w:customStyle="1" w:styleId="ListLabel248">
    <w:name w:val="ListLabel 248"/>
    <w:qFormat/>
    <w:rPr>
      <w:sz w:val="20"/>
    </w:rPr>
  </w:style>
  <w:style w:type="character" w:customStyle="1" w:styleId="ListLabel249">
    <w:name w:val="ListLabel 249"/>
    <w:qFormat/>
    <w:rPr>
      <w:sz w:val="20"/>
    </w:rPr>
  </w:style>
  <w:style w:type="character" w:customStyle="1" w:styleId="ListLabel250">
    <w:name w:val="ListLabel 250"/>
    <w:qFormat/>
    <w:rPr>
      <w:sz w:val="20"/>
    </w:rPr>
  </w:style>
  <w:style w:type="character" w:customStyle="1" w:styleId="ListLabel251">
    <w:name w:val="ListLabel 251"/>
    <w:qFormat/>
    <w:rPr>
      <w:sz w:val="20"/>
    </w:rPr>
  </w:style>
  <w:style w:type="character" w:customStyle="1" w:styleId="ListLabel252">
    <w:name w:val="ListLabel 252"/>
    <w:qFormat/>
    <w:rPr>
      <w:sz w:val="20"/>
    </w:rPr>
  </w:style>
  <w:style w:type="paragraph" w:customStyle="1" w:styleId="Heading">
    <w:name w:val="Heading"/>
    <w:basedOn w:val="a"/>
    <w:next w:val="a3"/>
    <w:qFormat/>
    <w:pPr>
      <w:keepNext/>
      <w:spacing w:before="240" w:after="120"/>
    </w:pPr>
    <w:rPr>
      <w:rFonts w:ascii="Arial" w:eastAsia="Microsoft YaHei" w:hAnsi="Arial"/>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4524</Words>
  <Characters>25789</Characters>
  <Application>Microsoft Office Word</Application>
  <DocSecurity>0</DocSecurity>
  <Lines>214</Lines>
  <Paragraphs>60</Paragraphs>
  <ScaleCrop>false</ScaleCrop>
  <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salvaddi95@gmail.com</cp:lastModifiedBy>
  <cp:revision>2</cp:revision>
  <dcterms:created xsi:type="dcterms:W3CDTF">2025-01-28T09:59:00Z</dcterms:created>
  <dcterms:modified xsi:type="dcterms:W3CDTF">2025-01-28T09:59:00Z</dcterms:modified>
  <dc:language>ru-RU</dc:language>
</cp:coreProperties>
</file>