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CD" w:rsidRPr="00D22B5E" w:rsidRDefault="00D22B5E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5E">
        <w:rPr>
          <w:rFonts w:ascii="Times New Roman" w:hAnsi="Times New Roman" w:cs="Times New Roman"/>
          <w:b/>
          <w:bCs/>
          <w:sz w:val="28"/>
          <w:szCs w:val="28"/>
        </w:rPr>
        <w:t>КОНСПЕКТ ЛЕКЦИЙ ПО ДИСЦИПЛИНЕ</w:t>
      </w:r>
    </w:p>
    <w:p w:rsidR="00E026CD" w:rsidRPr="004547C4" w:rsidRDefault="00E026CD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47C4">
        <w:rPr>
          <w:rFonts w:ascii="Times New Roman" w:hAnsi="Times New Roman" w:cs="Times New Roman"/>
          <w:b/>
          <w:bCs/>
          <w:sz w:val="28"/>
          <w:szCs w:val="28"/>
        </w:rPr>
        <w:t>Тема 7. Предпринимательство и фирма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 xml:space="preserve">7.1. Функции предпринимательства и его носители </w:t>
      </w:r>
      <w:proofErr w:type="gramStart"/>
      <w:r w:rsidRPr="004547C4">
        <w:rPr>
          <w:rFonts w:ascii="Times New Roman" w:hAnsi="Times New Roman" w:cs="Times New Roman"/>
          <w:b/>
          <w:bCs/>
          <w:sz w:val="28"/>
          <w:szCs w:val="28"/>
        </w:rPr>
        <w:t>в рыночной экономики</w:t>
      </w:r>
      <w:proofErr w:type="gramEnd"/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</w:t>
      </w:r>
      <w:r w:rsidR="00F34BC1">
        <w:rPr>
          <w:rFonts w:ascii="Times New Roman" w:hAnsi="Times New Roman" w:cs="Times New Roman"/>
          <w:sz w:val="28"/>
          <w:szCs w:val="28"/>
        </w:rPr>
        <w:tab/>
      </w:r>
      <w:r w:rsidRPr="004547C4">
        <w:rPr>
          <w:rFonts w:ascii="Times New Roman" w:hAnsi="Times New Roman" w:cs="Times New Roman"/>
          <w:sz w:val="28"/>
          <w:szCs w:val="28"/>
        </w:rPr>
        <w:t> Предпринимательская деятельность осуществляется в определенных организационно-экономических формах на предприятиях, фирмах.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Предприятие</w:t>
      </w:r>
      <w:r w:rsidRPr="004547C4">
        <w:rPr>
          <w:rFonts w:ascii="Times New Roman" w:hAnsi="Times New Roman" w:cs="Times New Roman"/>
          <w:sz w:val="28"/>
          <w:szCs w:val="28"/>
        </w:rPr>
        <w:t> - это самостоятельный хозяйствующий субъект, созданный для производства продукции, выполнения работ и оказания услуг с целью удовлетворения общественных потребностей и получения прибыли.</w:t>
      </w:r>
    </w:p>
    <w:p w:rsidR="00E026CD" w:rsidRPr="004547C4" w:rsidRDefault="00E026CD" w:rsidP="002551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силу обособленности предприятия самостоятельны: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в производственной деятельности (что и сколько производить, как производить);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в коммерческой деятельности (что и сколько продавать, покупать, распределять);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в распределении производственного продукта (что идет на собственные нужды, а сколько на обмен и накопление и т.д.).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 вышеизложенного следует, что предприятия - это основное звено экономики. Эффективная работа предприятий - важнейшее условие успешного развития экономики страны.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Предприятие представляет собой производственно-технологическое, организационное и экономическое единство. Организационно оно является производственной единицей.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Предприятие имеет собственное название, фирменный знак (марку), самостоятельный баланс, расчетный счет в банке. Оно несет имущественную ответственность по своим обязательствам, т.е. является юридическим лицом. Часто в хозяйственной практике используется понятие "фирма". Как правило, фирма представляет собой объединение однородных или смешанных предприятий.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Каждое предприятие в условиях рынка стремится производить те товары и услуги, которые дают наибольшую прибыль.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Предприятия можно классифицировать по различным количественным и качественным параметрам. Основными количественными параметрами выступают численность работников и годовой оборот капитала.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В экономической литературе одни экономисты проводят различие между значениями слов «предприятие» и «фирма», а некоторые считают их синонимами. В Гражданском Кодексе РФ понятие «фирма» отсутствует.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  </w:t>
      </w:r>
      <w:r w:rsidR="00F34BC1">
        <w:rPr>
          <w:rFonts w:ascii="Times New Roman" w:hAnsi="Times New Roman" w:cs="Times New Roman"/>
          <w:sz w:val="28"/>
          <w:szCs w:val="28"/>
        </w:rPr>
        <w:tab/>
      </w:r>
      <w:r w:rsidRPr="004547C4">
        <w:rPr>
          <w:rFonts w:ascii="Times New Roman" w:hAnsi="Times New Roman" w:cs="Times New Roman"/>
          <w:sz w:val="28"/>
          <w:szCs w:val="28"/>
        </w:rPr>
        <w:t xml:space="preserve">Классическое определение фирмы дал Дж.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Хикс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: «Все, что не домашнее хозяйство, есть фирма». Следовательно, в условиях рыночной экономики предприятие и фирма - однозначные понятия. Они оба занимаются предпринимательской деятельностью, выступают как самостоятельные хозяйствующие субъекты, они создаются для производства определенной продукции, выполнения и оказания услуг с целью удовлетворения потребностей людей и получения выгоды (прибыли).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Фирма – организация, использующая ресурсы для производства товара или услуги с целью получения прибыли, владеющая и управляющая одним или несколькими предприятиями.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Предприятие - </w:t>
      </w:r>
      <w:r w:rsidRPr="004547C4">
        <w:rPr>
          <w:rFonts w:ascii="Times New Roman" w:hAnsi="Times New Roman" w:cs="Times New Roman"/>
          <w:sz w:val="28"/>
          <w:szCs w:val="28"/>
        </w:rPr>
        <w:t>первичное технологическое образование.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Общая классификация фирм и предприятий происходит по следующим признакам: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сферам деятельности;</w:t>
      </w:r>
    </w:p>
    <w:p w:rsidR="00E026CD" w:rsidRPr="004547C4" w:rsidRDefault="00255102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по отраслевой деятельности: моно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отраслевые</w:t>
      </w:r>
      <w:r w:rsidRPr="0025510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</w:t>
      </w:r>
      <w:proofErr w:type="gramStart"/>
      <w:r w:rsidRPr="00255102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специализированные)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многоотраслевой </w:t>
      </w:r>
      <w:r w:rsidR="00E026CD" w:rsidRPr="004547C4">
        <w:rPr>
          <w:rFonts w:ascii="Times New Roman" w:hAnsi="Times New Roman" w:cs="Times New Roman"/>
          <w:sz w:val="28"/>
          <w:szCs w:val="28"/>
        </w:rPr>
        <w:t>(диверсифицированные);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виду деятельности </w:t>
      </w:r>
      <w:r w:rsidR="00E026CD" w:rsidRPr="004547C4">
        <w:rPr>
          <w:rFonts w:ascii="Times New Roman" w:hAnsi="Times New Roman" w:cs="Times New Roman"/>
          <w:sz w:val="28"/>
          <w:szCs w:val="28"/>
        </w:rPr>
        <w:t>(производственные, торговые, финансовые, посреднические, страховые, коммерческие);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территориальному признаку </w:t>
      </w:r>
      <w:r w:rsidR="00E026CD" w:rsidRPr="004547C4">
        <w:rPr>
          <w:rFonts w:ascii="Times New Roman" w:hAnsi="Times New Roman" w:cs="Times New Roman"/>
          <w:sz w:val="28"/>
          <w:szCs w:val="28"/>
        </w:rPr>
        <w:t>(национальные, региональные, местные, международные, транснациональные и т. д.);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размерам, </w:t>
      </w:r>
      <w:r w:rsidR="00E026CD" w:rsidRPr="004547C4">
        <w:rPr>
          <w:rFonts w:ascii="Times New Roman" w:hAnsi="Times New Roman" w:cs="Times New Roman"/>
          <w:sz w:val="28"/>
          <w:szCs w:val="28"/>
        </w:rPr>
        <w:t>(крупные - в США более 500 чел., средние -до 500 чел., малые - до 100 чел.);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форме собственности </w:t>
      </w:r>
      <w:r w:rsidR="00E026CD" w:rsidRPr="004547C4">
        <w:rPr>
          <w:rFonts w:ascii="Times New Roman" w:hAnsi="Times New Roman" w:cs="Times New Roman"/>
          <w:sz w:val="28"/>
          <w:szCs w:val="28"/>
        </w:rPr>
        <w:t>(государственные, муниципальные, частные и коллективные);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характеру образования </w:t>
      </w:r>
      <w:r w:rsidR="00E026CD" w:rsidRPr="004547C4">
        <w:rPr>
          <w:rFonts w:ascii="Times New Roman" w:hAnsi="Times New Roman" w:cs="Times New Roman"/>
          <w:sz w:val="28"/>
          <w:szCs w:val="28"/>
        </w:rPr>
        <w:t>(договорные и уставные);</w:t>
      </w:r>
    </w:p>
    <w:p w:rsidR="00E026CD" w:rsidRPr="004547C4" w:rsidRDefault="00F34BC1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по организационно-правовым признакам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Особо следовало бы остановиться на корпорациях, которые могут выступать в виде концерна, треста, синдиката, картеля, ассоциации, консорциума, финансово-промышленных групп (самостоятельное изучение).</w:t>
      </w:r>
    </w:p>
    <w:p w:rsidR="00E026CD" w:rsidRPr="004547C4" w:rsidRDefault="00E026CD" w:rsidP="00454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7.2. Ценные бумаги и фондовая биржа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Ценная бумага </w:t>
      </w:r>
      <w:r w:rsidRPr="004547C4">
        <w:rPr>
          <w:rFonts w:ascii="Times New Roman" w:hAnsi="Times New Roman" w:cs="Times New Roman"/>
          <w:sz w:val="28"/>
          <w:szCs w:val="28"/>
        </w:rPr>
        <w:t>— это особая форма существования капитала, которая заменяет его реальные формы, выражает имущественные отношения, может самостоятельно обращаться на рынке как товар и приносить доход.</w:t>
      </w:r>
      <w:r w:rsidRPr="004547C4">
        <w:rPr>
          <w:rFonts w:ascii="Times New Roman" w:hAnsi="Times New Roman" w:cs="Times New Roman"/>
          <w:sz w:val="28"/>
          <w:szCs w:val="28"/>
        </w:rPr>
        <w:br/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lastRenderedPageBreak/>
        <w:t>         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Ценные бумаги</w:t>
      </w:r>
      <w:r w:rsidRPr="004547C4">
        <w:rPr>
          <w:rFonts w:ascii="Times New Roman" w:hAnsi="Times New Roman" w:cs="Times New Roman"/>
          <w:sz w:val="28"/>
          <w:szCs w:val="28"/>
        </w:rPr>
        <w:t> – денежные документы, удостоверяющие выраженные в них и реализуемые посредством предъявления или передачи имущественные права или отношения займа владельца ценной бумаги по отношению к эмитенту.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Эмитент ценных бумаг – юридическое лицо, которое от своего имени выпускает ценные бумаги и обязуется выполнить обязательства, вытекающие из условий выпуска ценных бумаг.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Инвестор</w:t>
      </w:r>
      <w:r w:rsidRPr="004547C4">
        <w:rPr>
          <w:rFonts w:ascii="Times New Roman" w:hAnsi="Times New Roman" w:cs="Times New Roman"/>
          <w:sz w:val="28"/>
          <w:szCs w:val="28"/>
        </w:rPr>
        <w:t> – физическое или юридическое лицо, владеющее ценными бумагами. Ценные бумаги могут выпускаться в виде отпечатанных на бумаге бланков или в форме записей на счетах.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К ценным бумагам относятся</w:t>
      </w:r>
      <w:r w:rsidRPr="004547C4">
        <w:rPr>
          <w:rFonts w:ascii="Times New Roman" w:hAnsi="Times New Roman" w:cs="Times New Roman"/>
          <w:sz w:val="28"/>
          <w:szCs w:val="28"/>
        </w:rPr>
        <w:t>: акции, облигации, векселя, чеки, коносаменты, складские свидетельства (варранты), аккредитивы; лотерейные билеты (если на них выпал выигрыш).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Ценные бумаги могут быть: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предъявительские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ордерные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именные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Предъявительские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выписываются без указания лица, которому следует произвести исполнение, а потому осуществить выраженное</w:t>
      </w:r>
      <w:r w:rsidRPr="004547C4">
        <w:rPr>
          <w:rFonts w:ascii="Times New Roman" w:hAnsi="Times New Roman" w:cs="Times New Roman"/>
          <w:sz w:val="28"/>
          <w:szCs w:val="28"/>
        </w:rPr>
        <w:br/>
        <w:t>в них право может любое лицо, их предъявляющее. Они обладают повышенной обороноспособностью, т. к. передаются путем простого вручения новому владельцу.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Ордерные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выписываются на определенное лицо, но с одновременным указанием, что исполнение по ним может быть произведено не только обозначенному лицу, но и его «приказу» (ордеру) любому другому лицу, достаточно совершить передаточную надпись на самой ценной бумаге, что может сделать и любой последующий держатель.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Именная ценная бумага</w:t>
      </w:r>
      <w:r w:rsidRPr="004547C4">
        <w:rPr>
          <w:rFonts w:ascii="Times New Roman" w:hAnsi="Times New Roman" w:cs="Times New Roman"/>
          <w:sz w:val="28"/>
          <w:szCs w:val="28"/>
        </w:rPr>
        <w:t xml:space="preserve"> выписывается на имя определенного лица, которое только и может реализовать выраженное в ней право. Передача ее практически невозможна (они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необоротны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 или осложненной оборотности).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Краткая характеристика отдельных видов ценных бумаг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</w:t>
      </w:r>
      <w:r w:rsidR="00F34BC1">
        <w:rPr>
          <w:rFonts w:ascii="Times New Roman" w:hAnsi="Times New Roman" w:cs="Times New Roman"/>
          <w:sz w:val="28"/>
          <w:szCs w:val="28"/>
        </w:rPr>
        <w:tab/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Облигация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– </w:t>
      </w:r>
      <w:r w:rsidRPr="004547C4">
        <w:rPr>
          <w:rFonts w:ascii="Times New Roman" w:hAnsi="Times New Roman" w:cs="Times New Roman"/>
          <w:sz w:val="28"/>
          <w:szCs w:val="28"/>
        </w:rPr>
        <w:t>ценная бумага, удостоверяющая право ее владельца на получение от лица, выпустившего облигацию, ее номинальной стоимости в определенный срок, а также проценты от стоимости либо иного имущественного права. Облигации выпускаются сериями, состоящими из однородных ценных бумаг с равной номинальной стоимостью и одинаковыми условиями выпуска и погашения.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Чек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 – </w:t>
      </w:r>
      <w:r w:rsidRPr="004547C4">
        <w:rPr>
          <w:rFonts w:ascii="Times New Roman" w:hAnsi="Times New Roman" w:cs="Times New Roman"/>
          <w:sz w:val="28"/>
          <w:szCs w:val="28"/>
        </w:rPr>
        <w:t>документ, содержащий, безусловный приказ владельца текущего счета банку о выплате указанной суммы определенному лицу или предъявителю.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Чекодатель</w:t>
      </w:r>
      <w:r w:rsidRPr="004547C4">
        <w:rPr>
          <w:rFonts w:ascii="Times New Roman" w:hAnsi="Times New Roman" w:cs="Times New Roman"/>
          <w:sz w:val="28"/>
          <w:szCs w:val="28"/>
        </w:rPr>
        <w:t xml:space="preserve"> – юридическое лицо или физическое лицо, в том числе индивидуальный предприниматель, осуществляющий платеж за товары </w:t>
      </w:r>
      <w:r w:rsidRPr="004547C4">
        <w:rPr>
          <w:rFonts w:ascii="Times New Roman" w:hAnsi="Times New Roman" w:cs="Times New Roman"/>
          <w:sz w:val="28"/>
          <w:szCs w:val="28"/>
        </w:rPr>
        <w:lastRenderedPageBreak/>
        <w:t>или услуги посредством чека.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Виды чеков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предъявительские – </w:t>
      </w:r>
      <w:r w:rsidRPr="004547C4">
        <w:rPr>
          <w:rFonts w:ascii="Times New Roman" w:hAnsi="Times New Roman" w:cs="Times New Roman"/>
          <w:sz w:val="28"/>
          <w:szCs w:val="28"/>
        </w:rPr>
        <w:t>на предъявителя, передача простым вручением;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именные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– на определенное лицо;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ордерные – </w:t>
      </w:r>
      <w:r w:rsidRPr="004547C4">
        <w:rPr>
          <w:rFonts w:ascii="Times New Roman" w:hAnsi="Times New Roman" w:cs="Times New Roman"/>
          <w:sz w:val="28"/>
          <w:szCs w:val="28"/>
        </w:rPr>
        <w:t>в пользу определенного лица или по его приказу.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Векселем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является документ, составленный по установленной законом форме и содержащий безусловное обязательство или указание векселедателя выплатить владельцу векселя (векселедержателю) в установленный срок определенную сумму. Вексельное обязательство может быть выражено либо в форме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простого векселя</w:t>
      </w:r>
      <w:r w:rsidRPr="004547C4">
        <w:rPr>
          <w:rFonts w:ascii="Times New Roman" w:hAnsi="Times New Roman" w:cs="Times New Roman"/>
          <w:sz w:val="28"/>
          <w:szCs w:val="28"/>
        </w:rPr>
        <w:t>(соло-векселя), либо в форме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переводного векселя</w:t>
      </w:r>
      <w:r w:rsidRPr="004547C4">
        <w:rPr>
          <w:rFonts w:ascii="Times New Roman" w:hAnsi="Times New Roman" w:cs="Times New Roman"/>
          <w:sz w:val="28"/>
          <w:szCs w:val="28"/>
        </w:rPr>
        <w:t> (тратты).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Акция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– </w:t>
      </w:r>
      <w:r w:rsidRPr="004547C4">
        <w:rPr>
          <w:rFonts w:ascii="Times New Roman" w:hAnsi="Times New Roman" w:cs="Times New Roman"/>
          <w:sz w:val="28"/>
          <w:szCs w:val="28"/>
        </w:rPr>
        <w:t>ценная бумага, свидетельствующая о внесении определенной доли в капитал акционерного общества. Дает право на получение части прибыли в виде дивиденда.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Казначейские обязательства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государства – государственные ценные бумаги, дающие их владельцам право на получение фиксированного дохода в течение всего срока владения ими. Они всегда являются предъявительскими ценными бумагами. Выпускаются не банками, а Министерством финансов республики. Полученные по ним суммы зачисляются в госбюджет, за счет которого и производятся по ним выплаты. Это средства кредитования населением государства.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Сберегательный и депозитный сертификат банка</w:t>
      </w:r>
      <w:r w:rsidRPr="004547C4">
        <w:rPr>
          <w:rFonts w:ascii="Times New Roman" w:hAnsi="Times New Roman" w:cs="Times New Roman"/>
          <w:sz w:val="28"/>
          <w:szCs w:val="28"/>
        </w:rPr>
        <w:t> письменные свидетельства банка, удостоверяющие право вкладчика на получение по истечении установленного срока депонированной суммы (свободные денежные средства граждан и организаций, сданные на хранение, (депонированные) в банк) и процентов по ней.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Коносамент</w:t>
      </w:r>
      <w:r w:rsidRPr="004547C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– документ, определяющий взаимоотношения перевозчика и грузовладельца в процессе транспортировки груза в международном судоходстве, дающий право его держателю распоряжаться указанным в нем грузом, включая право на получение его от перевозчика.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Складское свидетельство </w:t>
      </w:r>
      <w:r w:rsidRPr="004547C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варрант</w:t>
      </w:r>
      <w:r w:rsidRPr="004547C4">
        <w:rPr>
          <w:rFonts w:ascii="Times New Roman" w:hAnsi="Times New Roman" w:cs="Times New Roman"/>
          <w:sz w:val="28"/>
          <w:szCs w:val="28"/>
        </w:rPr>
        <w:t>) выдается товарным складом (хранителем) в подтверждение факта заключения договора хранения и принятия товара на хранение, а держатель свидетельства получает право распоряжаться товаром в то же время, когда товар находится на хранении.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Государственное регулирование рынка ценных</w:t>
      </w:r>
      <w:r w:rsidRPr="004547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бумаг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осуществляется с целью выполнения требований законов и других нормативных актов, определяющих права и обязанности каждого профессионального участника рынка ценных бумаг по ряду направлений, начиная от регистрации выпуска ценных бумаг и завершая правами органов государственного управления по регулированию рынка ценных бумаг.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lastRenderedPageBreak/>
        <w:t>Участники рынка ценных бумаг</w:t>
      </w:r>
      <w:r w:rsidRPr="004547C4">
        <w:rPr>
          <w:rFonts w:ascii="Times New Roman" w:hAnsi="Times New Roman" w:cs="Times New Roman"/>
          <w:sz w:val="28"/>
          <w:szCs w:val="28"/>
        </w:rPr>
        <w:t>: эмитенты; инвестиционные институты; организации, специализирующиеся на обслуживании рынка; саморегулируемые организации; государственные органы регулирования и контроля; инфраструктура рынка; инвесторы.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Фондовая биржа</w:t>
      </w:r>
      <w:r w:rsidRPr="004547C4">
        <w:rPr>
          <w:rFonts w:ascii="Times New Roman" w:hAnsi="Times New Roman" w:cs="Times New Roman"/>
          <w:sz w:val="28"/>
          <w:szCs w:val="28"/>
        </w:rPr>
        <w:t> представляет собой определенным образом организованный рынок, на котором владельцы ценных бумаг совершают через членов биржи, выступающих в качестве посредников, сделки купли-продажи. Контингент членов биржи состоит из индивидуальных торговцев ценными бумагами и кредитно-финансовых институтов.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</w:t>
      </w:r>
      <w:r w:rsidR="00F34BC1">
        <w:rPr>
          <w:rFonts w:ascii="Times New Roman" w:hAnsi="Times New Roman" w:cs="Times New Roman"/>
          <w:sz w:val="28"/>
          <w:szCs w:val="28"/>
        </w:rPr>
        <w:tab/>
      </w:r>
      <w:r w:rsidRPr="004547C4">
        <w:rPr>
          <w:rFonts w:ascii="Times New Roman" w:hAnsi="Times New Roman" w:cs="Times New Roman"/>
          <w:sz w:val="28"/>
          <w:szCs w:val="28"/>
        </w:rPr>
        <w:t xml:space="preserve"> В качестве товара на этом рынке выступают ценные бумаги — акции, облигации и т. п., а в качестве цен этих товаров — курсы этих бумаг.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  </w:t>
      </w:r>
      <w:r w:rsidR="00F34BC1">
        <w:rPr>
          <w:rFonts w:ascii="Times New Roman" w:hAnsi="Times New Roman" w:cs="Times New Roman"/>
          <w:sz w:val="28"/>
          <w:szCs w:val="28"/>
        </w:rPr>
        <w:tab/>
      </w:r>
      <w:r w:rsidRPr="004547C4">
        <w:rPr>
          <w:rFonts w:ascii="Times New Roman" w:hAnsi="Times New Roman" w:cs="Times New Roman"/>
          <w:sz w:val="28"/>
          <w:szCs w:val="28"/>
        </w:rPr>
        <w:t>Цель контрольной деятельности биржи — обеспечение достоверности котировки ценных бумаг и надежности биржевой торговли.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 Благодаря бирже инвесторы получают возможность легко превратить ценные бумаги в деньги, это дает возможность вкладывать в ценные бумаги не только сбережение долгосрочного характера, а и временно свободные средства.</w:t>
      </w:r>
    </w:p>
    <w:p w:rsidR="00E026CD" w:rsidRPr="00932E00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        </w:t>
      </w:r>
    </w:p>
    <w:p w:rsidR="003C6E84" w:rsidRPr="004547C4" w:rsidRDefault="003C6E84" w:rsidP="002551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6E84" w:rsidRPr="004547C4" w:rsidSect="00926A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3BCB"/>
    <w:multiLevelType w:val="multilevel"/>
    <w:tmpl w:val="1426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024B"/>
    <w:multiLevelType w:val="multilevel"/>
    <w:tmpl w:val="2994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10BA2"/>
    <w:multiLevelType w:val="multilevel"/>
    <w:tmpl w:val="0B58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97D2E"/>
    <w:multiLevelType w:val="multilevel"/>
    <w:tmpl w:val="2AF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14267"/>
    <w:multiLevelType w:val="multilevel"/>
    <w:tmpl w:val="313E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C3C85"/>
    <w:multiLevelType w:val="multilevel"/>
    <w:tmpl w:val="FFE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3B90"/>
    <w:multiLevelType w:val="multilevel"/>
    <w:tmpl w:val="A48C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B5D54"/>
    <w:multiLevelType w:val="multilevel"/>
    <w:tmpl w:val="5D0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704C6"/>
    <w:multiLevelType w:val="multilevel"/>
    <w:tmpl w:val="9442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314CC"/>
    <w:multiLevelType w:val="multilevel"/>
    <w:tmpl w:val="0B8A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0310B6"/>
    <w:multiLevelType w:val="multilevel"/>
    <w:tmpl w:val="7328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E2D53"/>
    <w:multiLevelType w:val="multilevel"/>
    <w:tmpl w:val="251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50DE1"/>
    <w:multiLevelType w:val="multilevel"/>
    <w:tmpl w:val="3F1A1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93921"/>
    <w:multiLevelType w:val="multilevel"/>
    <w:tmpl w:val="AADE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BA7BF5"/>
    <w:multiLevelType w:val="multilevel"/>
    <w:tmpl w:val="7F52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459A7"/>
    <w:multiLevelType w:val="multilevel"/>
    <w:tmpl w:val="25F8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CB"/>
    <w:rsid w:val="0007308C"/>
    <w:rsid w:val="0015542B"/>
    <w:rsid w:val="00255102"/>
    <w:rsid w:val="00287671"/>
    <w:rsid w:val="002D4E39"/>
    <w:rsid w:val="003C6E84"/>
    <w:rsid w:val="004547C4"/>
    <w:rsid w:val="004D0E16"/>
    <w:rsid w:val="0050700F"/>
    <w:rsid w:val="0066348D"/>
    <w:rsid w:val="00677545"/>
    <w:rsid w:val="00830EC4"/>
    <w:rsid w:val="00855703"/>
    <w:rsid w:val="00923112"/>
    <w:rsid w:val="00926A04"/>
    <w:rsid w:val="00932E00"/>
    <w:rsid w:val="00AC4127"/>
    <w:rsid w:val="00AF4889"/>
    <w:rsid w:val="00C072FD"/>
    <w:rsid w:val="00C75ABD"/>
    <w:rsid w:val="00CA71D7"/>
    <w:rsid w:val="00CC1458"/>
    <w:rsid w:val="00D22B5E"/>
    <w:rsid w:val="00DB3CCB"/>
    <w:rsid w:val="00E026CD"/>
    <w:rsid w:val="00E22DDA"/>
    <w:rsid w:val="00E46C45"/>
    <w:rsid w:val="00E707EB"/>
    <w:rsid w:val="00F34BC1"/>
    <w:rsid w:val="00F9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6331-935F-4698-BA20-7CA24F4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2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26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26CD"/>
  </w:style>
  <w:style w:type="paragraph" w:customStyle="1" w:styleId="c35">
    <w:name w:val="c3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026CD"/>
  </w:style>
  <w:style w:type="paragraph" w:customStyle="1" w:styleId="c14">
    <w:name w:val="c14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26CD"/>
  </w:style>
  <w:style w:type="character" w:customStyle="1" w:styleId="c0">
    <w:name w:val="c0"/>
    <w:basedOn w:val="a0"/>
    <w:rsid w:val="00E026CD"/>
  </w:style>
  <w:style w:type="paragraph" w:customStyle="1" w:styleId="c8">
    <w:name w:val="c8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26CD"/>
  </w:style>
  <w:style w:type="paragraph" w:customStyle="1" w:styleId="c3">
    <w:name w:val="c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26CD"/>
  </w:style>
  <w:style w:type="character" w:customStyle="1" w:styleId="c33">
    <w:name w:val="c33"/>
    <w:basedOn w:val="a0"/>
    <w:rsid w:val="00E026CD"/>
  </w:style>
  <w:style w:type="character" w:customStyle="1" w:styleId="c29">
    <w:name w:val="c29"/>
    <w:basedOn w:val="a0"/>
    <w:rsid w:val="00E026CD"/>
  </w:style>
  <w:style w:type="paragraph" w:customStyle="1" w:styleId="c23">
    <w:name w:val="c2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026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26CD"/>
    <w:rPr>
      <w:color w:val="800080"/>
      <w:u w:val="single"/>
    </w:rPr>
  </w:style>
  <w:style w:type="paragraph" w:customStyle="1" w:styleId="c41">
    <w:name w:val="c4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026CD"/>
  </w:style>
  <w:style w:type="character" w:customStyle="1" w:styleId="c21">
    <w:name w:val="c21"/>
    <w:basedOn w:val="a0"/>
    <w:rsid w:val="00E026CD"/>
  </w:style>
  <w:style w:type="character" w:customStyle="1" w:styleId="c9">
    <w:name w:val="c9"/>
    <w:basedOn w:val="a0"/>
    <w:rsid w:val="00E026CD"/>
  </w:style>
  <w:style w:type="paragraph" w:customStyle="1" w:styleId="c73">
    <w:name w:val="c7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26CD"/>
  </w:style>
  <w:style w:type="paragraph" w:customStyle="1" w:styleId="c56">
    <w:name w:val="c5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cp:lastPrinted>2024-12-28T09:28:00Z</cp:lastPrinted>
  <dcterms:created xsi:type="dcterms:W3CDTF">2025-01-31T14:05:00Z</dcterms:created>
  <dcterms:modified xsi:type="dcterms:W3CDTF">2025-01-31T14:17:00Z</dcterms:modified>
</cp:coreProperties>
</file>