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84529" w14:textId="23428145" w:rsidR="00C102AB" w:rsidRPr="00C102AB" w:rsidRDefault="00C102AB" w:rsidP="00C102AB">
      <w:pPr>
        <w:pStyle w:val="1"/>
        <w:spacing w:before="0" w:after="0" w:line="276" w:lineRule="auto"/>
        <w:rPr>
          <w:rStyle w:val="a4"/>
          <w:rFonts w:cs="Times New Roman"/>
          <w:b/>
          <w:bCs w:val="0"/>
          <w:color w:val="auto"/>
          <w:sz w:val="24"/>
          <w:szCs w:val="24"/>
        </w:rPr>
      </w:pPr>
      <w:bookmarkStart w:id="0" w:name="_Toc197378233"/>
      <w:r w:rsidRPr="00C102AB">
        <w:rPr>
          <w:rStyle w:val="a4"/>
          <w:rFonts w:cs="Times New Roman"/>
          <w:b/>
          <w:color w:val="auto"/>
          <w:sz w:val="24"/>
          <w:szCs w:val="24"/>
        </w:rPr>
        <w:t xml:space="preserve">Тема </w:t>
      </w:r>
      <w:r w:rsidR="00E55045">
        <w:rPr>
          <w:rStyle w:val="a4"/>
          <w:rFonts w:cs="Times New Roman"/>
          <w:b/>
          <w:color w:val="auto"/>
          <w:sz w:val="24"/>
          <w:szCs w:val="24"/>
        </w:rPr>
        <w:t>5</w:t>
      </w:r>
      <w:r w:rsidRPr="00C102AB">
        <w:rPr>
          <w:rStyle w:val="a4"/>
          <w:rFonts w:cs="Times New Roman"/>
          <w:b/>
          <w:color w:val="auto"/>
          <w:sz w:val="24"/>
          <w:szCs w:val="24"/>
        </w:rPr>
        <w:t xml:space="preserve">. </w:t>
      </w:r>
      <w:bookmarkEnd w:id="0"/>
      <w:r w:rsidR="00586329" w:rsidRPr="00586329">
        <w:rPr>
          <w:rFonts w:cs="Times New Roman"/>
          <w:bCs/>
          <w:caps w:val="0"/>
          <w:color w:val="auto"/>
          <w:sz w:val="24"/>
          <w:szCs w:val="24"/>
        </w:rPr>
        <w:t>ТЕОРЕТИЧЕСКИЕ ОСНОВЫ ПЕДАГОГИЧЕСКОГО ЭКСПЕРИМЕНТА</w:t>
      </w:r>
    </w:p>
    <w:p w14:paraId="4A18452A" w14:textId="77777777" w:rsidR="00C102AB" w:rsidRDefault="00C102AB" w:rsidP="00C102AB">
      <w:pPr>
        <w:spacing w:line="276" w:lineRule="auto"/>
        <w:rPr>
          <w:rFonts w:ascii="Times New Roman" w:hAnsi="Times New Roman" w:cs="Times New Roman"/>
        </w:rPr>
      </w:pPr>
    </w:p>
    <w:p w14:paraId="4A18452B" w14:textId="57ECBDB2" w:rsidR="00C102AB" w:rsidRPr="00C102AB" w:rsidRDefault="00C102AB" w:rsidP="00C102AB">
      <w:pPr>
        <w:pBdr>
          <w:top w:val="single" w:sz="4" w:space="1" w:color="auto"/>
          <w:bottom w:val="single" w:sz="4" w:space="1" w:color="auto"/>
        </w:pBdr>
        <w:spacing w:after="0" w:line="276" w:lineRule="auto"/>
        <w:rPr>
          <w:rFonts w:ascii="Times New Roman" w:hAnsi="Times New Roman" w:cs="Times New Roman"/>
        </w:rPr>
      </w:pPr>
      <w:r w:rsidRPr="00C102AB">
        <w:rPr>
          <w:rFonts w:ascii="Times New Roman" w:hAnsi="Times New Roman" w:cs="Times New Roman"/>
        </w:rPr>
        <w:t>1. Сущность и виды педагогического эксперимента</w:t>
      </w:r>
      <w:r>
        <w:rPr>
          <w:rFonts w:ascii="Times New Roman" w:hAnsi="Times New Roman" w:cs="Times New Roman"/>
        </w:rPr>
        <w:t>.</w:t>
      </w:r>
    </w:p>
    <w:p w14:paraId="4A18452C" w14:textId="289B671E" w:rsidR="00C102AB" w:rsidRPr="00C102AB" w:rsidRDefault="00C102AB" w:rsidP="00C102AB">
      <w:pPr>
        <w:pBdr>
          <w:top w:val="single" w:sz="4" w:space="1" w:color="auto"/>
          <w:bottom w:val="single" w:sz="4" w:space="1" w:color="auto"/>
        </w:pBdr>
        <w:spacing w:after="0" w:line="276" w:lineRule="auto"/>
        <w:rPr>
          <w:rFonts w:ascii="Times New Roman" w:hAnsi="Times New Roman" w:cs="Times New Roman"/>
        </w:rPr>
      </w:pPr>
      <w:r w:rsidRPr="00C102AB">
        <w:rPr>
          <w:rFonts w:ascii="Times New Roman" w:hAnsi="Times New Roman" w:cs="Times New Roman"/>
        </w:rPr>
        <w:t>2. Гипотеза эксперимента и требования к ее формулировке</w:t>
      </w:r>
      <w:r>
        <w:rPr>
          <w:rFonts w:ascii="Times New Roman" w:hAnsi="Times New Roman" w:cs="Times New Roman"/>
        </w:rPr>
        <w:t>.</w:t>
      </w:r>
    </w:p>
    <w:p w14:paraId="4A18452D" w14:textId="755F0BD4" w:rsidR="00C102AB" w:rsidRPr="00C102AB" w:rsidRDefault="00C102AB" w:rsidP="00C102AB">
      <w:pPr>
        <w:pBdr>
          <w:top w:val="single" w:sz="4" w:space="1" w:color="auto"/>
          <w:bottom w:val="single" w:sz="4" w:space="1" w:color="auto"/>
        </w:pBdr>
        <w:spacing w:after="0" w:line="276" w:lineRule="auto"/>
        <w:rPr>
          <w:rFonts w:ascii="Times New Roman" w:hAnsi="Times New Roman" w:cs="Times New Roman"/>
        </w:rPr>
      </w:pPr>
      <w:r w:rsidRPr="00C102AB">
        <w:rPr>
          <w:rFonts w:ascii="Times New Roman" w:hAnsi="Times New Roman" w:cs="Times New Roman"/>
        </w:rPr>
        <w:t>3. Определение зависимой и независимой переменных</w:t>
      </w:r>
      <w:r>
        <w:rPr>
          <w:rFonts w:ascii="Times New Roman" w:hAnsi="Times New Roman" w:cs="Times New Roman"/>
        </w:rPr>
        <w:t>.</w:t>
      </w:r>
    </w:p>
    <w:p w14:paraId="4A18452E" w14:textId="23281A34" w:rsidR="00C102AB" w:rsidRPr="00C102AB" w:rsidRDefault="00C102AB" w:rsidP="00C102AB">
      <w:pPr>
        <w:pBdr>
          <w:top w:val="single" w:sz="4" w:space="1" w:color="auto"/>
          <w:bottom w:val="single" w:sz="4" w:space="1" w:color="auto"/>
        </w:pBdr>
        <w:spacing w:after="0" w:line="276" w:lineRule="auto"/>
        <w:rPr>
          <w:rFonts w:ascii="Times New Roman" w:hAnsi="Times New Roman" w:cs="Times New Roman"/>
        </w:rPr>
      </w:pPr>
      <w:r w:rsidRPr="00C102AB">
        <w:rPr>
          <w:rFonts w:ascii="Times New Roman" w:hAnsi="Times New Roman" w:cs="Times New Roman"/>
        </w:rPr>
        <w:t>4. Требования к организации контрольной и экспериментальной групп</w:t>
      </w:r>
      <w:r>
        <w:rPr>
          <w:rFonts w:ascii="Times New Roman" w:hAnsi="Times New Roman" w:cs="Times New Roman"/>
        </w:rPr>
        <w:t>.</w:t>
      </w:r>
    </w:p>
    <w:p w14:paraId="4A18452F" w14:textId="18AFAF28" w:rsidR="00C102AB" w:rsidRPr="00C102AB" w:rsidRDefault="00C102AB" w:rsidP="00C102AB">
      <w:pPr>
        <w:pBdr>
          <w:top w:val="single" w:sz="4" w:space="1" w:color="auto"/>
          <w:bottom w:val="single" w:sz="4" w:space="1" w:color="auto"/>
        </w:pBdr>
        <w:spacing w:after="0" w:line="276" w:lineRule="auto"/>
        <w:rPr>
          <w:rFonts w:ascii="Times New Roman" w:hAnsi="Times New Roman" w:cs="Times New Roman"/>
        </w:rPr>
      </w:pPr>
      <w:r w:rsidRPr="00C102AB">
        <w:rPr>
          <w:rFonts w:ascii="Times New Roman" w:hAnsi="Times New Roman" w:cs="Times New Roman"/>
        </w:rPr>
        <w:t>5. Факторы, влияющие на чистоту эксперимента, и способы их контроля</w:t>
      </w:r>
      <w:r>
        <w:rPr>
          <w:rFonts w:ascii="Times New Roman" w:hAnsi="Times New Roman" w:cs="Times New Roman"/>
        </w:rPr>
        <w:t>.</w:t>
      </w:r>
    </w:p>
    <w:p w14:paraId="4A184530" w14:textId="77777777" w:rsidR="00C102AB" w:rsidRDefault="00C102AB" w:rsidP="00C102AB">
      <w:pPr>
        <w:pStyle w:val="2"/>
        <w:spacing w:before="0" w:line="276" w:lineRule="auto"/>
        <w:rPr>
          <w:rFonts w:cs="Times New Roman"/>
          <w:b/>
          <w:bCs/>
          <w:color w:val="auto"/>
          <w:sz w:val="24"/>
          <w:szCs w:val="24"/>
        </w:rPr>
      </w:pPr>
      <w:bookmarkStart w:id="1" w:name="_Toc197378234"/>
    </w:p>
    <w:p w14:paraId="4A184531" w14:textId="77777777" w:rsidR="00C102AB" w:rsidRDefault="00C102AB" w:rsidP="00C102AB">
      <w:pPr>
        <w:pStyle w:val="2"/>
        <w:spacing w:before="0" w:line="276" w:lineRule="auto"/>
        <w:rPr>
          <w:rFonts w:cs="Times New Roman"/>
          <w:b/>
          <w:bCs/>
          <w:color w:val="auto"/>
          <w:sz w:val="24"/>
          <w:szCs w:val="24"/>
        </w:rPr>
      </w:pPr>
    </w:p>
    <w:p w14:paraId="4A184532" w14:textId="62F35B05" w:rsidR="00C102AB" w:rsidRPr="00C102AB" w:rsidRDefault="00C102AB" w:rsidP="00C102AB">
      <w:pPr>
        <w:pStyle w:val="2"/>
        <w:spacing w:before="0" w:line="276" w:lineRule="auto"/>
        <w:rPr>
          <w:rFonts w:cs="Times New Roman"/>
          <w:b/>
          <w:bCs/>
          <w:color w:val="auto"/>
          <w:sz w:val="24"/>
          <w:szCs w:val="24"/>
        </w:rPr>
      </w:pPr>
      <w:r w:rsidRPr="00C102AB">
        <w:rPr>
          <w:rFonts w:cs="Times New Roman"/>
          <w:b/>
          <w:bCs/>
          <w:color w:val="auto"/>
          <w:sz w:val="24"/>
          <w:szCs w:val="24"/>
        </w:rPr>
        <w:t>1. Сущность и виды педагогического эксперимента</w:t>
      </w:r>
      <w:bookmarkEnd w:id="1"/>
    </w:p>
    <w:p w14:paraId="4A184533"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Педагогический эксперимент является одним из основных и наиболее строгих методов эмпирического педагогического исследования, позволяющим выявлять причинно-следственные связи между педагогическими воздействиями и изменениями в обучении и воспитании.</w:t>
      </w:r>
    </w:p>
    <w:p w14:paraId="4A184534"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rPr>
          <w:i/>
          <w:iCs/>
        </w:rPr>
        <w:t>Определение педагогического эксперимента, его отличие от других методов исследования</w:t>
      </w:r>
    </w:p>
    <w:p w14:paraId="4A184535"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rPr>
          <w:b/>
          <w:bCs/>
        </w:rPr>
        <w:t>Педагогический эксперимент</w:t>
      </w:r>
      <w:r w:rsidRPr="00C102AB">
        <w:t xml:space="preserve"> – это целенаправленное, планомерно организованное педагогическое воздействие на определенные аспекты образовательного процесса в контролируемых условиях с целью выявления и анализа изменений, происходящих в результате этого воздействия.</w:t>
      </w:r>
    </w:p>
    <w:p w14:paraId="4A184536" w14:textId="77777777" w:rsidR="00C102AB" w:rsidRPr="00C102AB" w:rsidRDefault="00C102AB" w:rsidP="00C102AB">
      <w:pPr>
        <w:pStyle w:val="a3"/>
        <w:tabs>
          <w:tab w:val="left" w:pos="993"/>
        </w:tabs>
        <w:spacing w:before="0" w:beforeAutospacing="0" w:after="0" w:afterAutospacing="0" w:line="276" w:lineRule="auto"/>
        <w:ind w:firstLine="708"/>
        <w:jc w:val="both"/>
        <w:rPr>
          <w:i/>
          <w:iCs/>
        </w:rPr>
      </w:pPr>
      <w:r w:rsidRPr="00C102AB">
        <w:rPr>
          <w:i/>
          <w:iCs/>
        </w:rPr>
        <w:t>Отличия педагогического эксперимента от других методов исследования</w:t>
      </w:r>
    </w:p>
    <w:p w14:paraId="4A184537" w14:textId="77777777" w:rsidR="00C102AB" w:rsidRPr="00C102AB" w:rsidRDefault="00C102AB" w:rsidP="00C102AB">
      <w:pPr>
        <w:pStyle w:val="a3"/>
        <w:numPr>
          <w:ilvl w:val="0"/>
          <w:numId w:val="1"/>
        </w:numPr>
        <w:tabs>
          <w:tab w:val="left" w:pos="993"/>
        </w:tabs>
        <w:spacing w:before="0" w:beforeAutospacing="0" w:after="0" w:afterAutospacing="0" w:line="276" w:lineRule="auto"/>
        <w:ind w:left="0" w:firstLine="708"/>
        <w:jc w:val="both"/>
      </w:pPr>
      <w:r w:rsidRPr="00C102AB">
        <w:t>Активное вмешательство исследователя. В отличие от наблюдательных методов или опросов, где исследователь пассивно фиксирует существующие явления, в эксперименте он активно создает или изменяет определенные педагогические условия (независимую переменную).</w:t>
      </w:r>
    </w:p>
    <w:p w14:paraId="4A184538" w14:textId="77777777" w:rsidR="00C102AB" w:rsidRPr="00C102AB" w:rsidRDefault="00C102AB" w:rsidP="00C102AB">
      <w:pPr>
        <w:pStyle w:val="a3"/>
        <w:numPr>
          <w:ilvl w:val="0"/>
          <w:numId w:val="1"/>
        </w:numPr>
        <w:tabs>
          <w:tab w:val="left" w:pos="993"/>
        </w:tabs>
        <w:spacing w:before="0" w:beforeAutospacing="0" w:after="0" w:afterAutospacing="0" w:line="276" w:lineRule="auto"/>
        <w:ind w:left="0" w:firstLine="708"/>
        <w:jc w:val="both"/>
      </w:pPr>
      <w:r w:rsidRPr="00C102AB">
        <w:t>Контроль условий. Педагогический эксперимент стремится обеспечить максимально возможный контроль над различными факторами, которые могут повлиять на изучаемое явление (зависимую переменную). Это достигается путем создания контрольных и экспериментальных групп, стандартизации условий обучения и воспитания, а также применения статистических методов для учета случайных факторов.</w:t>
      </w:r>
    </w:p>
    <w:p w14:paraId="4A184539" w14:textId="77777777" w:rsidR="00C102AB" w:rsidRPr="00C102AB" w:rsidRDefault="00C102AB" w:rsidP="00C102AB">
      <w:pPr>
        <w:pStyle w:val="a3"/>
        <w:numPr>
          <w:ilvl w:val="0"/>
          <w:numId w:val="1"/>
        </w:numPr>
        <w:tabs>
          <w:tab w:val="left" w:pos="993"/>
        </w:tabs>
        <w:spacing w:before="0" w:beforeAutospacing="0" w:after="0" w:afterAutospacing="0" w:line="276" w:lineRule="auto"/>
        <w:ind w:left="0" w:firstLine="708"/>
        <w:jc w:val="both"/>
      </w:pPr>
      <w:r w:rsidRPr="00C102AB">
        <w:t>Установление причинно-следственных связей. Основная цель эксперимента – установление причинно-следственной связи между введенным педагогическим воздействием и наблюдаемыми изменениями. Если эксперимент проведен корректно, и изменения статистически значимо отличаются в экспериментальной группе по сравнению с контрольной, можно сделать вывод о том, что именно экспериментальное воздействие стало причиной этих изменений.</w:t>
      </w:r>
    </w:p>
    <w:p w14:paraId="4A18453A" w14:textId="77777777" w:rsidR="00C102AB" w:rsidRPr="00C102AB" w:rsidRDefault="00C102AB" w:rsidP="00C102AB">
      <w:pPr>
        <w:pStyle w:val="a3"/>
        <w:numPr>
          <w:ilvl w:val="0"/>
          <w:numId w:val="1"/>
        </w:numPr>
        <w:tabs>
          <w:tab w:val="left" w:pos="993"/>
        </w:tabs>
        <w:spacing w:before="0" w:beforeAutospacing="0" w:after="0" w:afterAutospacing="0" w:line="276" w:lineRule="auto"/>
        <w:ind w:left="0" w:firstLine="708"/>
        <w:jc w:val="both"/>
      </w:pPr>
      <w:r w:rsidRPr="00C102AB">
        <w:t>Проверка гипотезы. Педагогический эксперимент всегда направлен на проверку заранее сформулированной гипотезы о предполагаемой причинно-следственной связи.</w:t>
      </w:r>
    </w:p>
    <w:p w14:paraId="4A18453B"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rPr>
          <w:b/>
          <w:bCs/>
        </w:rPr>
        <w:t>Цель педагогического эксперимента</w:t>
      </w:r>
      <w:r w:rsidRPr="00C102AB">
        <w:t>: проверка гипотезы о причинно-следственной связи между педагогическими воздействиями и результатами обучения/воспитания.</w:t>
      </w:r>
    </w:p>
    <w:p w14:paraId="4A18453C"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 xml:space="preserve">Основная цель педагогического эксперимента заключается </w:t>
      </w:r>
      <w:r w:rsidRPr="00C102AB">
        <w:rPr>
          <w:b/>
          <w:bCs/>
        </w:rPr>
        <w:t>в эмпирическом подтверждении или опровержении гипотезы</w:t>
      </w:r>
      <w:r w:rsidRPr="00C102AB">
        <w:t xml:space="preserve"> о том, что определенное педагогическое </w:t>
      </w:r>
      <w:r w:rsidRPr="00C102AB">
        <w:lastRenderedPageBreak/>
        <w:t>воздействие (независимая переменная) приводит к определенным изменениям в результатах обучения или воспитания (зависимая переменная).</w:t>
      </w:r>
    </w:p>
    <w:p w14:paraId="4A18453D"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Независимая переменная (экспериментальное воздействие) – это фактор, который исследователь намеренно изменяет или вводит в экспериментальной группе (например, новая методика обучения, использование нового учебного материала, применение определенной формы воспитательной работы).</w:t>
      </w:r>
    </w:p>
    <w:p w14:paraId="4A18453E"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Зависимая переменная (результат обучения/воспитания) – это показатель, который исследователь измеряет и анализирует, чтобы определить, произошло ли изменение под влиянием независимой переменной (например, уровень усвоения знаний, сформированность умений, показатели воспитанности, мотивация к обучению).</w:t>
      </w:r>
    </w:p>
    <w:p w14:paraId="4A18453F"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Корректно спланированный и проведенный эксперимент позволяет с определенной степенью вероятности утверждать, что наблюдаемые изменения в зависимой переменной являются следствием воздействия независимой переменной, а не случайных факторов.</w:t>
      </w:r>
    </w:p>
    <w:p w14:paraId="4A184540" w14:textId="77777777" w:rsidR="00C102AB" w:rsidRPr="00C102AB" w:rsidRDefault="00C102AB" w:rsidP="00C102AB">
      <w:pPr>
        <w:pStyle w:val="a3"/>
        <w:tabs>
          <w:tab w:val="left" w:pos="993"/>
        </w:tabs>
        <w:spacing w:before="0" w:beforeAutospacing="0" w:after="0" w:afterAutospacing="0" w:line="276" w:lineRule="auto"/>
        <w:ind w:firstLine="708"/>
        <w:jc w:val="both"/>
        <w:rPr>
          <w:i/>
          <w:iCs/>
        </w:rPr>
      </w:pPr>
      <w:r w:rsidRPr="00C102AB">
        <w:rPr>
          <w:i/>
          <w:iCs/>
        </w:rPr>
        <w:t>Виды педагогических экспериментов</w:t>
      </w:r>
    </w:p>
    <w:p w14:paraId="4A184541"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В педагогике выделяют различные виды экспериментов в зависимости от их цели и организации:</w:t>
      </w:r>
    </w:p>
    <w:p w14:paraId="4A184542" w14:textId="77777777" w:rsidR="00C102AB" w:rsidRPr="00C102AB" w:rsidRDefault="00C102AB" w:rsidP="00C102AB">
      <w:pPr>
        <w:pStyle w:val="a3"/>
        <w:tabs>
          <w:tab w:val="left" w:pos="993"/>
        </w:tabs>
        <w:spacing w:before="0" w:beforeAutospacing="0" w:after="0" w:afterAutospacing="0" w:line="276" w:lineRule="auto"/>
        <w:ind w:firstLine="708"/>
        <w:jc w:val="both"/>
        <w:rPr>
          <w:b/>
          <w:bCs/>
          <w:i/>
          <w:iCs/>
        </w:rPr>
      </w:pPr>
      <w:r w:rsidRPr="00C102AB">
        <w:rPr>
          <w:b/>
          <w:bCs/>
          <w:i/>
          <w:iCs/>
        </w:rPr>
        <w:t>1. Констатирующий эксперимент</w:t>
      </w:r>
    </w:p>
    <w:p w14:paraId="4A184543" w14:textId="77777777" w:rsidR="00C102AB" w:rsidRPr="00C102AB" w:rsidRDefault="00C102AB" w:rsidP="00C102AB">
      <w:pPr>
        <w:pStyle w:val="a3"/>
        <w:tabs>
          <w:tab w:val="left" w:pos="993"/>
        </w:tabs>
        <w:spacing w:before="0" w:beforeAutospacing="0" w:after="0" w:afterAutospacing="0" w:line="276" w:lineRule="auto"/>
        <w:ind w:firstLine="708"/>
        <w:jc w:val="both"/>
      </w:pPr>
      <w:r w:rsidRPr="00C102AB">
        <w:t xml:space="preserve">Цель данного эксперимента </w:t>
      </w:r>
      <w:r w:rsidRPr="00C102AB">
        <w:rPr>
          <w:b/>
          <w:bCs/>
          <w:i/>
          <w:iCs/>
        </w:rPr>
        <w:t>в выявлении исходного состояния педагогической системы</w:t>
      </w:r>
      <w:r w:rsidRPr="00C102AB">
        <w:t>, изучение существующего уровня развития определенных качеств, знаний, умений, навыков, особенностей образовательного процесса до начала целенаправленного педагогического воздействия.</w:t>
      </w:r>
    </w:p>
    <w:p w14:paraId="4A184544" w14:textId="77777777" w:rsidR="00C102AB" w:rsidRPr="00C102AB" w:rsidRDefault="00C102AB" w:rsidP="00C102AB">
      <w:pPr>
        <w:pStyle w:val="a3"/>
        <w:spacing w:before="0" w:beforeAutospacing="0" w:after="0" w:afterAutospacing="0" w:line="276" w:lineRule="auto"/>
        <w:ind w:firstLine="709"/>
        <w:jc w:val="both"/>
      </w:pPr>
      <w:r w:rsidRPr="00C102AB">
        <w:t>Задачи эксперимента заключаются в сборе и анализе данных о текущем состоянии исследуемого объекта (например, уровня сформированности познавательного интереса у учащихся, эффективности используемых методов обучения).</w:t>
      </w:r>
    </w:p>
    <w:p w14:paraId="4A184545" w14:textId="77777777" w:rsidR="00C102AB" w:rsidRPr="00C102AB" w:rsidRDefault="00C102AB" w:rsidP="00C102AB">
      <w:pPr>
        <w:pStyle w:val="a3"/>
        <w:spacing w:before="0" w:beforeAutospacing="0" w:after="0" w:afterAutospacing="0" w:line="276" w:lineRule="auto"/>
        <w:ind w:firstLine="709"/>
        <w:jc w:val="both"/>
      </w:pPr>
      <w:r w:rsidRPr="00C102AB">
        <w:t>Констатирующий эксперимент проводится на начальном этапе исследования для определения «точки отсчета», выявления существующих проблем и обоснования необходимости проведения формирующего эксперимента. Часто используются методы диагностики (тестирование, анкетирование, наблюдение, анализ документации).</w:t>
      </w:r>
    </w:p>
    <w:p w14:paraId="4A184546"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2. Формирующий эксперимент</w:t>
      </w:r>
    </w:p>
    <w:p w14:paraId="4A184547" w14:textId="77777777" w:rsidR="00C102AB" w:rsidRPr="00C102AB" w:rsidRDefault="00C102AB" w:rsidP="00C102AB">
      <w:pPr>
        <w:pStyle w:val="a3"/>
        <w:spacing w:before="0" w:beforeAutospacing="0" w:after="0" w:afterAutospacing="0" w:line="276" w:lineRule="auto"/>
        <w:ind w:firstLine="709"/>
        <w:jc w:val="both"/>
      </w:pPr>
      <w:r w:rsidRPr="00C102AB">
        <w:t>Цель формирующего эксперимента – проверка эффективности новых педагогических воздействий, разработанных исследователем или взятых из педагогической теории и практики.</w:t>
      </w:r>
    </w:p>
    <w:p w14:paraId="4A184548" w14:textId="77777777" w:rsidR="00C102AB" w:rsidRPr="00C102AB" w:rsidRDefault="00C102AB" w:rsidP="00C102AB">
      <w:pPr>
        <w:pStyle w:val="a3"/>
        <w:spacing w:before="0" w:beforeAutospacing="0" w:after="0" w:afterAutospacing="0" w:line="276" w:lineRule="auto"/>
        <w:ind w:firstLine="709"/>
        <w:jc w:val="both"/>
      </w:pPr>
      <w:r w:rsidRPr="00C102AB">
        <w:t>Задачи эксперимента – внедрение в экспериментальной группе (или группах) разработанной системы педагогических воздействий (новой методики, программы, технологии), отслеживание динамики изменений в зависимой переменной и сравнение ее с контрольной группой, в которой обучение/воспитание ведется традиционно.</w:t>
      </w:r>
    </w:p>
    <w:p w14:paraId="4A184549" w14:textId="77777777" w:rsidR="00C102AB" w:rsidRPr="00C102AB" w:rsidRDefault="00C102AB" w:rsidP="00C102AB">
      <w:pPr>
        <w:pStyle w:val="a3"/>
        <w:spacing w:before="0" w:beforeAutospacing="0" w:after="0" w:afterAutospacing="0" w:line="276" w:lineRule="auto"/>
        <w:ind w:firstLine="709"/>
        <w:jc w:val="both"/>
      </w:pPr>
      <w:r w:rsidRPr="00C102AB">
        <w:t>Формирующий эксперимент является основным этапом экспериментального исследования. Предполагает активное вмешательство исследователя в образовательный процесс. Сравнение результатов в экспериментальной и контрольной группах позволяет судить об эффективности экспериментального воздействия.</w:t>
      </w:r>
    </w:p>
    <w:p w14:paraId="4A18454A"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3. Контролирующий эксперимент</w:t>
      </w:r>
    </w:p>
    <w:p w14:paraId="4A18454B" w14:textId="77777777" w:rsidR="00C102AB" w:rsidRPr="00C102AB" w:rsidRDefault="00C102AB" w:rsidP="00C102AB">
      <w:pPr>
        <w:pStyle w:val="a3"/>
        <w:spacing w:before="0" w:beforeAutospacing="0" w:after="0" w:afterAutospacing="0" w:line="276" w:lineRule="auto"/>
        <w:ind w:firstLine="709"/>
        <w:jc w:val="both"/>
      </w:pPr>
      <w:r w:rsidRPr="00C102AB">
        <w:t>Контролирующий эксперимент нацелен на сравнение эффективности различных педагогических подходов, методик, технологий или условий обучения/воспитания.</w:t>
      </w:r>
    </w:p>
    <w:p w14:paraId="4A18454C" w14:textId="77777777" w:rsidR="00C102AB" w:rsidRPr="00C102AB" w:rsidRDefault="00C102AB" w:rsidP="00C102AB">
      <w:pPr>
        <w:pStyle w:val="a3"/>
        <w:spacing w:before="0" w:beforeAutospacing="0" w:after="0" w:afterAutospacing="0" w:line="276" w:lineRule="auto"/>
        <w:ind w:firstLine="709"/>
        <w:jc w:val="both"/>
      </w:pPr>
      <w:r w:rsidRPr="00C102AB">
        <w:t xml:space="preserve">Задачи данного эксперимента включают следующий ряд действий: внедрение различных педагогических воздействий в нескольких экспериментальных группах и </w:t>
      </w:r>
      <w:r w:rsidRPr="00C102AB">
        <w:lastRenderedPageBreak/>
        <w:t>сравнение динамики изменений в зависимой переменной между этими группами, а также с контрольной группой (если она есть).</w:t>
      </w:r>
    </w:p>
    <w:p w14:paraId="4A18454D" w14:textId="77777777" w:rsidR="00C102AB" w:rsidRPr="00C102AB" w:rsidRDefault="00C102AB" w:rsidP="00C102AB">
      <w:pPr>
        <w:pStyle w:val="a3"/>
        <w:spacing w:before="0" w:beforeAutospacing="0" w:after="0" w:afterAutospacing="0" w:line="276" w:lineRule="auto"/>
        <w:ind w:firstLine="709"/>
        <w:jc w:val="both"/>
      </w:pPr>
      <w:r w:rsidRPr="00C102AB">
        <w:t>Контролирующий эксперимент позволяет определить, какой из сравниваемых педагогических подходов является наиболее эффективным для достижения определенных образовательных целей. Может проводиться как после формирующего этапа (для сравнения разных вариантов внедренного воздействия), так и самостоятельно (для сравнения уже существующих, но альтернативных подходов).</w:t>
      </w:r>
    </w:p>
    <w:p w14:paraId="4A18454E" w14:textId="77777777" w:rsidR="00C102AB" w:rsidRPr="00C102AB" w:rsidRDefault="00C102AB" w:rsidP="00C102AB">
      <w:pPr>
        <w:pStyle w:val="a3"/>
        <w:spacing w:before="0" w:beforeAutospacing="0" w:after="0" w:afterAutospacing="0" w:line="276" w:lineRule="auto"/>
        <w:ind w:firstLine="709"/>
        <w:jc w:val="both"/>
      </w:pPr>
      <w:r w:rsidRPr="00C102AB">
        <w:t>Помимо этих основных видов, педагогические эксперименты могут классифицироваться и по другим основаниям (например, по месту проведения – лабораторный или естественный; по количеству изучаемых переменных – простой или факторный; по характеру организации – параллельный или последовательный). Однако понимание сущности констатирующего, формирующего и контролирующего экспериментов является базовым для проведения эмпирических педагогических исследований.</w:t>
      </w:r>
    </w:p>
    <w:p w14:paraId="4A18454F" w14:textId="77777777" w:rsidR="00C102AB" w:rsidRPr="00C102AB" w:rsidRDefault="00C102AB" w:rsidP="00C102AB">
      <w:pPr>
        <w:pStyle w:val="a3"/>
        <w:spacing w:before="0" w:beforeAutospacing="0" w:after="0" w:afterAutospacing="0" w:line="276" w:lineRule="auto"/>
        <w:ind w:firstLine="708"/>
        <w:jc w:val="both"/>
      </w:pPr>
    </w:p>
    <w:p w14:paraId="4A184550" w14:textId="36D406C3" w:rsidR="00C102AB" w:rsidRPr="00C102AB" w:rsidRDefault="00C102AB" w:rsidP="00C102AB">
      <w:pPr>
        <w:pStyle w:val="2"/>
        <w:spacing w:before="0" w:line="276" w:lineRule="auto"/>
        <w:rPr>
          <w:rFonts w:cs="Times New Roman"/>
          <w:b/>
          <w:bCs/>
          <w:color w:val="auto"/>
          <w:sz w:val="24"/>
          <w:szCs w:val="24"/>
        </w:rPr>
      </w:pPr>
      <w:bookmarkStart w:id="2" w:name="_Toc197378235"/>
      <w:r w:rsidRPr="00C102AB">
        <w:rPr>
          <w:rFonts w:cs="Times New Roman"/>
          <w:b/>
          <w:bCs/>
          <w:color w:val="auto"/>
          <w:sz w:val="24"/>
          <w:szCs w:val="24"/>
        </w:rPr>
        <w:t>2. Гипотеза эксперимента и требования к ее формулировке</w:t>
      </w:r>
      <w:bookmarkEnd w:id="2"/>
    </w:p>
    <w:p w14:paraId="4A184551"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i/>
          <w:iCs/>
        </w:rPr>
        <w:t>Гипотеза эксперимента</w:t>
      </w:r>
      <w:r w:rsidRPr="00C102AB">
        <w:t xml:space="preserve"> является </w:t>
      </w:r>
      <w:r w:rsidRPr="00C102AB">
        <w:rPr>
          <w:b/>
          <w:bCs/>
          <w:i/>
          <w:iCs/>
        </w:rPr>
        <w:t>научным предположением</w:t>
      </w:r>
      <w:r w:rsidRPr="00C102AB">
        <w:t>, выдвигаемым исследователем относительно причинно-следственной связи между независимой переменной (педагогическим воздействием) и зависимой переменной (результатом обучения/воспитания). Она представляет собой предполагаемый ответ на поставленный исследовательский вопрос. Формулировка гипотезы является ключевым этапом планирования педагогического эксперимента, поскольку она определяет направление исследования и выбор методов его проведения.</w:t>
      </w:r>
    </w:p>
    <w:p w14:paraId="4A184552"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i/>
          <w:iCs/>
        </w:rPr>
        <w:t>Сущность гипотезы эксперимента</w:t>
      </w:r>
      <w:r w:rsidRPr="00C102AB">
        <w:t>:</w:t>
      </w:r>
    </w:p>
    <w:p w14:paraId="4A184553" w14:textId="77777777" w:rsidR="00C102AB" w:rsidRPr="00C102AB" w:rsidRDefault="00C102AB" w:rsidP="00C102AB">
      <w:pPr>
        <w:pStyle w:val="a3"/>
        <w:numPr>
          <w:ilvl w:val="0"/>
          <w:numId w:val="2"/>
        </w:numPr>
        <w:tabs>
          <w:tab w:val="left" w:pos="993"/>
        </w:tabs>
        <w:spacing w:before="0" w:beforeAutospacing="0" w:after="0" w:afterAutospacing="0" w:line="276" w:lineRule="auto"/>
        <w:ind w:left="0" w:firstLine="709"/>
        <w:jc w:val="both"/>
      </w:pPr>
      <w:r w:rsidRPr="00C102AB">
        <w:t>Предположение о связи: гипотеза утверждает наличие определенной связи между вводимым педагогическим воздействием и ожидаемыми изменениями в изучаемом педагогическом явлении.</w:t>
      </w:r>
    </w:p>
    <w:p w14:paraId="4A184554" w14:textId="77777777" w:rsidR="00C102AB" w:rsidRPr="00C102AB" w:rsidRDefault="00C102AB" w:rsidP="00C102AB">
      <w:pPr>
        <w:pStyle w:val="a3"/>
        <w:numPr>
          <w:ilvl w:val="0"/>
          <w:numId w:val="2"/>
        </w:numPr>
        <w:tabs>
          <w:tab w:val="left" w:pos="993"/>
        </w:tabs>
        <w:spacing w:before="0" w:beforeAutospacing="0" w:after="0" w:afterAutospacing="0" w:line="276" w:lineRule="auto"/>
        <w:ind w:left="0" w:firstLine="709"/>
        <w:jc w:val="both"/>
      </w:pPr>
      <w:r w:rsidRPr="00C102AB">
        <w:t>Направленность связи: гипотеза часто указывает на характер этой связи, предполагая, например, что определенное воздействие приведет к повышению уровня знаний, развитию определенного умения или изменению отношения к чему-либо.</w:t>
      </w:r>
    </w:p>
    <w:p w14:paraId="4A184555" w14:textId="77777777" w:rsidR="00C102AB" w:rsidRPr="00C102AB" w:rsidRDefault="00C102AB" w:rsidP="00C102AB">
      <w:pPr>
        <w:pStyle w:val="a3"/>
        <w:numPr>
          <w:ilvl w:val="0"/>
          <w:numId w:val="2"/>
        </w:numPr>
        <w:tabs>
          <w:tab w:val="left" w:pos="993"/>
        </w:tabs>
        <w:spacing w:before="0" w:beforeAutospacing="0" w:after="0" w:afterAutospacing="0" w:line="276" w:lineRule="auto"/>
        <w:ind w:left="0" w:firstLine="709"/>
        <w:jc w:val="both"/>
      </w:pPr>
      <w:proofErr w:type="spellStart"/>
      <w:r w:rsidRPr="00C102AB">
        <w:t>Проверяемость</w:t>
      </w:r>
      <w:proofErr w:type="spellEnd"/>
      <w:r w:rsidRPr="00C102AB">
        <w:t>: гипотеза должна быть сформулирована таким образом, чтобы ее можно было эмпирически проверить в ходе эксперимента. Это означает, что должны существовать методы измерения как независимой, так и зависимой переменных.</w:t>
      </w:r>
    </w:p>
    <w:p w14:paraId="4A184556" w14:textId="77777777" w:rsidR="00C102AB" w:rsidRPr="00C102AB" w:rsidRDefault="00C102AB" w:rsidP="00C102AB">
      <w:pPr>
        <w:pStyle w:val="a3"/>
        <w:tabs>
          <w:tab w:val="left" w:pos="993"/>
        </w:tabs>
        <w:spacing w:before="0" w:beforeAutospacing="0" w:after="0" w:afterAutospacing="0" w:line="276" w:lineRule="auto"/>
        <w:ind w:firstLine="709"/>
        <w:jc w:val="both"/>
        <w:rPr>
          <w:b/>
          <w:bCs/>
          <w:i/>
          <w:iCs/>
        </w:rPr>
      </w:pPr>
      <w:r w:rsidRPr="00C102AB">
        <w:rPr>
          <w:b/>
          <w:bCs/>
          <w:i/>
          <w:iCs/>
        </w:rPr>
        <w:t>Требования к формулировке гипотезы эксперимента</w:t>
      </w:r>
    </w:p>
    <w:p w14:paraId="4A184557"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Для того чтобы гипотеза была научной и пригодной для проверки в эксперименте, она должна соответствовать ряду требований:</w:t>
      </w:r>
    </w:p>
    <w:p w14:paraId="4A184558"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 xml:space="preserve">1. </w:t>
      </w:r>
      <w:r w:rsidRPr="00C102AB">
        <w:rPr>
          <w:b/>
          <w:bCs/>
          <w:i/>
          <w:iCs/>
        </w:rPr>
        <w:t>Ясность и однозначность</w:t>
      </w:r>
      <w:r w:rsidRPr="00C102AB">
        <w:t>: гипотеза должна быть сформулирована четко, конкретно и не допускать различных толкований. Используемые термины должны быть определены и понятны.</w:t>
      </w:r>
    </w:p>
    <w:p w14:paraId="4A184559"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Неудачный пример: «Новые методы обучения улучшают знания учащихся». (Неясно, какие именно новые методы, какие знания и в какой степени улучшают.)</w:t>
      </w:r>
    </w:p>
    <w:p w14:paraId="4A18455A"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Удачный пример: «Использование интерактивной доски на уроках математики в 5 классе приводит к статистически значимому повышению уровня усвоения учебного материала по теме «Дроби» по сравнению с традиционным обучением». (Четко указаны независимая и зависимая переменные, целевая группа и ожидаемый результат).</w:t>
      </w:r>
    </w:p>
    <w:p w14:paraId="4A18455B"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i/>
          <w:iCs/>
        </w:rPr>
        <w:lastRenderedPageBreak/>
        <w:t xml:space="preserve">2. </w:t>
      </w:r>
      <w:proofErr w:type="spellStart"/>
      <w:r w:rsidRPr="00C102AB">
        <w:rPr>
          <w:b/>
          <w:bCs/>
          <w:i/>
          <w:iCs/>
        </w:rPr>
        <w:t>Проверяемость</w:t>
      </w:r>
      <w:proofErr w:type="spellEnd"/>
      <w:r w:rsidRPr="00C102AB">
        <w:rPr>
          <w:b/>
          <w:bCs/>
          <w:i/>
          <w:iCs/>
        </w:rPr>
        <w:t xml:space="preserve"> (верифицируемость или </w:t>
      </w:r>
      <w:proofErr w:type="spellStart"/>
      <w:r w:rsidRPr="00C102AB">
        <w:rPr>
          <w:b/>
          <w:bCs/>
          <w:i/>
          <w:iCs/>
        </w:rPr>
        <w:t>фальсифицируемость</w:t>
      </w:r>
      <w:proofErr w:type="spellEnd"/>
      <w:r w:rsidRPr="00C102AB">
        <w:t>): гипотеза должна быть сформулирована таким образом, чтобы существовала возможность эмпирически подтвердить или опровергнуть ее в ходе эксперимента. Должны быть определены способы измерения как независимой, так и зависимой переменных.</w:t>
      </w:r>
    </w:p>
    <w:p w14:paraId="4A18455C"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Неудачный пример: «Духовное воспитание делает детей лучше». (Понятие «духовное воспитание» расплывчато, а «лучше» не имеет четких критериев измерения).</w:t>
      </w:r>
    </w:p>
    <w:p w14:paraId="4A18455D"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Удачный пример: «Внедрение курса «Основы духовно-нравственной культуры народов России», включающего элементы проектной деятельности, способствует повышению уровня сформированности ценностных ориентаций учащихся 8 класса (измеряемого с помощью разработанной анкеты)». (Четко указаны воздействие и способ измерения результата).</w:t>
      </w:r>
    </w:p>
    <w:p w14:paraId="4A18455E"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i/>
          <w:iCs/>
        </w:rPr>
        <w:t>3. Конкретность</w:t>
      </w:r>
      <w:r w:rsidRPr="00C102AB">
        <w:t>: гипотеза должна быть сфокусирована на конкретных педагогических явлениях, процессах или группах учащихся. Чем более конкретна гипотеза, тем легче ее проверить и интерпретировать результаты.</w:t>
      </w:r>
    </w:p>
    <w:p w14:paraId="4A18455F"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Неудачный пример: «Изменения в образовательной среде влияют на успеваемость школьников». (Слишком общее утверждение).</w:t>
      </w:r>
    </w:p>
    <w:p w14:paraId="4A184560"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Удачный пример: «Применение технологии «перевернутого обучения» приводит к повышению среднего балла учащихся 10 класса по физике по сравнению с обучением по традиционной модели». (Конкретно указаны технология, предмет, класс и показатель успеваемости).</w:t>
      </w:r>
    </w:p>
    <w:p w14:paraId="4A184561"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i/>
          <w:iCs/>
        </w:rPr>
        <w:t>4. Обоснованность (связь с теорией и предыдущими исследованиями</w:t>
      </w:r>
      <w:r w:rsidRPr="00C102AB">
        <w:t>): гипотеза должна базироваться на имеющихся теоретических знаниях, результатах предыдущих исследований, педагогическом опыте или логических рассуждениях. Исследователь должен понимать, почему он предполагает именно такую связь между переменными.</w:t>
      </w:r>
    </w:p>
    <w:p w14:paraId="4A184562"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rPr>
        <w:t>Желательно</w:t>
      </w:r>
      <w:r w:rsidRPr="00C102AB">
        <w:t xml:space="preserve"> перед формулировкой гипотезы провести анализ литературы по исследуемой проблеме.</w:t>
      </w:r>
    </w:p>
    <w:p w14:paraId="4A184563"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b/>
          <w:bCs/>
          <w:i/>
          <w:iCs/>
        </w:rPr>
        <w:t xml:space="preserve">5. </w:t>
      </w:r>
      <w:proofErr w:type="spellStart"/>
      <w:r w:rsidRPr="00C102AB">
        <w:rPr>
          <w:b/>
          <w:bCs/>
          <w:i/>
          <w:iCs/>
        </w:rPr>
        <w:t>Прогностичность</w:t>
      </w:r>
      <w:proofErr w:type="spellEnd"/>
      <w:r w:rsidRPr="00C102AB">
        <w:rPr>
          <w:b/>
          <w:bCs/>
          <w:i/>
          <w:iCs/>
        </w:rPr>
        <w:t xml:space="preserve"> (предсказательный характер)</w:t>
      </w:r>
      <w:r w:rsidRPr="00C102AB">
        <w:t>: гипотеза должна содержать предположение о том, какие изменения произойдут в зависимой переменной под влиянием независимой.</w:t>
      </w:r>
    </w:p>
    <w:p w14:paraId="4A184564" w14:textId="77777777" w:rsidR="00C102AB" w:rsidRPr="00C102AB" w:rsidRDefault="00C102AB" w:rsidP="00C102AB">
      <w:pPr>
        <w:pStyle w:val="a3"/>
        <w:spacing w:before="0" w:beforeAutospacing="0" w:after="0" w:afterAutospacing="0" w:line="276" w:lineRule="auto"/>
        <w:ind w:firstLine="709"/>
        <w:jc w:val="both"/>
      </w:pPr>
      <w:r w:rsidRPr="00C102AB">
        <w:t>Обычно формулируется в виде: «Если ..., то ...». Например, «Если использовать игровую методику на уроках английского языка в начальной школе, то это приведет к повышению уровня мотивации к изучению предмета».</w:t>
      </w:r>
    </w:p>
    <w:p w14:paraId="4A184565"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Примеры формулировки гипотез для различных видов педагогического эксперимента</w:t>
      </w:r>
    </w:p>
    <w:p w14:paraId="4A184566"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Формирующий эксперимент:</w:t>
      </w:r>
      <w:r w:rsidRPr="00C102AB">
        <w:t xml:space="preserve"> «Внедрение системы индивидуализированных учебных заданий способствует повышению уровня самостоятельности в учебной деятельности учащихся среднего звена».</w:t>
      </w:r>
    </w:p>
    <w:p w14:paraId="4A184567"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Контролирующий эксперимент</w:t>
      </w:r>
      <w:r w:rsidRPr="00C102AB">
        <w:t>: «Использование метода проблемного обучения является более эффективным для формирования познавательной активности учащихся старших классов по сравнению с репродуктивным методом».</w:t>
      </w:r>
    </w:p>
    <w:p w14:paraId="4A184568" w14:textId="77777777" w:rsidR="00C102AB" w:rsidRDefault="00C102AB" w:rsidP="00C102AB">
      <w:pPr>
        <w:pStyle w:val="a3"/>
        <w:spacing w:before="0" w:beforeAutospacing="0" w:after="0" w:afterAutospacing="0" w:line="276" w:lineRule="auto"/>
        <w:ind w:firstLine="709"/>
        <w:jc w:val="both"/>
      </w:pPr>
      <w:r w:rsidRPr="00C102AB">
        <w:t>Соблюдение этих требований при формулировке гипотезы обеспечивает научную обоснованность экспериментального исследования и позволяет получить достоверные и значимые результаты.</w:t>
      </w:r>
    </w:p>
    <w:p w14:paraId="12E62636" w14:textId="77777777" w:rsidR="00E55045" w:rsidRPr="00C102AB" w:rsidRDefault="00E55045" w:rsidP="00C102AB">
      <w:pPr>
        <w:pStyle w:val="a3"/>
        <w:spacing w:before="0" w:beforeAutospacing="0" w:after="0" w:afterAutospacing="0" w:line="276" w:lineRule="auto"/>
        <w:ind w:firstLine="709"/>
        <w:jc w:val="both"/>
      </w:pPr>
    </w:p>
    <w:p w14:paraId="4A184569" w14:textId="77777777" w:rsidR="00C102AB" w:rsidRPr="00C102AB" w:rsidRDefault="00C102AB" w:rsidP="00C102AB">
      <w:pPr>
        <w:pStyle w:val="a3"/>
        <w:spacing w:before="0" w:beforeAutospacing="0" w:after="0" w:afterAutospacing="0" w:line="276" w:lineRule="auto"/>
        <w:jc w:val="both"/>
      </w:pPr>
    </w:p>
    <w:p w14:paraId="4A18456A" w14:textId="43E028F7" w:rsidR="00C102AB" w:rsidRPr="00C102AB" w:rsidRDefault="00C102AB" w:rsidP="00C102AB">
      <w:pPr>
        <w:spacing w:after="0" w:line="276" w:lineRule="auto"/>
        <w:jc w:val="center"/>
        <w:rPr>
          <w:rFonts w:ascii="Times New Roman" w:hAnsi="Times New Roman" w:cs="Times New Roman"/>
          <w:b/>
          <w:bCs/>
        </w:rPr>
      </w:pPr>
      <w:bookmarkStart w:id="3" w:name="_Toc197378236"/>
      <w:r w:rsidRPr="00C102AB">
        <w:rPr>
          <w:rFonts w:ascii="Times New Roman" w:hAnsi="Times New Roman" w:cs="Times New Roman"/>
          <w:b/>
          <w:bCs/>
        </w:rPr>
        <w:lastRenderedPageBreak/>
        <w:t>3. Определение зависимой и независимой переменных</w:t>
      </w:r>
      <w:bookmarkEnd w:id="3"/>
    </w:p>
    <w:p w14:paraId="4A18456B" w14:textId="77777777" w:rsidR="00C102AB" w:rsidRPr="00C102AB" w:rsidRDefault="00C102AB" w:rsidP="00C102AB">
      <w:pPr>
        <w:pStyle w:val="a3"/>
        <w:spacing w:before="0" w:beforeAutospacing="0" w:after="0" w:afterAutospacing="0" w:line="276" w:lineRule="auto"/>
        <w:ind w:firstLine="709"/>
        <w:jc w:val="both"/>
      </w:pPr>
      <w:r w:rsidRPr="00C102AB">
        <w:t xml:space="preserve">В педагогическом эксперименте выделяют две основные категории переменных: </w:t>
      </w:r>
      <w:r w:rsidRPr="00C102AB">
        <w:rPr>
          <w:b/>
          <w:bCs/>
          <w:i/>
          <w:iCs/>
        </w:rPr>
        <w:t>независимую и зависимую</w:t>
      </w:r>
      <w:r w:rsidRPr="00C102AB">
        <w:t xml:space="preserve">. Их четкое определение является </w:t>
      </w:r>
      <w:r w:rsidRPr="00C102AB">
        <w:rPr>
          <w:b/>
          <w:bCs/>
          <w:i/>
          <w:iCs/>
        </w:rPr>
        <w:t>фундаментальным</w:t>
      </w:r>
      <w:r w:rsidRPr="00C102AB">
        <w:t xml:space="preserve"> для планирования и проведения исследования, а также для интерпретации полученных результатов и установления причинно-следственных связей.</w:t>
      </w:r>
    </w:p>
    <w:p w14:paraId="4A18456C"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Независимая переменная</w:t>
      </w:r>
    </w:p>
    <w:p w14:paraId="4A18456D"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Независимая переменная</w:t>
      </w:r>
      <w:r w:rsidRPr="00C102AB">
        <w:t xml:space="preserve"> – это </w:t>
      </w:r>
      <w:r w:rsidRPr="00C102AB">
        <w:rPr>
          <w:b/>
          <w:bCs/>
          <w:i/>
          <w:iCs/>
        </w:rPr>
        <w:t>фактор или условие</w:t>
      </w:r>
      <w:r w:rsidRPr="00C102AB">
        <w:t>, которое намеренно изменяется или вводится исследователем в экспериментальной группе (или группах) с целью изучения его влияния на зависимую переменную. Она рассматривается как потенциальная причина изменений в зависимой переменной.</w:t>
      </w:r>
    </w:p>
    <w:p w14:paraId="4A18456E" w14:textId="77777777" w:rsidR="00C102AB" w:rsidRPr="00C102AB" w:rsidRDefault="00C102AB" w:rsidP="00C102AB">
      <w:pPr>
        <w:pStyle w:val="a3"/>
        <w:spacing w:before="0" w:beforeAutospacing="0" w:after="0" w:afterAutospacing="0" w:line="276" w:lineRule="auto"/>
        <w:ind w:firstLine="709"/>
        <w:jc w:val="both"/>
      </w:pPr>
      <w:r w:rsidRPr="00C102AB">
        <w:t>Независимая переменная находится под контролем экспериментатора. Предшествует по времени зависимой переменной (воздействие оказывается до измерения результата). Может быть качественной (например, использование новой методики обучения против традиционной) или количественной (например, различная интенсивность тренировок, разное количество времени, отведенное на изучение темы).</w:t>
      </w:r>
    </w:p>
    <w:p w14:paraId="4A18456F"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Примеры в педагогических экспериментах:</w:t>
      </w:r>
    </w:p>
    <w:p w14:paraId="4A184570"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Новая методика обучения (качественная).</w:t>
      </w:r>
    </w:p>
    <w:p w14:paraId="4A184571"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Использование интерактивной доски (качественная).</w:t>
      </w:r>
    </w:p>
    <w:p w14:paraId="4A184572"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Различные объемы домашнего задания (количественная).</w:t>
      </w:r>
    </w:p>
    <w:p w14:paraId="4A184573"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Разная частота проведения контрольных работ (количественная).</w:t>
      </w:r>
    </w:p>
    <w:p w14:paraId="4A184574"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Применение системы поощрений и наказаний (качественная).</w:t>
      </w:r>
    </w:p>
    <w:p w14:paraId="4A184575"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Различные типы учебных материалов (качественная).</w:t>
      </w:r>
    </w:p>
    <w:p w14:paraId="4A184576"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Зависимая переменная</w:t>
      </w:r>
    </w:p>
    <w:p w14:paraId="4A184577"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Зависимая переменная</w:t>
      </w:r>
      <w:r w:rsidRPr="00C102AB">
        <w:t xml:space="preserve"> – это показатель или характеристика, которая измеряется исследователем для определения того, изменилась ли она под влиянием независимой переменной. Она рассматривается как потенциальное следствие воздействия независимой переменной.</w:t>
      </w:r>
    </w:p>
    <w:p w14:paraId="4A184578" w14:textId="77777777" w:rsidR="00C102AB" w:rsidRPr="00C102AB" w:rsidRDefault="00C102AB" w:rsidP="00C102AB">
      <w:pPr>
        <w:pStyle w:val="a3"/>
        <w:spacing w:before="0" w:beforeAutospacing="0" w:after="0" w:afterAutospacing="0" w:line="276" w:lineRule="auto"/>
        <w:ind w:firstLine="709"/>
        <w:jc w:val="both"/>
      </w:pPr>
      <w:r w:rsidRPr="00C102AB">
        <w:t>На ее значение, как предполагается, влияет независимая переменная. Зависимая переменная измеряется после введения или изменения независимой переменной. Может быть количественной (например, баллы за тест, уровень сформированности умения, количество допущенных ошибок) или качественной (например, уровень мотивации, степень удовлетворенности обучением, тип поведения). Однако для статистической обработки предпочтительны количественные показатели.</w:t>
      </w:r>
    </w:p>
    <w:p w14:paraId="4A184579" w14:textId="77777777" w:rsidR="00C102AB" w:rsidRPr="00C102AB" w:rsidRDefault="00C102AB" w:rsidP="00C102AB">
      <w:pPr>
        <w:pStyle w:val="a3"/>
        <w:spacing w:before="0" w:beforeAutospacing="0" w:after="0" w:afterAutospacing="0" w:line="276" w:lineRule="auto"/>
        <w:ind w:firstLine="709"/>
        <w:jc w:val="both"/>
      </w:pPr>
      <w:r w:rsidRPr="00C102AB">
        <w:t>Примеры в педагогических экспериментах (соответствующие примерам независимых переменных выше):</w:t>
      </w:r>
    </w:p>
    <w:p w14:paraId="4A18457A"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Уровень усвоения учебного материала (измеряемый с помощью теста).</w:t>
      </w:r>
    </w:p>
    <w:p w14:paraId="4A18457B"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Познавательная активность учащихся (измеряемая по результатам наблюдения или анкетирования).</w:t>
      </w:r>
    </w:p>
    <w:p w14:paraId="4A18457C"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Средний балл учащихся по определенному предмету.</w:t>
      </w:r>
    </w:p>
    <w:p w14:paraId="4A18457D"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Уровень тревожности учащихся во время контрольной работы (измеряемый с помощью психологических методик).</w:t>
      </w:r>
    </w:p>
    <w:p w14:paraId="4A18457E"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Дисциплина на уроке (оцениваемая по количеству нарушений).</w:t>
      </w:r>
    </w:p>
    <w:p w14:paraId="4A18457F"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Качество выполнения творческого задания (оцениваемое по разработанным критериям).</w:t>
      </w:r>
    </w:p>
    <w:p w14:paraId="4A184580"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Взаимосвязь между зависимой и независимой переменными</w:t>
      </w:r>
    </w:p>
    <w:p w14:paraId="4A184581" w14:textId="77777777" w:rsidR="00C102AB" w:rsidRPr="00C102AB" w:rsidRDefault="00C102AB" w:rsidP="00C102AB">
      <w:pPr>
        <w:pStyle w:val="a3"/>
        <w:spacing w:before="0" w:beforeAutospacing="0" w:after="0" w:afterAutospacing="0" w:line="276" w:lineRule="auto"/>
        <w:ind w:firstLine="709"/>
        <w:jc w:val="both"/>
      </w:pPr>
      <w:r w:rsidRPr="00C102AB">
        <w:lastRenderedPageBreak/>
        <w:t>Целью педагогического эксперимента является установление и анализ причинно-следственной связи между независимой и зависимой переменными. Исследователь стремится доказать или опровергнуть гипотезу о том, что изменение независимой переменной приводит к статистически значимым изменениям в зависимой переменной, при условии контроля над другими факторами (посторонними переменными).</w:t>
      </w:r>
    </w:p>
    <w:p w14:paraId="4A184582" w14:textId="77777777" w:rsidR="00C102AB" w:rsidRPr="00C102AB" w:rsidRDefault="00C102AB" w:rsidP="00C102AB">
      <w:pPr>
        <w:pStyle w:val="a3"/>
        <w:spacing w:before="0" w:beforeAutospacing="0" w:after="0" w:afterAutospacing="0" w:line="276" w:lineRule="auto"/>
        <w:ind w:firstLine="709"/>
        <w:jc w:val="both"/>
      </w:pPr>
      <w:r w:rsidRPr="00C102AB">
        <w:t>Важно помнить:</w:t>
      </w:r>
    </w:p>
    <w:p w14:paraId="4A184583" w14:textId="77777777" w:rsidR="00C102AB" w:rsidRPr="00C102AB" w:rsidRDefault="00C102AB" w:rsidP="00C102AB">
      <w:pPr>
        <w:pStyle w:val="a3"/>
        <w:spacing w:before="0" w:beforeAutospacing="0" w:after="0" w:afterAutospacing="0" w:line="276" w:lineRule="auto"/>
        <w:ind w:firstLine="709"/>
        <w:jc w:val="both"/>
      </w:pPr>
      <w:r w:rsidRPr="00C102AB">
        <w:t>В одном эксперименте может быть одна или несколько независимых переменных (например, одновременное изучение влияния методики и объема домашнего задания) и одна или несколько зависимых переменных (например, изучение влияния новой методики на уровень знаний и мотивацию).</w:t>
      </w:r>
    </w:p>
    <w:p w14:paraId="4A184584" w14:textId="77777777" w:rsidR="00C102AB" w:rsidRPr="00C102AB" w:rsidRDefault="00C102AB" w:rsidP="00C102AB">
      <w:pPr>
        <w:pStyle w:val="a3"/>
        <w:spacing w:before="0" w:beforeAutospacing="0" w:after="0" w:afterAutospacing="0" w:line="276" w:lineRule="auto"/>
        <w:ind w:firstLine="709"/>
        <w:jc w:val="both"/>
      </w:pPr>
      <w:r w:rsidRPr="00C102AB">
        <w:t>Четкое определение зависимой и независимой переменных является критически важным для разработки плана эксперимента, выбора методов сбора и обработки данных, а также для корректной интерпретации результатов и формулирования выводов.</w:t>
      </w:r>
    </w:p>
    <w:p w14:paraId="4A184586" w14:textId="5D83EF69" w:rsidR="00C102AB" w:rsidRPr="00C102AB" w:rsidRDefault="00C102AB" w:rsidP="00C102AB">
      <w:pPr>
        <w:spacing w:line="276" w:lineRule="auto"/>
        <w:rPr>
          <w:rFonts w:ascii="Times New Roman" w:eastAsia="Times New Roman" w:hAnsi="Times New Roman" w:cs="Times New Roman"/>
          <w:kern w:val="0"/>
          <w:lang w:eastAsia="ru-RU"/>
          <w14:ligatures w14:val="none"/>
        </w:rPr>
      </w:pPr>
    </w:p>
    <w:p w14:paraId="4A184587" w14:textId="035BE64D" w:rsidR="00C102AB" w:rsidRPr="00C102AB" w:rsidRDefault="00C102AB" w:rsidP="00C102AB">
      <w:pPr>
        <w:pStyle w:val="2"/>
        <w:spacing w:before="0" w:line="276" w:lineRule="auto"/>
        <w:rPr>
          <w:rFonts w:cs="Times New Roman"/>
          <w:b/>
          <w:bCs/>
          <w:color w:val="auto"/>
          <w:sz w:val="24"/>
          <w:szCs w:val="24"/>
        </w:rPr>
      </w:pPr>
      <w:bookmarkStart w:id="4" w:name="_Toc197378237"/>
      <w:r w:rsidRPr="00C102AB">
        <w:rPr>
          <w:rFonts w:cs="Times New Roman"/>
          <w:b/>
          <w:bCs/>
          <w:color w:val="auto"/>
          <w:sz w:val="24"/>
          <w:szCs w:val="24"/>
        </w:rPr>
        <w:t xml:space="preserve">4. Требования к организации контрольной </w:t>
      </w:r>
    </w:p>
    <w:p w14:paraId="4A184588" w14:textId="77777777" w:rsidR="00C102AB" w:rsidRPr="00C102AB" w:rsidRDefault="00C102AB" w:rsidP="00C102AB">
      <w:pPr>
        <w:pStyle w:val="2"/>
        <w:spacing w:before="0" w:line="276" w:lineRule="auto"/>
        <w:rPr>
          <w:rFonts w:cs="Times New Roman"/>
          <w:b/>
          <w:bCs/>
          <w:color w:val="auto"/>
          <w:sz w:val="24"/>
          <w:szCs w:val="24"/>
        </w:rPr>
      </w:pPr>
      <w:r w:rsidRPr="00C102AB">
        <w:rPr>
          <w:rFonts w:cs="Times New Roman"/>
          <w:b/>
          <w:bCs/>
          <w:color w:val="auto"/>
          <w:sz w:val="24"/>
          <w:szCs w:val="24"/>
        </w:rPr>
        <w:t>и экспериментальной групп</w:t>
      </w:r>
      <w:bookmarkEnd w:id="4"/>
    </w:p>
    <w:p w14:paraId="4A184589" w14:textId="77777777" w:rsidR="00C102AB" w:rsidRPr="00C102AB" w:rsidRDefault="00C102AB" w:rsidP="00C102AB">
      <w:pPr>
        <w:pStyle w:val="a3"/>
        <w:spacing w:before="0" w:beforeAutospacing="0" w:after="0" w:afterAutospacing="0" w:line="276" w:lineRule="auto"/>
        <w:jc w:val="both"/>
      </w:pPr>
    </w:p>
    <w:p w14:paraId="4A18458A" w14:textId="77777777" w:rsidR="00C102AB" w:rsidRPr="00C102AB" w:rsidRDefault="00C102AB" w:rsidP="00C102AB">
      <w:pPr>
        <w:pStyle w:val="a3"/>
        <w:spacing w:before="0" w:beforeAutospacing="0" w:after="0" w:afterAutospacing="0" w:line="276" w:lineRule="auto"/>
        <w:ind w:firstLine="709"/>
        <w:jc w:val="both"/>
      </w:pPr>
      <w:r w:rsidRPr="00C102AB">
        <w:t xml:space="preserve">Для обеспечения </w:t>
      </w:r>
      <w:r w:rsidRPr="00C102AB">
        <w:rPr>
          <w:b/>
          <w:bCs/>
          <w:i/>
          <w:iCs/>
        </w:rPr>
        <w:t>валидности и надежности</w:t>
      </w:r>
      <w:r w:rsidRPr="00C102AB">
        <w:t xml:space="preserve"> результатов педагогического эксперимента особое внимание уделяется организации </w:t>
      </w:r>
      <w:r w:rsidRPr="00C102AB">
        <w:rPr>
          <w:b/>
          <w:bCs/>
          <w:i/>
          <w:iCs/>
        </w:rPr>
        <w:t>контрольной и экспериментальной</w:t>
      </w:r>
      <w:r w:rsidRPr="00C102AB">
        <w:t xml:space="preserve"> групп. Корректное формирование и управление этими группами позволяет минимизировать влияние посторонних факторов и с большей уверенностью судить о влиянии независимой переменной на зависимую.</w:t>
      </w:r>
    </w:p>
    <w:p w14:paraId="4A18458C" w14:textId="77777777" w:rsidR="00C102AB" w:rsidRPr="00C102AB" w:rsidRDefault="00C102AB" w:rsidP="00C102AB">
      <w:pPr>
        <w:pStyle w:val="a3"/>
        <w:spacing w:before="0" w:beforeAutospacing="0" w:after="0" w:afterAutospacing="0" w:line="276" w:lineRule="auto"/>
        <w:ind w:firstLine="709"/>
        <w:jc w:val="both"/>
      </w:pPr>
      <w:r w:rsidRPr="00C102AB">
        <w:rPr>
          <w:b/>
          <w:bCs/>
          <w:i/>
          <w:iCs/>
        </w:rPr>
        <w:t>Основные требования к организации контрольной и экспериментальной групп</w:t>
      </w:r>
    </w:p>
    <w:p w14:paraId="4A18458E"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1. Принцип случайного формирования (рандомизация):</w:t>
      </w:r>
    </w:p>
    <w:p w14:paraId="4A18458F" w14:textId="77777777" w:rsidR="00C102AB" w:rsidRPr="00C102AB" w:rsidRDefault="00C102AB" w:rsidP="00C102AB">
      <w:pPr>
        <w:pStyle w:val="a3"/>
        <w:spacing w:before="0" w:beforeAutospacing="0" w:after="0" w:afterAutospacing="0" w:line="276" w:lineRule="auto"/>
        <w:ind w:firstLine="709"/>
        <w:jc w:val="both"/>
      </w:pPr>
      <w:r w:rsidRPr="00C102AB">
        <w:rPr>
          <w:i/>
          <w:iCs/>
        </w:rPr>
        <w:t>Суть:</w:t>
      </w:r>
      <w:r w:rsidRPr="00C102AB">
        <w:t xml:space="preserve"> участники для экспериментальной и контрольной групп должны отбираться случайным образом из общей выборки. Это означает, что каждый потенциальный участник должен иметь равную вероятность попасть в любую из групп.</w:t>
      </w:r>
    </w:p>
    <w:p w14:paraId="4A184590" w14:textId="77777777" w:rsidR="00C102AB" w:rsidRPr="00C102AB" w:rsidRDefault="00C102AB" w:rsidP="00C102AB">
      <w:pPr>
        <w:pStyle w:val="a3"/>
        <w:spacing w:before="0" w:beforeAutospacing="0" w:after="0" w:afterAutospacing="0" w:line="276" w:lineRule="auto"/>
        <w:ind w:firstLine="709"/>
        <w:jc w:val="both"/>
      </w:pPr>
      <w:r w:rsidRPr="00C102AB">
        <w:rPr>
          <w:i/>
          <w:iCs/>
        </w:rPr>
        <w:t>Цель:</w:t>
      </w:r>
      <w:r w:rsidRPr="00C102AB">
        <w:t xml:space="preserve"> минимизировать систематические различия между группами на начальном этапе эксперимента по любым потенциально влияющим факторам (уровень знаний, мотивация, социально-экономический статус и т.д.). Рандомизация позволяет распределить эти факторы случайным образом, снижая вероятность их систематического влияния на результаты эксперимента.</w:t>
      </w:r>
    </w:p>
    <w:p w14:paraId="4A184591" w14:textId="77777777" w:rsidR="00C102AB" w:rsidRPr="00C102AB" w:rsidRDefault="00C102AB" w:rsidP="00C102AB">
      <w:pPr>
        <w:pStyle w:val="a3"/>
        <w:spacing w:before="0" w:beforeAutospacing="0" w:after="0" w:afterAutospacing="0" w:line="276" w:lineRule="auto"/>
        <w:ind w:firstLine="709"/>
        <w:jc w:val="both"/>
      </w:pPr>
      <w:r w:rsidRPr="00C102AB">
        <w:rPr>
          <w:i/>
          <w:iCs/>
        </w:rPr>
        <w:t>Методы:</w:t>
      </w:r>
      <w:r w:rsidRPr="00C102AB">
        <w:t xml:space="preserve"> использование генератора случайных чисел, жребия, таблиц случайных чисел и других методов случайного отбора и распределения.</w:t>
      </w:r>
    </w:p>
    <w:p w14:paraId="4A184593"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2. Принцип однородности (эквивалентности) групп на начальном этапе:</w:t>
      </w:r>
    </w:p>
    <w:p w14:paraId="4A184594" w14:textId="77777777" w:rsidR="00C102AB" w:rsidRPr="00C102AB" w:rsidRDefault="00C102AB" w:rsidP="00C102AB">
      <w:pPr>
        <w:pStyle w:val="a3"/>
        <w:spacing w:before="0" w:beforeAutospacing="0" w:after="0" w:afterAutospacing="0" w:line="276" w:lineRule="auto"/>
        <w:ind w:firstLine="709"/>
        <w:jc w:val="both"/>
      </w:pPr>
      <w:r w:rsidRPr="00C102AB">
        <w:rPr>
          <w:i/>
          <w:iCs/>
        </w:rPr>
        <w:t>Суть</w:t>
      </w:r>
      <w:r w:rsidRPr="00C102AB">
        <w:t>: до введения экспериментального воздействия экспериментальная и контрольная группы должны быть максимально сходны по всем важным характеристикам, которые могут повлиять на зависимую переменную.</w:t>
      </w:r>
    </w:p>
    <w:p w14:paraId="4A184595" w14:textId="77777777" w:rsidR="00C102AB" w:rsidRPr="00C102AB" w:rsidRDefault="00C102AB" w:rsidP="00C102AB">
      <w:pPr>
        <w:pStyle w:val="a3"/>
        <w:spacing w:before="0" w:beforeAutospacing="0" w:after="0" w:afterAutospacing="0" w:line="276" w:lineRule="auto"/>
        <w:ind w:firstLine="709"/>
        <w:jc w:val="both"/>
      </w:pPr>
      <w:r w:rsidRPr="00C102AB">
        <w:rPr>
          <w:i/>
          <w:iCs/>
        </w:rPr>
        <w:t>Цель</w:t>
      </w:r>
      <w:r w:rsidRPr="00C102AB">
        <w:t>: обеспечить, чтобы любые различия в зависимой переменной после экспериментального воздействия были обусловлены именно этим воздействием, а не исходными различиями между группами.</w:t>
      </w:r>
    </w:p>
    <w:p w14:paraId="4A184596" w14:textId="77777777" w:rsidR="00C102AB" w:rsidRPr="00C102AB" w:rsidRDefault="00C102AB" w:rsidP="00C102AB">
      <w:pPr>
        <w:pStyle w:val="a3"/>
        <w:spacing w:before="0" w:beforeAutospacing="0" w:after="0" w:afterAutospacing="0" w:line="276" w:lineRule="auto"/>
        <w:ind w:firstLine="709"/>
        <w:jc w:val="both"/>
      </w:pPr>
      <w:r w:rsidRPr="00C102AB">
        <w:rPr>
          <w:i/>
          <w:iCs/>
        </w:rPr>
        <w:t>Проверка</w:t>
      </w:r>
      <w:r w:rsidRPr="00C102AB">
        <w:t xml:space="preserve">: для проверки однородности групп на начальном этапе проводятся предварительные измерения зависимой переменной и анализ статистических различий между группами по этому показателю, а также по другим значимым характеристикам (например, возраст, пол, уровень успеваемости по смежным предметам). Если значимые </w:t>
      </w:r>
      <w:r w:rsidRPr="00C102AB">
        <w:lastRenderedPageBreak/>
        <w:t>различия обнаружены, необходимо использовать статистические методы для их контроля при анализе результатов.</w:t>
      </w:r>
    </w:p>
    <w:p w14:paraId="4A184598"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3. Принцип идентичности условий для обеих групп, за исключением экспериментального воздействия:</w:t>
      </w:r>
    </w:p>
    <w:p w14:paraId="4A184599" w14:textId="77777777" w:rsidR="00C102AB" w:rsidRPr="00C102AB" w:rsidRDefault="00C102AB" w:rsidP="00C102AB">
      <w:pPr>
        <w:pStyle w:val="a3"/>
        <w:spacing w:before="0" w:beforeAutospacing="0" w:after="0" w:afterAutospacing="0" w:line="276" w:lineRule="auto"/>
        <w:ind w:firstLine="709"/>
        <w:jc w:val="both"/>
      </w:pPr>
      <w:r w:rsidRPr="00C102AB">
        <w:rPr>
          <w:i/>
          <w:iCs/>
        </w:rPr>
        <w:t>Суть:</w:t>
      </w:r>
      <w:r w:rsidRPr="00C102AB">
        <w:t xml:space="preserve"> на протяжении всего эксперимента все условия обучения, воспитания, взаимодействия с педагогом, временные рамки, используемые учебные материалы (за исключением независимой переменной) должны быть одинаковыми для экспериментальной и контрольной групп.</w:t>
      </w:r>
    </w:p>
    <w:p w14:paraId="4A18459A" w14:textId="77777777" w:rsidR="00C102AB" w:rsidRPr="00C102AB" w:rsidRDefault="00C102AB" w:rsidP="00C102AB">
      <w:pPr>
        <w:pStyle w:val="a3"/>
        <w:spacing w:before="0" w:beforeAutospacing="0" w:after="0" w:afterAutospacing="0" w:line="276" w:lineRule="auto"/>
        <w:ind w:firstLine="709"/>
        <w:jc w:val="both"/>
      </w:pPr>
      <w:r w:rsidRPr="00C102AB">
        <w:rPr>
          <w:i/>
          <w:iCs/>
        </w:rPr>
        <w:t>Цель</w:t>
      </w:r>
      <w:r w:rsidRPr="00C102AB">
        <w:t>: исключить влияние посторонних факторов, связанных с различиями в условиях, на результаты эксперимента. Любые различия в зависимой переменной должны быть объяснены только введением независимой переменной в экспериментальной группе.</w:t>
      </w:r>
    </w:p>
    <w:p w14:paraId="4A18459B" w14:textId="77777777" w:rsidR="00C102AB" w:rsidRPr="00C102AB" w:rsidRDefault="00C102AB" w:rsidP="00C102AB">
      <w:pPr>
        <w:pStyle w:val="a3"/>
        <w:spacing w:before="0" w:beforeAutospacing="0" w:after="0" w:afterAutospacing="0" w:line="276" w:lineRule="auto"/>
        <w:ind w:firstLine="709"/>
        <w:jc w:val="both"/>
      </w:pPr>
      <w:r w:rsidRPr="00C102AB">
        <w:rPr>
          <w:i/>
          <w:iCs/>
        </w:rPr>
        <w:t xml:space="preserve">Контроль: </w:t>
      </w:r>
      <w:r w:rsidRPr="00C102AB">
        <w:t>тщательное планирование и строгое соблюдение одинаковых условий для обеих групп. Инструкции для участников, время проведения занятий, объем материала (за исключением экспериментального) должны быть идентичными.</w:t>
      </w:r>
    </w:p>
    <w:p w14:paraId="4A18459D"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4. Адекватный размер групп:</w:t>
      </w:r>
    </w:p>
    <w:p w14:paraId="4A18459E" w14:textId="77777777" w:rsidR="00C102AB" w:rsidRPr="00C102AB" w:rsidRDefault="00C102AB" w:rsidP="00C102AB">
      <w:pPr>
        <w:pStyle w:val="a3"/>
        <w:spacing w:before="0" w:beforeAutospacing="0" w:after="0" w:afterAutospacing="0" w:line="276" w:lineRule="auto"/>
        <w:ind w:firstLine="709"/>
        <w:jc w:val="both"/>
      </w:pPr>
      <w:r w:rsidRPr="00C102AB">
        <w:rPr>
          <w:i/>
          <w:iCs/>
        </w:rPr>
        <w:t>Суть:</w:t>
      </w:r>
      <w:r w:rsidRPr="00C102AB">
        <w:t xml:space="preserve"> размер экспериментальной и контрольной групп должен быть достаточно большим, чтобы обеспечить статистическую мощность эксперимента и повысить вероятность обнаружения реального эффекта независимой переменной, если он существует.</w:t>
      </w:r>
    </w:p>
    <w:p w14:paraId="4A18459F" w14:textId="77777777" w:rsidR="00C102AB" w:rsidRPr="00C102AB" w:rsidRDefault="00C102AB" w:rsidP="00C102AB">
      <w:pPr>
        <w:pStyle w:val="a3"/>
        <w:spacing w:before="0" w:beforeAutospacing="0" w:after="0" w:afterAutospacing="0" w:line="276" w:lineRule="auto"/>
        <w:ind w:firstLine="709"/>
        <w:jc w:val="both"/>
      </w:pPr>
      <w:r w:rsidRPr="00C102AB">
        <w:rPr>
          <w:i/>
          <w:iCs/>
        </w:rPr>
        <w:t>Цель:</w:t>
      </w:r>
      <w:r w:rsidRPr="00C102AB">
        <w:t xml:space="preserve"> снизить влияние случайных колебаний и повысить репрезентативность результатов.</w:t>
      </w:r>
    </w:p>
    <w:p w14:paraId="4A1845A0" w14:textId="77777777" w:rsidR="00C102AB" w:rsidRPr="00C102AB" w:rsidRDefault="00C102AB" w:rsidP="00C102AB">
      <w:pPr>
        <w:pStyle w:val="a3"/>
        <w:spacing w:before="0" w:beforeAutospacing="0" w:after="0" w:afterAutospacing="0" w:line="276" w:lineRule="auto"/>
        <w:ind w:firstLine="709"/>
        <w:jc w:val="both"/>
      </w:pPr>
      <w:r w:rsidRPr="00C102AB">
        <w:rPr>
          <w:i/>
          <w:iCs/>
        </w:rPr>
        <w:t>Рекомендации</w:t>
      </w:r>
      <w:r w:rsidRPr="00C102AB">
        <w:t>: определение оптимального размера групп зависит от ожидаемой величины эффекта, уровня значимости и мощности эксперимента. В педагогических исследованиях часто используются группы численностью не менее 20-30 человек в каждой.</w:t>
      </w:r>
    </w:p>
    <w:p w14:paraId="4A1845A2"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5. Контроль за «загрязнением» групп:</w:t>
      </w:r>
    </w:p>
    <w:p w14:paraId="4A1845A3" w14:textId="77777777" w:rsidR="00C102AB" w:rsidRPr="00C102AB" w:rsidRDefault="00C102AB" w:rsidP="00C102AB">
      <w:pPr>
        <w:pStyle w:val="a3"/>
        <w:spacing w:before="0" w:beforeAutospacing="0" w:after="0" w:afterAutospacing="0" w:line="276" w:lineRule="auto"/>
        <w:ind w:firstLine="709"/>
        <w:jc w:val="both"/>
      </w:pPr>
      <w:r w:rsidRPr="00C102AB">
        <w:rPr>
          <w:i/>
          <w:iCs/>
        </w:rPr>
        <w:t>Суть:</w:t>
      </w:r>
      <w:r w:rsidRPr="00C102AB">
        <w:t xml:space="preserve"> необходимо предотвращать непреднамеренное влияние экспериментального воздействия на контрольную группу или взаимодействие между участниками разных групп, которое может исказить результаты.</w:t>
      </w:r>
    </w:p>
    <w:p w14:paraId="4A1845A4" w14:textId="77777777" w:rsidR="00C102AB" w:rsidRPr="00C102AB" w:rsidRDefault="00C102AB" w:rsidP="00C102AB">
      <w:pPr>
        <w:pStyle w:val="a3"/>
        <w:spacing w:before="0" w:beforeAutospacing="0" w:after="0" w:afterAutospacing="0" w:line="276" w:lineRule="auto"/>
        <w:ind w:firstLine="709"/>
        <w:jc w:val="both"/>
      </w:pPr>
      <w:r w:rsidRPr="00C102AB">
        <w:rPr>
          <w:i/>
          <w:iCs/>
        </w:rPr>
        <w:t>Цель:</w:t>
      </w:r>
      <w:r w:rsidRPr="00C102AB">
        <w:t xml:space="preserve"> обеспечить независимость экспериментального воздействия.</w:t>
      </w:r>
    </w:p>
    <w:p w14:paraId="4A1845A5" w14:textId="77777777" w:rsidR="00C102AB" w:rsidRPr="00C102AB" w:rsidRDefault="00C102AB" w:rsidP="00C102AB">
      <w:pPr>
        <w:pStyle w:val="a3"/>
        <w:spacing w:before="0" w:beforeAutospacing="0" w:after="0" w:afterAutospacing="0" w:line="276" w:lineRule="auto"/>
        <w:ind w:firstLine="709"/>
        <w:jc w:val="both"/>
      </w:pPr>
      <w:r w:rsidRPr="00C102AB">
        <w:rPr>
          <w:i/>
          <w:iCs/>
        </w:rPr>
        <w:t>Меры:</w:t>
      </w:r>
      <w:r w:rsidRPr="00C102AB">
        <w:t xml:space="preserve"> раздельное обучение групп, предотвращение обмена информацией об экспериментальном воздействии между участниками разных групп.</w:t>
      </w:r>
    </w:p>
    <w:p w14:paraId="4A1845A7" w14:textId="77777777" w:rsidR="00C102AB" w:rsidRPr="00C102AB" w:rsidRDefault="00C102AB" w:rsidP="00C102AB">
      <w:pPr>
        <w:pStyle w:val="a3"/>
        <w:spacing w:before="0" w:beforeAutospacing="0" w:after="0" w:afterAutospacing="0" w:line="276" w:lineRule="auto"/>
        <w:ind w:firstLine="709"/>
        <w:jc w:val="both"/>
        <w:rPr>
          <w:b/>
          <w:bCs/>
          <w:i/>
          <w:iCs/>
        </w:rPr>
      </w:pPr>
      <w:r w:rsidRPr="00C102AB">
        <w:rPr>
          <w:b/>
          <w:bCs/>
          <w:i/>
          <w:iCs/>
        </w:rPr>
        <w:t>6. Этичность проведения эксперимента:</w:t>
      </w:r>
    </w:p>
    <w:p w14:paraId="4A1845A8" w14:textId="77777777" w:rsidR="00C102AB" w:rsidRPr="00C102AB" w:rsidRDefault="00C102AB" w:rsidP="00C102AB">
      <w:pPr>
        <w:pStyle w:val="a3"/>
        <w:spacing w:before="0" w:beforeAutospacing="0" w:after="0" w:afterAutospacing="0" w:line="276" w:lineRule="auto"/>
        <w:ind w:firstLine="709"/>
        <w:jc w:val="both"/>
      </w:pPr>
      <w:r w:rsidRPr="00C102AB">
        <w:rPr>
          <w:i/>
          <w:iCs/>
        </w:rPr>
        <w:t>Суть:</w:t>
      </w:r>
      <w:r w:rsidRPr="00C102AB">
        <w:t xml:space="preserve"> проведение эксперимента не должно наносить вреда участникам, нарушать их права или достоинство. Необходимо получение информированного согласия на участие в исследовании, обеспечение конфиденциальности данных и предоставление возможности отказаться от участия на любом этапе.</w:t>
      </w:r>
    </w:p>
    <w:p w14:paraId="4A1845A9" w14:textId="77777777" w:rsidR="00C102AB" w:rsidRPr="00C102AB" w:rsidRDefault="00C102AB" w:rsidP="00C102AB">
      <w:pPr>
        <w:pStyle w:val="a3"/>
        <w:spacing w:before="0" w:beforeAutospacing="0" w:after="0" w:afterAutospacing="0" w:line="276" w:lineRule="auto"/>
        <w:ind w:firstLine="709"/>
        <w:jc w:val="both"/>
      </w:pPr>
    </w:p>
    <w:p w14:paraId="4A1845AA" w14:textId="77777777" w:rsidR="00C102AB" w:rsidRPr="00C102AB" w:rsidRDefault="00C102AB" w:rsidP="00C102AB">
      <w:pPr>
        <w:pStyle w:val="a3"/>
        <w:spacing w:before="0" w:beforeAutospacing="0" w:after="0" w:afterAutospacing="0" w:line="276" w:lineRule="auto"/>
        <w:ind w:firstLine="709"/>
        <w:jc w:val="both"/>
      </w:pPr>
      <w:r w:rsidRPr="00C102AB">
        <w:t>Соблюдение этих требований является критически важным для обеспечения внутренней валидности педагогического эксперимента, то есть уверенности в том, что наблюдаемые изменения в зависимой переменной действительно вызваны экспериментальным воздействием, а не другими факторами. Нарушение этих требований может привести к получению недостоверных и ненадежных результатов.</w:t>
      </w:r>
    </w:p>
    <w:p w14:paraId="4A1845AB" w14:textId="77777777" w:rsidR="00C102AB" w:rsidRPr="00C102AB" w:rsidRDefault="00C102AB" w:rsidP="00C102AB">
      <w:pPr>
        <w:pStyle w:val="a3"/>
        <w:spacing w:before="0" w:beforeAutospacing="0" w:after="0" w:afterAutospacing="0" w:line="276" w:lineRule="auto"/>
        <w:jc w:val="both"/>
      </w:pPr>
    </w:p>
    <w:p w14:paraId="4A1845AC" w14:textId="77777777" w:rsidR="00C102AB" w:rsidRPr="00C102AB" w:rsidRDefault="00C102AB" w:rsidP="00C102AB">
      <w:pPr>
        <w:pStyle w:val="a3"/>
        <w:spacing w:before="0" w:beforeAutospacing="0" w:after="0" w:afterAutospacing="0" w:line="276" w:lineRule="auto"/>
        <w:jc w:val="both"/>
      </w:pPr>
    </w:p>
    <w:p w14:paraId="4A1845AD" w14:textId="22B90366" w:rsidR="00C102AB" w:rsidRPr="00C102AB" w:rsidRDefault="00C102AB" w:rsidP="00C102AB">
      <w:pPr>
        <w:pStyle w:val="2"/>
        <w:spacing w:before="0" w:line="276" w:lineRule="auto"/>
        <w:rPr>
          <w:rFonts w:cs="Times New Roman"/>
          <w:b/>
          <w:bCs/>
          <w:color w:val="auto"/>
          <w:sz w:val="24"/>
          <w:szCs w:val="24"/>
        </w:rPr>
      </w:pPr>
      <w:bookmarkStart w:id="5" w:name="_Toc197378238"/>
      <w:r w:rsidRPr="00C102AB">
        <w:rPr>
          <w:rFonts w:cs="Times New Roman"/>
          <w:b/>
          <w:bCs/>
          <w:color w:val="auto"/>
          <w:sz w:val="24"/>
          <w:szCs w:val="24"/>
        </w:rPr>
        <w:lastRenderedPageBreak/>
        <w:t xml:space="preserve">5. Факторы, влияющие на чистоту эксперимента, и способы </w:t>
      </w:r>
    </w:p>
    <w:p w14:paraId="4A1845AE" w14:textId="77777777" w:rsidR="00C102AB" w:rsidRPr="00C102AB" w:rsidRDefault="00C102AB" w:rsidP="00C102AB">
      <w:pPr>
        <w:pStyle w:val="2"/>
        <w:spacing w:before="0" w:line="276" w:lineRule="auto"/>
        <w:rPr>
          <w:rFonts w:cs="Times New Roman"/>
          <w:b/>
          <w:bCs/>
          <w:color w:val="auto"/>
          <w:sz w:val="24"/>
          <w:szCs w:val="24"/>
        </w:rPr>
      </w:pPr>
      <w:r w:rsidRPr="00C102AB">
        <w:rPr>
          <w:rFonts w:cs="Times New Roman"/>
          <w:b/>
          <w:bCs/>
          <w:color w:val="auto"/>
          <w:sz w:val="24"/>
          <w:szCs w:val="24"/>
        </w:rPr>
        <w:t>их контроля</w:t>
      </w:r>
      <w:bookmarkEnd w:id="5"/>
    </w:p>
    <w:p w14:paraId="4A1845AF" w14:textId="77777777" w:rsidR="00C102AB" w:rsidRPr="00C102AB" w:rsidRDefault="00C102AB" w:rsidP="00C102AB">
      <w:pPr>
        <w:pStyle w:val="a3"/>
        <w:spacing w:before="0" w:beforeAutospacing="0" w:after="0" w:afterAutospacing="0" w:line="276" w:lineRule="auto"/>
        <w:ind w:firstLine="709"/>
        <w:jc w:val="both"/>
      </w:pPr>
    </w:p>
    <w:p w14:paraId="4A1845B0"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 xml:space="preserve">«Чистота» педагогического эксперимента означает степень, в которой исследователь может быть уверен, что наблюдаемые изменения в зависимой переменной вызваны исключительно воздействием независимой переменной, а не влиянием посторонних (побочных, вмешивающихся) факторов. Контроль этих факторов является </w:t>
      </w:r>
      <w:r w:rsidRPr="00C102AB">
        <w:rPr>
          <w:b/>
          <w:bCs/>
          <w:i/>
          <w:iCs/>
        </w:rPr>
        <w:t>критически важным</w:t>
      </w:r>
      <w:r w:rsidRPr="00C102AB">
        <w:t xml:space="preserve"> для обеспечения </w:t>
      </w:r>
      <w:r w:rsidRPr="00C102AB">
        <w:rPr>
          <w:b/>
          <w:bCs/>
          <w:i/>
          <w:iCs/>
        </w:rPr>
        <w:t>внутренней валидности</w:t>
      </w:r>
      <w:r w:rsidRPr="00C102AB">
        <w:t xml:space="preserve"> эксперимента.</w:t>
      </w:r>
    </w:p>
    <w:p w14:paraId="4A1845B1"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Существует множество факторов, которые могут исказить результаты педагогического эксперимента. Их можно условно разделить на несколько групп:</w:t>
      </w:r>
    </w:p>
    <w:p w14:paraId="4A1845B2" w14:textId="77777777" w:rsidR="00C102AB" w:rsidRPr="00C102AB" w:rsidRDefault="00C102AB" w:rsidP="00C102AB">
      <w:pPr>
        <w:pStyle w:val="a3"/>
        <w:tabs>
          <w:tab w:val="left" w:pos="993"/>
        </w:tabs>
        <w:spacing w:before="0" w:beforeAutospacing="0" w:after="0" w:afterAutospacing="0" w:line="276" w:lineRule="auto"/>
        <w:ind w:firstLine="709"/>
        <w:jc w:val="both"/>
        <w:rPr>
          <w:b/>
          <w:bCs/>
          <w:i/>
          <w:iCs/>
        </w:rPr>
      </w:pPr>
      <w:r w:rsidRPr="00C102AB">
        <w:rPr>
          <w:b/>
          <w:bCs/>
          <w:i/>
          <w:iCs/>
        </w:rPr>
        <w:t>1. Факторы, связанные с испытуемыми (участниками эксперимента):</w:t>
      </w:r>
    </w:p>
    <w:p w14:paraId="4A1845B3"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История:</w:t>
      </w:r>
      <w:r w:rsidRPr="00C102AB">
        <w:t xml:space="preserve"> события, происходящие во время эксперимента (помимо экспериментального воздействия), которые могут повлиять на зависимую переменную (например, важные школьные мероприятия, изменения в учебной программе, личные переживания участников).</w:t>
      </w:r>
    </w:p>
    <w:p w14:paraId="4A1845B4"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сокращение продолжительности эксперимента, использование контрольной группы, которая также подвергается этим событиям, но не получает экспериментального воздействия.</w:t>
      </w:r>
    </w:p>
    <w:p w14:paraId="4A1845B5"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Созревание:</w:t>
      </w:r>
      <w:r w:rsidRPr="00C102AB">
        <w:t xml:space="preserve"> естественные изменения, происходящие с участниками во времени (физиологические, психологические, когнитивные), которые могут повлиять на результаты (например, улучшение памяти с возрастом, повышение мотивации к обучению).</w:t>
      </w:r>
    </w:p>
    <w:p w14:paraId="4A1845B6"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использование контрольной группы, сопоставимой по возрасту и развитию, сокращение продолжительности эксперимента.</w:t>
      </w:r>
    </w:p>
    <w:p w14:paraId="4A1845B7"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Тестирование (эффект предварительного тестирования</w:t>
      </w:r>
      <w:r w:rsidRPr="00C102AB">
        <w:t>): само по себе проведение предварительного теста может повлиять на результаты последующего тестирования за счет эффекта тренировки, запоминания вопросов или изменения отношения к изучаемому материалу.</w:t>
      </w:r>
    </w:p>
    <w:p w14:paraId="4A1845B8"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использование контрольных групп, которые не проходят предварительный тест, использование альтернативных форм контроля, увеличение интервала между тестами.</w:t>
      </w:r>
    </w:p>
    <w:p w14:paraId="4A1845B9"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Инструментальная погрешность:</w:t>
      </w:r>
      <w:r w:rsidRPr="00C102AB">
        <w:t xml:space="preserve"> изменения в измерительных инструментах или процедурах оценки на протяжении эксперимента (например, использование разных версий теста, изменение критериев оценивания, усталость наблюдателя).</w:t>
      </w:r>
    </w:p>
    <w:p w14:paraId="4A1845BA"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стандартизация измерительных процедур, использование надежных и валидных инструментов, обучение наблюдателей, контроль за процессом оценивания.</w:t>
      </w:r>
    </w:p>
    <w:p w14:paraId="4A1845BB"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Регрессия к среднему</w:t>
      </w:r>
      <w:r w:rsidRPr="00C102AB">
        <w:t>: если группы отбираются на основе крайних значений какого-либо показателя (например, учащиеся с самой низкой успеваемостью), то при повторном измерении их результаты, вероятно, сместятся к среднему значению, даже без какого-либо воздействия.</w:t>
      </w:r>
    </w:p>
    <w:p w14:paraId="4A1845BC"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случайный отбор участников, исключение групп, сформированных на основе крайних значений.</w:t>
      </w:r>
    </w:p>
    <w:p w14:paraId="4A1845BD"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Селективность (смещение отбора</w:t>
      </w:r>
      <w:r w:rsidRPr="00C102AB">
        <w:t>): систематические различия между экспериментальной и контрольной группами на начальном этапе эксперимента из-за неслучайного отбора или распределения участников.</w:t>
      </w:r>
    </w:p>
    <w:p w14:paraId="4A1845BE"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lastRenderedPageBreak/>
        <w:t>Контроль: строгое соблюдение принципа случайного формирования групп (рандомизация).</w:t>
      </w:r>
    </w:p>
    <w:p w14:paraId="4A1845BF"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Дифференциальная убыль испытуемых</w:t>
      </w:r>
      <w:r w:rsidRPr="00C102AB">
        <w:t>: разное количество участников, выбывших из экспериментальной и контрольной групп по разным причинам. Если выбывшие участники обладают специфическими характеристиками, это может нарушить однородность групп.</w:t>
      </w:r>
    </w:p>
    <w:p w14:paraId="4A1845C0"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Контроль: стараться минимизировать выбывание участников, анализировать характеристики выбывших и оставшихся участников в каждой группе.</w:t>
      </w:r>
    </w:p>
    <w:p w14:paraId="4A1845C2" w14:textId="77777777" w:rsidR="00C102AB" w:rsidRPr="00C102AB" w:rsidRDefault="00C102AB" w:rsidP="00C102AB">
      <w:pPr>
        <w:pStyle w:val="a3"/>
        <w:tabs>
          <w:tab w:val="left" w:pos="993"/>
        </w:tabs>
        <w:spacing w:before="0" w:beforeAutospacing="0" w:after="0" w:afterAutospacing="0" w:line="276" w:lineRule="auto"/>
        <w:ind w:firstLine="709"/>
        <w:jc w:val="both"/>
        <w:rPr>
          <w:b/>
          <w:bCs/>
          <w:i/>
          <w:iCs/>
        </w:rPr>
      </w:pPr>
      <w:r w:rsidRPr="00C102AB">
        <w:rPr>
          <w:b/>
          <w:bCs/>
          <w:i/>
          <w:iCs/>
        </w:rPr>
        <w:t>2. Факторы, связанные с экспериментатором:</w:t>
      </w:r>
    </w:p>
    <w:p w14:paraId="4A1845C3"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Эффект Розенталя, или эффект Пигмалиона</w:t>
      </w:r>
      <w:r w:rsidRPr="00C102AB">
        <w:rPr>
          <w:rStyle w:val="a7"/>
          <w:i/>
          <w:iCs/>
        </w:rPr>
        <w:footnoteReference w:id="1"/>
      </w:r>
      <w:r w:rsidRPr="00C102AB">
        <w:rPr>
          <w:i/>
          <w:iCs/>
        </w:rPr>
        <w:t xml:space="preserve"> (эффект ожидания экспериментатора)</w:t>
      </w:r>
      <w:r w:rsidRPr="00C102AB">
        <w:t>: неосознанные ожидания экспериментатора относительно результатов эксперимента могут повлиять на его поведение по отношению к участникам (особенно в экспериментальной группе), что, в свою очередь, может повлиять на результаты испытуемых.</w:t>
      </w:r>
    </w:p>
    <w:p w14:paraId="4A1845C4"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использование «двойного слепого» метода, при котором ни экспериментатор, непосредственно взаимодействующий с участниками, ни сами участники не знают, кто находится в экспериментальной, а кто в контрольной группе.</w:t>
      </w:r>
    </w:p>
    <w:p w14:paraId="4A1845C5"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Непреднамеренные воздействия экспериментатора</w:t>
      </w:r>
      <w:r w:rsidRPr="00C102AB">
        <w:t>: неосознанные действия или вербальные/невербальные сигналы экспериментатора, которые могут повлиять на поведение участников.</w:t>
      </w:r>
    </w:p>
    <w:p w14:paraId="4A1845C6"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стандартизация процедур взаимодействия с участниками, тщательное обучение экспериментаторов, использование протоколов.</w:t>
      </w:r>
    </w:p>
    <w:p w14:paraId="4A1845C8" w14:textId="77777777" w:rsidR="00C102AB" w:rsidRPr="00C102AB" w:rsidRDefault="00C102AB" w:rsidP="00C102AB">
      <w:pPr>
        <w:pStyle w:val="a3"/>
        <w:tabs>
          <w:tab w:val="left" w:pos="993"/>
        </w:tabs>
        <w:spacing w:before="0" w:beforeAutospacing="0" w:after="0" w:afterAutospacing="0" w:line="276" w:lineRule="auto"/>
        <w:ind w:firstLine="709"/>
        <w:jc w:val="both"/>
        <w:rPr>
          <w:b/>
          <w:bCs/>
          <w:i/>
          <w:iCs/>
        </w:rPr>
      </w:pPr>
      <w:r w:rsidRPr="00C102AB">
        <w:rPr>
          <w:b/>
          <w:bCs/>
          <w:i/>
          <w:iCs/>
        </w:rPr>
        <w:t>3. Факторы, связанные с экспериментальной ситуацией:</w:t>
      </w:r>
    </w:p>
    <w:p w14:paraId="4A1845C9"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Эффект Хоторна</w:t>
      </w:r>
      <w:r w:rsidRPr="00C102AB">
        <w:rPr>
          <w:rStyle w:val="a7"/>
        </w:rPr>
        <w:footnoteReference w:id="2"/>
      </w:r>
      <w:r w:rsidRPr="00C102AB">
        <w:t xml:space="preserve"> (эффект новизны): Сам факт участия в эксперименте и осознание того, что за ними наблюдают и с ними проводят что-то новое, может привести к временному повышению мотивации и улучшению результатов в экспериментальной группе, независимо от содержания экспериментального воздействия.</w:t>
      </w:r>
    </w:p>
    <w:p w14:paraId="4A1845CA"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lastRenderedPageBreak/>
        <w:t>Контроль:</w:t>
      </w:r>
      <w:r w:rsidRPr="00C102AB">
        <w:t xml:space="preserve"> использование контрольных групп, получающих плацебо-воздействие (имитацию экспериментального воздействия), увеличение продолжительности эксперимента, чтобы эффект новизны угас.</w:t>
      </w:r>
    </w:p>
    <w:p w14:paraId="4A1845CB"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Реактивное сопротивление</w:t>
      </w:r>
      <w:r w:rsidRPr="00C102AB">
        <w:t>: участники контрольной группы могут демонстрировать ухудшение результатов из-за осознания того, что они не получают «нового» воздействия.</w:t>
      </w:r>
    </w:p>
    <w:p w14:paraId="4A1845CC"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стараться сделать участие в эксперименте привлекательным для обеих групп, предоставлять обеим группам определенные преимущества (например, дополнительное внимание).</w:t>
      </w:r>
    </w:p>
    <w:p w14:paraId="4A1845CD"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rPr>
          <w:i/>
          <w:iCs/>
        </w:rPr>
        <w:t>Взаимодействие между факторами:</w:t>
      </w:r>
      <w:r w:rsidRPr="00C102AB">
        <w:t xml:space="preserve"> совместное влияние нескольких посторонних факторов может дать неожиданные результаты.</w:t>
      </w:r>
    </w:p>
    <w:p w14:paraId="4A1845CE"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rPr>
          <w:i/>
          <w:iCs/>
        </w:rPr>
        <w:t>Контроль:</w:t>
      </w:r>
      <w:r w:rsidRPr="00C102AB">
        <w:t xml:space="preserve"> тщательное планирование эксперимента, использование факторных планов, статистический анализ взаимодействия переменных.</w:t>
      </w:r>
    </w:p>
    <w:p w14:paraId="4A1845D0" w14:textId="77777777" w:rsidR="00C102AB" w:rsidRPr="00C102AB" w:rsidRDefault="00C102AB" w:rsidP="00C102AB">
      <w:pPr>
        <w:pStyle w:val="a3"/>
        <w:tabs>
          <w:tab w:val="left" w:pos="993"/>
        </w:tabs>
        <w:spacing w:before="0" w:beforeAutospacing="0" w:after="0" w:afterAutospacing="0" w:line="276" w:lineRule="auto"/>
        <w:ind w:firstLine="709"/>
        <w:jc w:val="both"/>
        <w:rPr>
          <w:b/>
          <w:bCs/>
          <w:i/>
          <w:iCs/>
        </w:rPr>
      </w:pPr>
      <w:r w:rsidRPr="00C102AB">
        <w:rPr>
          <w:b/>
          <w:bCs/>
          <w:i/>
          <w:iCs/>
        </w:rPr>
        <w:t>Способы контроля посторонних факторов:</w:t>
      </w:r>
    </w:p>
    <w:p w14:paraId="4A1845D1"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Рандомизация: случайное распределение участников по группам.</w:t>
      </w:r>
    </w:p>
    <w:p w14:paraId="4A1845D2"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Использование контрольной группы: сравнение результатов экспериментальной группы с группой, не получавшей экспериментального воздействия.</w:t>
      </w:r>
    </w:p>
    <w:p w14:paraId="4A1845D3"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Стандартизация процедур: обеспечение одинаковых условий для всех участников (кроме экспериментального воздействия).</w:t>
      </w:r>
    </w:p>
    <w:p w14:paraId="4A1845D4"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Исключение (элиминация): устранение известных посторонних факторов (например, проведение эксперимента в тихом помещении).</w:t>
      </w:r>
    </w:p>
    <w:p w14:paraId="4A1845D5"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Уравнивание: подбор пар участников для экспериментальной и контрольной групп, схожих по важным характеристикам.</w:t>
      </w:r>
    </w:p>
    <w:p w14:paraId="4A1845D6"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Контроль по переменной: включение посторонней переменной в план эксперимента в качестве фактора (факторный план).</w:t>
      </w:r>
    </w:p>
    <w:p w14:paraId="4A1845D7"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Статистический контроль: использование статистических методов (например, ковариационный анализ) для учета влияния посторонних переменных при анализе результатов.</w:t>
      </w:r>
    </w:p>
    <w:p w14:paraId="4A1845D8" w14:textId="77777777" w:rsidR="00C102AB" w:rsidRPr="00C102AB" w:rsidRDefault="00C102AB" w:rsidP="00C102AB">
      <w:pPr>
        <w:pStyle w:val="a3"/>
        <w:numPr>
          <w:ilvl w:val="0"/>
          <w:numId w:val="3"/>
        </w:numPr>
        <w:tabs>
          <w:tab w:val="left" w:pos="993"/>
        </w:tabs>
        <w:spacing w:before="0" w:beforeAutospacing="0" w:after="0" w:afterAutospacing="0" w:line="276" w:lineRule="auto"/>
        <w:ind w:left="0" w:firstLine="709"/>
        <w:jc w:val="both"/>
      </w:pPr>
      <w:r w:rsidRPr="00C102AB">
        <w:t>«Ослепление»: сокрытие информации о принадлежности к группе от участников («одинарное ослепление») или и от участников, и от экспериментаторов («двойное ослепление»).</w:t>
      </w:r>
    </w:p>
    <w:p w14:paraId="4A1845DA" w14:textId="77777777" w:rsidR="00C102AB" w:rsidRPr="00C102AB" w:rsidRDefault="00C102AB" w:rsidP="00C102AB">
      <w:pPr>
        <w:pStyle w:val="a3"/>
        <w:tabs>
          <w:tab w:val="left" w:pos="993"/>
        </w:tabs>
        <w:spacing w:before="0" w:beforeAutospacing="0" w:after="0" w:afterAutospacing="0" w:line="276" w:lineRule="auto"/>
        <w:ind w:firstLine="709"/>
        <w:jc w:val="both"/>
      </w:pPr>
      <w:r w:rsidRPr="00C102AB">
        <w:t>Эффективный контроль посторонних факторов является залогом чистоты и достоверности педагогического эксперимента, позволяя исследователю с большей уверенностью делать выводы о влиянии изучаемого педагогического воздействия.</w:t>
      </w:r>
    </w:p>
    <w:p w14:paraId="4A1845DB" w14:textId="77777777" w:rsidR="00C102AB" w:rsidRPr="00C102AB" w:rsidRDefault="00C102AB" w:rsidP="00C102AB">
      <w:pPr>
        <w:pStyle w:val="a3"/>
        <w:tabs>
          <w:tab w:val="left" w:pos="993"/>
        </w:tabs>
        <w:spacing w:before="0" w:beforeAutospacing="0" w:after="0" w:afterAutospacing="0" w:line="276" w:lineRule="auto"/>
        <w:ind w:firstLine="709"/>
        <w:jc w:val="both"/>
      </w:pPr>
    </w:p>
    <w:p w14:paraId="4A1845DC" w14:textId="77777777" w:rsidR="008825A1" w:rsidRPr="00C102AB" w:rsidRDefault="008825A1" w:rsidP="00C102AB">
      <w:pPr>
        <w:spacing w:line="276" w:lineRule="auto"/>
        <w:rPr>
          <w:rFonts w:ascii="Times New Roman" w:hAnsi="Times New Roman" w:cs="Times New Roman"/>
        </w:rPr>
      </w:pPr>
    </w:p>
    <w:sectPr w:rsidR="008825A1" w:rsidRPr="00C102A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1DFCE" w14:textId="77777777" w:rsidR="00B071E7" w:rsidRDefault="00B071E7" w:rsidP="00C102AB">
      <w:pPr>
        <w:spacing w:after="0" w:line="240" w:lineRule="auto"/>
      </w:pPr>
      <w:r>
        <w:separator/>
      </w:r>
    </w:p>
  </w:endnote>
  <w:endnote w:type="continuationSeparator" w:id="0">
    <w:p w14:paraId="4E296108" w14:textId="77777777" w:rsidR="00B071E7" w:rsidRDefault="00B071E7" w:rsidP="00C10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36087173"/>
      <w:docPartObj>
        <w:docPartGallery w:val="Page Numbers (Bottom of Page)"/>
        <w:docPartUnique/>
      </w:docPartObj>
    </w:sdtPr>
    <w:sdtEndPr/>
    <w:sdtContent>
      <w:p w14:paraId="4A1845E1" w14:textId="77777777" w:rsidR="00C102AB" w:rsidRPr="00C102AB" w:rsidRDefault="00C102AB">
        <w:pPr>
          <w:pStyle w:val="aa"/>
          <w:jc w:val="right"/>
          <w:rPr>
            <w:rFonts w:ascii="Times New Roman" w:hAnsi="Times New Roman" w:cs="Times New Roman"/>
          </w:rPr>
        </w:pPr>
        <w:r w:rsidRPr="00C102AB">
          <w:rPr>
            <w:rFonts w:ascii="Times New Roman" w:hAnsi="Times New Roman" w:cs="Times New Roman"/>
          </w:rPr>
          <w:fldChar w:fldCharType="begin"/>
        </w:r>
        <w:r w:rsidRPr="00C102AB">
          <w:rPr>
            <w:rFonts w:ascii="Times New Roman" w:hAnsi="Times New Roman" w:cs="Times New Roman"/>
          </w:rPr>
          <w:instrText>PAGE   \* MERGEFORMAT</w:instrText>
        </w:r>
        <w:r w:rsidRPr="00C102AB">
          <w:rPr>
            <w:rFonts w:ascii="Times New Roman" w:hAnsi="Times New Roman" w:cs="Times New Roman"/>
          </w:rPr>
          <w:fldChar w:fldCharType="separate"/>
        </w:r>
        <w:r w:rsidR="001A3959">
          <w:rPr>
            <w:rFonts w:ascii="Times New Roman" w:hAnsi="Times New Roman" w:cs="Times New Roman"/>
            <w:noProof/>
          </w:rPr>
          <w:t>12</w:t>
        </w:r>
        <w:r w:rsidRPr="00C102AB">
          <w:rPr>
            <w:rFonts w:ascii="Times New Roman" w:hAnsi="Times New Roman" w:cs="Times New Roman"/>
          </w:rPr>
          <w:fldChar w:fldCharType="end"/>
        </w:r>
      </w:p>
    </w:sdtContent>
  </w:sdt>
  <w:p w14:paraId="4A1845E2" w14:textId="77777777" w:rsidR="00C102AB" w:rsidRDefault="00C102A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CD9E3" w14:textId="77777777" w:rsidR="00B071E7" w:rsidRDefault="00B071E7" w:rsidP="00C102AB">
      <w:pPr>
        <w:spacing w:after="0" w:line="240" w:lineRule="auto"/>
      </w:pPr>
      <w:r>
        <w:separator/>
      </w:r>
    </w:p>
  </w:footnote>
  <w:footnote w:type="continuationSeparator" w:id="0">
    <w:p w14:paraId="2F996281" w14:textId="77777777" w:rsidR="00B071E7" w:rsidRDefault="00B071E7" w:rsidP="00C102AB">
      <w:pPr>
        <w:spacing w:after="0" w:line="240" w:lineRule="auto"/>
      </w:pPr>
      <w:r>
        <w:continuationSeparator/>
      </w:r>
    </w:p>
  </w:footnote>
  <w:footnote w:id="1">
    <w:p w14:paraId="4A1845E3" w14:textId="77777777" w:rsidR="00C102AB" w:rsidRPr="00701CB1" w:rsidRDefault="00C102AB" w:rsidP="00C102AB">
      <w:pPr>
        <w:pStyle w:val="a5"/>
        <w:ind w:firstLine="284"/>
        <w:jc w:val="both"/>
        <w:rPr>
          <w:rFonts w:ascii="Times New Roman" w:hAnsi="Times New Roman" w:cs="Times New Roman"/>
        </w:rPr>
      </w:pPr>
      <w:r w:rsidRPr="00701CB1">
        <w:rPr>
          <w:rStyle w:val="a7"/>
          <w:rFonts w:ascii="Times New Roman" w:hAnsi="Times New Roman" w:cs="Times New Roman"/>
        </w:rPr>
        <w:footnoteRef/>
      </w:r>
      <w:r w:rsidRPr="00701CB1">
        <w:rPr>
          <w:rFonts w:ascii="Times New Roman" w:hAnsi="Times New Roman" w:cs="Times New Roman"/>
        </w:rPr>
        <w:t xml:space="preserve"> Эффект Розенталя назван в честь Роберта Розенталя, американского психолога, который впервые продемонстрировал этот психологический феномен в своем ставшем классическим исследовании 1966 года «Пигмалион в классе» (Pygmalion in the Classroom), проведенном совместно с Ленорой Якобсон. В этом исследовании Розенталь и Якобсон изучали, влияют ли ожидания учителей от учеников на их академическую успеваемость. Они сообщили учителям ложные данные о том, что некоторые случайно выбранные ученики показали высокий потенциал к интеллектуальному росту. Результаты показали, что эти ученики действительно демонстрировали значительный прирост в своих показателях IQ по сравнению с остальными учениками, хотя изначально ничем не отличались от них. Таким образом, эффект, при котором ожидания одного человека влияют на поведение и результаты другого, получил название эффекта Розенталя в знак признания его основополагающей работы в этой области. Иногда его также называют эффектом Пигмалиона по аналогии с греческим мифом о скульпторе Пигмалионе, чьи ожидания оживили созданную им статую.</w:t>
      </w:r>
    </w:p>
  </w:footnote>
  <w:footnote w:id="2">
    <w:p w14:paraId="4A1845E4" w14:textId="77777777" w:rsidR="00C102AB" w:rsidRPr="00701CB1" w:rsidRDefault="00C102AB" w:rsidP="00C102AB">
      <w:pPr>
        <w:pStyle w:val="a5"/>
        <w:ind w:firstLine="284"/>
        <w:jc w:val="both"/>
        <w:rPr>
          <w:rFonts w:ascii="Times New Roman" w:hAnsi="Times New Roman" w:cs="Times New Roman"/>
          <w:sz w:val="24"/>
          <w:szCs w:val="24"/>
        </w:rPr>
      </w:pPr>
      <w:r w:rsidRPr="00701CB1">
        <w:rPr>
          <w:rStyle w:val="a7"/>
          <w:rFonts w:ascii="Times New Roman" w:hAnsi="Times New Roman" w:cs="Times New Roman"/>
        </w:rPr>
        <w:footnoteRef/>
      </w:r>
      <w:r w:rsidRPr="00701CB1">
        <w:rPr>
          <w:rFonts w:ascii="Times New Roman" w:hAnsi="Times New Roman" w:cs="Times New Roman"/>
        </w:rPr>
        <w:t xml:space="preserve"> Эффект Хоторна получил свое название благодаря месту, где проводились оригинальные исследования, выявившие это явление: на заводе Hawthorne Works компании Western Electric в Цицеро, штат Иллинойс (недалеко от Чикаго). Эксперименты, проводившиеся в 1920-х и начале 1930-х годов, первоначально были разработаны для изучения влияния физических условий труда, таких как уровень освещенности, на производительность рабочих. Исследователи с удивлением обнаружили, что производительность, казалось, увеличивалась не только при улучшении условий, но и при их ухудшении. Ключевой вывод заключался в том, что осведомленность рабочих о том, что за ними наблюдают и уделяют им внимание, по-видимому, была значительным фактором повышения их производительности, независимо от конкретных изменений в их рабочей среде. Термин «эффект Хоторна» был введен позднее для описания этого феномена, когда люди изменяют</w:t>
      </w:r>
      <w:r w:rsidRPr="00701CB1">
        <w:rPr>
          <w:rFonts w:ascii="Times New Roman" w:hAnsi="Times New Roman" w:cs="Times New Roman"/>
          <w:sz w:val="22"/>
          <w:szCs w:val="22"/>
        </w:rPr>
        <w:t xml:space="preserve"> </w:t>
      </w:r>
      <w:r w:rsidRPr="00701CB1">
        <w:rPr>
          <w:rFonts w:ascii="Times New Roman" w:hAnsi="Times New Roman" w:cs="Times New Roman"/>
        </w:rPr>
        <w:t>свое поведение в ответ на наблюдение или изучение. Таким образом, название напрямую связано с Hawthorne Works, где проводились эти влиятельные, хотя и позднее переоцененные, исследования.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D55A7"/>
    <w:multiLevelType w:val="hybridMultilevel"/>
    <w:tmpl w:val="6E60C5EE"/>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4430666"/>
    <w:multiLevelType w:val="hybridMultilevel"/>
    <w:tmpl w:val="57828362"/>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A9561AD"/>
    <w:multiLevelType w:val="hybridMultilevel"/>
    <w:tmpl w:val="E07A55C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02AB"/>
    <w:rsid w:val="001A3959"/>
    <w:rsid w:val="00232F3F"/>
    <w:rsid w:val="003600F5"/>
    <w:rsid w:val="00586329"/>
    <w:rsid w:val="00701CB1"/>
    <w:rsid w:val="00824D28"/>
    <w:rsid w:val="008825A1"/>
    <w:rsid w:val="00913917"/>
    <w:rsid w:val="00B071E7"/>
    <w:rsid w:val="00B15E4F"/>
    <w:rsid w:val="00C102AB"/>
    <w:rsid w:val="00E55045"/>
    <w:rsid w:val="00FA4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4529"/>
  <w15:docId w15:val="{157FCE5D-5293-46D1-885B-220922E4D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2AB"/>
    <w:pPr>
      <w:spacing w:after="160" w:line="278" w:lineRule="auto"/>
    </w:pPr>
    <w:rPr>
      <w:kern w:val="2"/>
      <w:sz w:val="24"/>
      <w:szCs w:val="24"/>
      <w14:ligatures w14:val="standardContextual"/>
    </w:rPr>
  </w:style>
  <w:style w:type="paragraph" w:styleId="1">
    <w:name w:val="heading 1"/>
    <w:basedOn w:val="a"/>
    <w:next w:val="a"/>
    <w:link w:val="10"/>
    <w:uiPriority w:val="9"/>
    <w:qFormat/>
    <w:rsid w:val="00C102AB"/>
    <w:pPr>
      <w:keepNext/>
      <w:keepLines/>
      <w:spacing w:before="360" w:after="80"/>
      <w:jc w:val="center"/>
      <w:outlineLvl w:val="0"/>
    </w:pPr>
    <w:rPr>
      <w:rFonts w:ascii="Times New Roman" w:eastAsiaTheme="majorEastAsia" w:hAnsi="Times New Roman" w:cstheme="majorBidi"/>
      <w:b/>
      <w:caps/>
      <w:color w:val="365F91" w:themeColor="accent1" w:themeShade="BF"/>
      <w:sz w:val="40"/>
      <w:szCs w:val="40"/>
    </w:rPr>
  </w:style>
  <w:style w:type="paragraph" w:styleId="2">
    <w:name w:val="heading 2"/>
    <w:basedOn w:val="a"/>
    <w:next w:val="a"/>
    <w:link w:val="20"/>
    <w:uiPriority w:val="9"/>
    <w:unhideWhenUsed/>
    <w:qFormat/>
    <w:rsid w:val="00C102AB"/>
    <w:pPr>
      <w:keepNext/>
      <w:keepLines/>
      <w:spacing w:before="120" w:after="0" w:line="240" w:lineRule="auto"/>
      <w:jc w:val="center"/>
      <w:outlineLvl w:val="1"/>
    </w:pPr>
    <w:rPr>
      <w:rFonts w:ascii="Times New Roman" w:eastAsiaTheme="majorEastAsia" w:hAnsi="Times New Roman" w:cstheme="majorBidi"/>
      <w:color w:val="365F9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02AB"/>
    <w:rPr>
      <w:rFonts w:ascii="Times New Roman" w:eastAsiaTheme="majorEastAsia" w:hAnsi="Times New Roman" w:cstheme="majorBidi"/>
      <w:b/>
      <w:caps/>
      <w:color w:val="365F91" w:themeColor="accent1" w:themeShade="BF"/>
      <w:kern w:val="2"/>
      <w:sz w:val="40"/>
      <w:szCs w:val="40"/>
      <w14:ligatures w14:val="standardContextual"/>
    </w:rPr>
  </w:style>
  <w:style w:type="character" w:customStyle="1" w:styleId="20">
    <w:name w:val="Заголовок 2 Знак"/>
    <w:basedOn w:val="a0"/>
    <w:link w:val="2"/>
    <w:uiPriority w:val="9"/>
    <w:rsid w:val="00C102AB"/>
    <w:rPr>
      <w:rFonts w:ascii="Times New Roman" w:eastAsiaTheme="majorEastAsia" w:hAnsi="Times New Roman" w:cstheme="majorBidi"/>
      <w:color w:val="365F91" w:themeColor="accent1" w:themeShade="BF"/>
      <w:kern w:val="2"/>
      <w:sz w:val="32"/>
      <w:szCs w:val="32"/>
      <w14:ligatures w14:val="standardContextual"/>
    </w:rPr>
  </w:style>
  <w:style w:type="paragraph" w:styleId="a3">
    <w:name w:val="Normal (Web)"/>
    <w:basedOn w:val="a"/>
    <w:uiPriority w:val="99"/>
    <w:unhideWhenUsed/>
    <w:rsid w:val="00C102A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4">
    <w:name w:val="Strong"/>
    <w:basedOn w:val="a0"/>
    <w:uiPriority w:val="22"/>
    <w:qFormat/>
    <w:rsid w:val="00C102AB"/>
    <w:rPr>
      <w:b/>
      <w:bCs/>
    </w:rPr>
  </w:style>
  <w:style w:type="paragraph" w:styleId="a5">
    <w:name w:val="footnote text"/>
    <w:basedOn w:val="a"/>
    <w:link w:val="a6"/>
    <w:uiPriority w:val="99"/>
    <w:semiHidden/>
    <w:unhideWhenUsed/>
    <w:rsid w:val="00C102AB"/>
    <w:pPr>
      <w:spacing w:after="0" w:line="240" w:lineRule="auto"/>
    </w:pPr>
    <w:rPr>
      <w:sz w:val="20"/>
      <w:szCs w:val="20"/>
    </w:rPr>
  </w:style>
  <w:style w:type="character" w:customStyle="1" w:styleId="a6">
    <w:name w:val="Текст сноски Знак"/>
    <w:basedOn w:val="a0"/>
    <w:link w:val="a5"/>
    <w:uiPriority w:val="99"/>
    <w:semiHidden/>
    <w:rsid w:val="00C102AB"/>
    <w:rPr>
      <w:kern w:val="2"/>
      <w:sz w:val="20"/>
      <w:szCs w:val="20"/>
      <w14:ligatures w14:val="standardContextual"/>
    </w:rPr>
  </w:style>
  <w:style w:type="character" w:styleId="a7">
    <w:name w:val="footnote reference"/>
    <w:basedOn w:val="a0"/>
    <w:uiPriority w:val="99"/>
    <w:semiHidden/>
    <w:unhideWhenUsed/>
    <w:rsid w:val="00C102AB"/>
    <w:rPr>
      <w:vertAlign w:val="superscript"/>
    </w:rPr>
  </w:style>
  <w:style w:type="paragraph" w:styleId="a8">
    <w:name w:val="header"/>
    <w:basedOn w:val="a"/>
    <w:link w:val="a9"/>
    <w:uiPriority w:val="99"/>
    <w:unhideWhenUsed/>
    <w:rsid w:val="00C102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102AB"/>
    <w:rPr>
      <w:kern w:val="2"/>
      <w:sz w:val="24"/>
      <w:szCs w:val="24"/>
      <w14:ligatures w14:val="standardContextual"/>
    </w:rPr>
  </w:style>
  <w:style w:type="paragraph" w:styleId="aa">
    <w:name w:val="footer"/>
    <w:basedOn w:val="a"/>
    <w:link w:val="ab"/>
    <w:uiPriority w:val="99"/>
    <w:unhideWhenUsed/>
    <w:rsid w:val="00C102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102AB"/>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3881</Words>
  <Characters>22128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Марьям Арсаева</cp:lastModifiedBy>
  <cp:revision>10</cp:revision>
  <cp:lastPrinted>2025-08-25T16:41:00Z</cp:lastPrinted>
  <dcterms:created xsi:type="dcterms:W3CDTF">2025-08-25T16:32:00Z</dcterms:created>
  <dcterms:modified xsi:type="dcterms:W3CDTF">2026-09-12T13:35:00Z</dcterms:modified>
</cp:coreProperties>
</file>