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401C3" w14:textId="77777777" w:rsidR="001A436A" w:rsidRPr="00800554" w:rsidRDefault="00800554" w:rsidP="008005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0554">
        <w:rPr>
          <w:rFonts w:ascii="Times New Roman" w:hAnsi="Times New Roman" w:cs="Times New Roman"/>
          <w:b/>
          <w:sz w:val="26"/>
          <w:szCs w:val="26"/>
        </w:rPr>
        <w:t>ЛЕКЦИЯ 3: МЕТОДЫ И ПРИЕМЫ АКТИВИЗАЦИИ ПОЗНАВАТЕЛЬНОЙ ДЕЯТЕЛЬНОСТИ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4DA46B55" w14:textId="77777777" w:rsidR="00800554" w:rsidRDefault="00800554" w:rsidP="008005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B67F62" w14:textId="77777777" w:rsidR="001A436A" w:rsidRPr="00800554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0554">
        <w:rPr>
          <w:rFonts w:ascii="Times New Roman" w:hAnsi="Times New Roman" w:cs="Times New Roman"/>
          <w:b/>
          <w:sz w:val="26"/>
          <w:szCs w:val="26"/>
        </w:rPr>
        <w:t xml:space="preserve">1. Проблемное </w:t>
      </w:r>
      <w:r w:rsidR="00800554" w:rsidRPr="00800554">
        <w:rPr>
          <w:rFonts w:ascii="Times New Roman" w:hAnsi="Times New Roman" w:cs="Times New Roman"/>
          <w:b/>
          <w:sz w:val="26"/>
          <w:szCs w:val="26"/>
        </w:rPr>
        <w:t>обучение и эвристические методы.</w:t>
      </w:r>
    </w:p>
    <w:p w14:paraId="6F41B4D4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Основой активизации познания является создание когнитивного конфликта или проблемной ситуации, которая вызывает у ребенка внутреннюю потребность в поиске решения.</w:t>
      </w:r>
    </w:p>
    <w:p w14:paraId="46C32E3D" w14:textId="77777777" w:rsidR="001A436A" w:rsidRPr="001A436A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1.1. Создание и</w:t>
      </w:r>
      <w:r w:rsidR="00800554">
        <w:rPr>
          <w:rFonts w:ascii="Times New Roman" w:hAnsi="Times New Roman" w:cs="Times New Roman"/>
          <w:sz w:val="26"/>
          <w:szCs w:val="26"/>
        </w:rPr>
        <w:t xml:space="preserve"> разрешение проблемных ситуаций.</w:t>
      </w:r>
    </w:p>
    <w:p w14:paraId="48D1B280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Проблемная ситуация — это ситуация, при которой субъект сталкивается с затруднением, для выхода из которого ему необходимо приобрести новое знание или новый способ действия.</w:t>
      </w:r>
    </w:p>
    <w:p w14:paraId="2FB9B842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Этапы работы с проблемной ситуацией:</w:t>
      </w:r>
    </w:p>
    <w:p w14:paraId="02DE9B11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Постановка проблемы: Взрослый или сам ребенок формулирует вопрос, на который нельзя ответить, опираясь только на имеющиеся знания. (Например: "Почему деревянные бруски плавают, а металлические тонут, если они одинакового размера?")</w:t>
      </w:r>
    </w:p>
    <w:p w14:paraId="30EF7B8C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Выдвижение гипотез: Дети предлагают возможные объяснения или пути решения (развитие дивергентного мышления).</w:t>
      </w:r>
    </w:p>
    <w:p w14:paraId="6E636F51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Планирование проверки: Совместная разработка плана исследования или эксперимента.</w:t>
      </w:r>
    </w:p>
    <w:p w14:paraId="77B275E0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Проверка и анализ: Осуществление запланированных действий (эксперимент, наблюдение).</w:t>
      </w:r>
    </w:p>
    <w:p w14:paraId="14611188" w14:textId="77777777" w:rsidR="001A436A" w:rsidRPr="001A436A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Формулирование вывода: Установление новой закономерности или получение нового знания, которое разрешает исходное затруднение</w:t>
      </w:r>
      <w:r w:rsidR="00800554">
        <w:rPr>
          <w:rFonts w:ascii="Times New Roman" w:hAnsi="Times New Roman" w:cs="Times New Roman"/>
          <w:sz w:val="26"/>
          <w:szCs w:val="26"/>
        </w:rPr>
        <w:t>.</w:t>
      </w:r>
    </w:p>
    <w:p w14:paraId="6AEA4B52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Этот метод превращает процесс обучения в исследование, а знание — в открытие, что значительно повышает внутреннюю мотивацию и способствует прочности усвоения.</w:t>
      </w:r>
    </w:p>
    <w:p w14:paraId="39587C7B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1.2. Использование эвристических приемов</w:t>
      </w:r>
      <w:r w:rsidR="00800554">
        <w:rPr>
          <w:rFonts w:ascii="Times New Roman" w:hAnsi="Times New Roman" w:cs="Times New Roman"/>
          <w:sz w:val="26"/>
          <w:szCs w:val="26"/>
        </w:rPr>
        <w:t>.</w:t>
      </w:r>
    </w:p>
    <w:p w14:paraId="12AC3F8C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 xml:space="preserve">Эвристика (от греч. </w:t>
      </w:r>
      <w:proofErr w:type="spellStart"/>
      <w:r w:rsidRPr="001A436A">
        <w:rPr>
          <w:rFonts w:ascii="Times New Roman" w:hAnsi="Times New Roman" w:cs="Times New Roman"/>
          <w:sz w:val="26"/>
          <w:szCs w:val="26"/>
        </w:rPr>
        <w:t>heurisko</w:t>
      </w:r>
      <w:proofErr w:type="spellEnd"/>
      <w:r w:rsidRPr="001A436A">
        <w:rPr>
          <w:rFonts w:ascii="Times New Roman" w:hAnsi="Times New Roman" w:cs="Times New Roman"/>
          <w:sz w:val="26"/>
          <w:szCs w:val="26"/>
        </w:rPr>
        <w:t xml:space="preserve"> — нахожу, открываю) — это совокупность приемов, позволяющих находить решения сложных задач при недостатке информации или при отсутствии четкого алгоритма.</w:t>
      </w:r>
    </w:p>
    <w:p w14:paraId="750E8E8F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Прием "Аналогии": Поиск сходства между изучаемым объектом и уже известным явлением (например, изучение кровообращения по аналогии с системой водопровода).</w:t>
      </w:r>
    </w:p>
    <w:p w14:paraId="4A8006B3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Прием "Мозговой штурм (</w:t>
      </w:r>
      <w:proofErr w:type="spellStart"/>
      <w:r w:rsidRPr="001A436A">
        <w:rPr>
          <w:rFonts w:ascii="Times New Roman" w:hAnsi="Times New Roman" w:cs="Times New Roman"/>
          <w:sz w:val="26"/>
          <w:szCs w:val="26"/>
        </w:rPr>
        <w:t>Брейнсторминг</w:t>
      </w:r>
      <w:proofErr w:type="spellEnd"/>
      <w:r w:rsidRPr="001A436A">
        <w:rPr>
          <w:rFonts w:ascii="Times New Roman" w:hAnsi="Times New Roman" w:cs="Times New Roman"/>
          <w:sz w:val="26"/>
          <w:szCs w:val="26"/>
        </w:rPr>
        <w:t>)": Направлен на коллективную генерацию максимального количества идей в условиях запрета критики. Идеален для активизации творческой мотивации и поиска нетривиальных решений.</w:t>
      </w:r>
    </w:p>
    <w:p w14:paraId="2C8DD985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Прием "</w:t>
      </w:r>
      <w:proofErr w:type="spellStart"/>
      <w:r w:rsidRPr="001A436A">
        <w:rPr>
          <w:rFonts w:ascii="Times New Roman" w:hAnsi="Times New Roman" w:cs="Times New Roman"/>
          <w:sz w:val="26"/>
          <w:szCs w:val="26"/>
        </w:rPr>
        <w:t>Синектика</w:t>
      </w:r>
      <w:proofErr w:type="spellEnd"/>
      <w:r w:rsidRPr="001A436A">
        <w:rPr>
          <w:rFonts w:ascii="Times New Roman" w:hAnsi="Times New Roman" w:cs="Times New Roman"/>
          <w:sz w:val="26"/>
          <w:szCs w:val="26"/>
        </w:rPr>
        <w:t>": Развитие "искусства сочетания разнородного", основанное на использовании различных видов аналогий (личная, прямая, символическая, фантастическая) для генерации новых идей. Эффективен для развития гибкости и оригинальности мышления.</w:t>
      </w:r>
    </w:p>
    <w:p w14:paraId="58DE8AA6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C79D925" w14:textId="77777777" w:rsidR="001A436A" w:rsidRPr="00800554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0554">
        <w:rPr>
          <w:rFonts w:ascii="Times New Roman" w:hAnsi="Times New Roman" w:cs="Times New Roman"/>
          <w:b/>
          <w:sz w:val="26"/>
          <w:szCs w:val="26"/>
        </w:rPr>
        <w:t>2. Технологии исследовательского обучения</w:t>
      </w:r>
      <w:r w:rsidR="00800554" w:rsidRPr="00800554">
        <w:rPr>
          <w:rFonts w:ascii="Times New Roman" w:hAnsi="Times New Roman" w:cs="Times New Roman"/>
          <w:b/>
          <w:sz w:val="26"/>
          <w:szCs w:val="26"/>
        </w:rPr>
        <w:t>.</w:t>
      </w:r>
    </w:p>
    <w:p w14:paraId="198C4E4A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Исследовательское обучение является одним из наиболее мощных инструментов активизации познавательной деятельности, поскольку оно максимально приближено к естественным механизмам познания, заложенным в ребенке.</w:t>
      </w:r>
    </w:p>
    <w:p w14:paraId="36A42B73" w14:textId="77777777" w:rsidR="001A436A" w:rsidRPr="001A436A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2.1. Наблюдение как метод познания</w:t>
      </w:r>
      <w:r w:rsidR="00800554">
        <w:rPr>
          <w:rFonts w:ascii="Times New Roman" w:hAnsi="Times New Roman" w:cs="Times New Roman"/>
          <w:sz w:val="26"/>
          <w:szCs w:val="26"/>
        </w:rPr>
        <w:t xml:space="preserve">. </w:t>
      </w:r>
      <w:r w:rsidRPr="001A436A">
        <w:rPr>
          <w:rFonts w:ascii="Times New Roman" w:hAnsi="Times New Roman" w:cs="Times New Roman"/>
          <w:sz w:val="26"/>
          <w:szCs w:val="26"/>
        </w:rPr>
        <w:t>Наблюдение — целенаправленное, планомерное и систематическое восприятие объектов и явлений окружающей действительности.</w:t>
      </w:r>
    </w:p>
    <w:p w14:paraId="5323A7F4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Организация наблюдения: Наблюдение должно быть мотивировано (пониманием, что именно и зачем наблюдается) и структурировано (наличие плана, фиксация результатов).</w:t>
      </w:r>
    </w:p>
    <w:p w14:paraId="19EF18EE" w14:textId="77777777" w:rsidR="001A436A" w:rsidRPr="001A436A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Развитие перцептивных действий: Использование увеличительных приборов (луп, микроскопов), приборов для фиксации (фотоаппарат, блокнот) обогащает сенсорный опыт и развивает аналитические способности (умение выде</w:t>
      </w:r>
      <w:r w:rsidR="00800554">
        <w:rPr>
          <w:rFonts w:ascii="Times New Roman" w:hAnsi="Times New Roman" w:cs="Times New Roman"/>
          <w:sz w:val="26"/>
          <w:szCs w:val="26"/>
        </w:rPr>
        <w:t>лить главное, заметить детали).</w:t>
      </w:r>
    </w:p>
    <w:p w14:paraId="049C1B69" w14:textId="77777777" w:rsidR="001A436A" w:rsidRPr="001A436A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2.2. Эксперимент</w:t>
      </w:r>
      <w:r w:rsidR="00800554">
        <w:rPr>
          <w:rFonts w:ascii="Times New Roman" w:hAnsi="Times New Roman" w:cs="Times New Roman"/>
          <w:sz w:val="26"/>
          <w:szCs w:val="26"/>
        </w:rPr>
        <w:t>ирование (Опытная деятельность).</w:t>
      </w:r>
    </w:p>
    <w:p w14:paraId="73D4406A" w14:textId="77777777" w:rsidR="001A436A" w:rsidRPr="001A436A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lastRenderedPageBreak/>
        <w:t>Экспериментирование — вид деятельности, в котором ребенок активно и целенаправленно воздействует на объект с целью выявления его свойств, взаимосвязей и прич</w:t>
      </w:r>
      <w:r w:rsidR="00800554">
        <w:rPr>
          <w:rFonts w:ascii="Times New Roman" w:hAnsi="Times New Roman" w:cs="Times New Roman"/>
          <w:sz w:val="26"/>
          <w:szCs w:val="26"/>
        </w:rPr>
        <w:t xml:space="preserve">инно-следственных зависимостей. </w:t>
      </w:r>
      <w:r w:rsidRPr="001A436A">
        <w:rPr>
          <w:rFonts w:ascii="Times New Roman" w:hAnsi="Times New Roman" w:cs="Times New Roman"/>
          <w:sz w:val="26"/>
          <w:szCs w:val="26"/>
        </w:rPr>
        <w:t>Виды детского экспериментирования:</w:t>
      </w:r>
    </w:p>
    <w:p w14:paraId="30B82855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Самостоятельный эксперимент: Ребенок сам выбирает цель и средства (высший уровень активности).</w:t>
      </w:r>
    </w:p>
    <w:p w14:paraId="23F0083E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Иллюстративный эксперимент</w:t>
      </w:r>
      <w:proofErr w:type="gramStart"/>
      <w:r w:rsidRPr="001A436A">
        <w:rPr>
          <w:rFonts w:ascii="Times New Roman" w:hAnsi="Times New Roman" w:cs="Times New Roman"/>
          <w:sz w:val="26"/>
          <w:szCs w:val="26"/>
        </w:rPr>
        <w:t>: Проводится</w:t>
      </w:r>
      <w:proofErr w:type="gramEnd"/>
      <w:r w:rsidRPr="001A436A">
        <w:rPr>
          <w:rFonts w:ascii="Times New Roman" w:hAnsi="Times New Roman" w:cs="Times New Roman"/>
          <w:sz w:val="26"/>
          <w:szCs w:val="26"/>
        </w:rPr>
        <w:t xml:space="preserve"> под руководством взрослого для подтверждения уже известной закономерности.</w:t>
      </w:r>
    </w:p>
    <w:p w14:paraId="4A78F150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Поисковый эксперимент: Направлен на открытие новых знаний, является основой исследовательской активности.</w:t>
      </w:r>
    </w:p>
    <w:p w14:paraId="1CCE6C25" w14:textId="77777777" w:rsidR="001A436A" w:rsidRPr="001A436A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Роль взрослого: Обеспечение безопасности, создание алгоритма действий (для младших школьников) или свободы манипуляций (для дошкольников), а главное — помощь в и</w:t>
      </w:r>
      <w:r w:rsidR="00800554">
        <w:rPr>
          <w:rFonts w:ascii="Times New Roman" w:hAnsi="Times New Roman" w:cs="Times New Roman"/>
          <w:sz w:val="26"/>
          <w:szCs w:val="26"/>
        </w:rPr>
        <w:t>нтерпретации полученных данных.</w:t>
      </w:r>
    </w:p>
    <w:p w14:paraId="3617985D" w14:textId="77777777" w:rsidR="001A436A" w:rsidRPr="001A436A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2.</w:t>
      </w:r>
      <w:r w:rsidR="00800554">
        <w:rPr>
          <w:rFonts w:ascii="Times New Roman" w:hAnsi="Times New Roman" w:cs="Times New Roman"/>
          <w:sz w:val="26"/>
          <w:szCs w:val="26"/>
        </w:rPr>
        <w:t xml:space="preserve">3. Моделирование и схематизация. </w:t>
      </w:r>
      <w:r w:rsidRPr="001A436A">
        <w:rPr>
          <w:rFonts w:ascii="Times New Roman" w:hAnsi="Times New Roman" w:cs="Times New Roman"/>
          <w:sz w:val="26"/>
          <w:szCs w:val="26"/>
        </w:rPr>
        <w:t>Моделирование — метод замещения реального объекта его аналогом (моделью) для изучения его свойств и связей.</w:t>
      </w:r>
    </w:p>
    <w:p w14:paraId="423D0838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Использование наглядных моделей: Графические схемы, планы, чертежи, макеты. В дошкольном возрасте — это использование символов, заместителей и пиктограмм.</w:t>
      </w:r>
    </w:p>
    <w:p w14:paraId="3A711D6B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Значение: Моделирование развивает абстрактное мышление и обобщение. Ребенок учится видеть за конкретными деталями общие закономерности, что является важным условием развития познавательной активности в сфере логики и математики.</w:t>
      </w:r>
    </w:p>
    <w:p w14:paraId="208259E1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3BED592" w14:textId="77777777" w:rsidR="001A436A" w:rsidRPr="00800554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0554">
        <w:rPr>
          <w:rFonts w:ascii="Times New Roman" w:hAnsi="Times New Roman" w:cs="Times New Roman"/>
          <w:b/>
          <w:sz w:val="26"/>
          <w:szCs w:val="26"/>
        </w:rPr>
        <w:t>3. Развитие критического мыш</w:t>
      </w:r>
      <w:r w:rsidR="00800554">
        <w:rPr>
          <w:rFonts w:ascii="Times New Roman" w:hAnsi="Times New Roman" w:cs="Times New Roman"/>
          <w:b/>
          <w:sz w:val="26"/>
          <w:szCs w:val="26"/>
        </w:rPr>
        <w:t>ления и умения задавать вопросы.</w:t>
      </w:r>
    </w:p>
    <w:p w14:paraId="0B140ACC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Эффективная познавательная деятельность невозможна без способности к рефлексии и критическому анализу информации.</w:t>
      </w:r>
    </w:p>
    <w:p w14:paraId="1AEEF5E6" w14:textId="77777777" w:rsidR="00800554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3.1. Фор</w:t>
      </w:r>
      <w:r w:rsidR="00800554">
        <w:rPr>
          <w:rFonts w:ascii="Times New Roman" w:hAnsi="Times New Roman" w:cs="Times New Roman"/>
          <w:sz w:val="26"/>
          <w:szCs w:val="26"/>
        </w:rPr>
        <w:t>мирование критического мышления.</w:t>
      </w:r>
    </w:p>
    <w:p w14:paraId="5C5C3E76" w14:textId="77777777" w:rsidR="00800554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Критическое мышление — это способность анализировать информацию, делать обоснованные выводы и принимать продуманные решения, подвергая сомнению исходные данн</w:t>
      </w:r>
      <w:r w:rsidR="00800554">
        <w:rPr>
          <w:rFonts w:ascii="Times New Roman" w:hAnsi="Times New Roman" w:cs="Times New Roman"/>
          <w:sz w:val="26"/>
          <w:szCs w:val="26"/>
        </w:rPr>
        <w:t xml:space="preserve">ые и собственные предположения. </w:t>
      </w:r>
    </w:p>
    <w:p w14:paraId="59D520C3" w14:textId="77777777" w:rsidR="001A436A" w:rsidRPr="001A436A" w:rsidRDefault="00800554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Приемы развития: </w:t>
      </w:r>
      <w:r w:rsidR="001A436A" w:rsidRPr="001A436A">
        <w:rPr>
          <w:rFonts w:ascii="Times New Roman" w:hAnsi="Times New Roman" w:cs="Times New Roman"/>
          <w:sz w:val="26"/>
          <w:szCs w:val="26"/>
        </w:rPr>
        <w:t>"Верные и неверные утверждения"</w:t>
      </w:r>
      <w:proofErr w:type="gramStart"/>
      <w:r w:rsidR="001A436A" w:rsidRPr="001A436A">
        <w:rPr>
          <w:rFonts w:ascii="Times New Roman" w:hAnsi="Times New Roman" w:cs="Times New Roman"/>
          <w:sz w:val="26"/>
          <w:szCs w:val="26"/>
        </w:rPr>
        <w:t>: До</w:t>
      </w:r>
      <w:proofErr w:type="gramEnd"/>
      <w:r w:rsidR="001A436A" w:rsidRPr="001A436A">
        <w:rPr>
          <w:rFonts w:ascii="Times New Roman" w:hAnsi="Times New Roman" w:cs="Times New Roman"/>
          <w:sz w:val="26"/>
          <w:szCs w:val="26"/>
        </w:rPr>
        <w:t xml:space="preserve"> начала изучения темы детям предлагается ряд утверждений, они должны отметить, с какими согласны. После изучения темы происходит возвращение к утверждениям и их перепроверка.</w:t>
      </w:r>
    </w:p>
    <w:p w14:paraId="6056C842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"Шесть шляп мышления" (Эдвард де Боно): Использование разных ролей (эмоциональная, критическая, позитивная и т.д.) для рассмотрения проблемы с разных сторон, что развивает гибкость и системность мышления.</w:t>
      </w:r>
    </w:p>
    <w:p w14:paraId="7C4D69A2" w14:textId="77777777" w:rsidR="001A436A" w:rsidRPr="001A436A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Дебаты и дискуссии: Организация обсуждений, требующих аргументации собственной точки зрения и опровержения мнения оппонента (актуально дл</w:t>
      </w:r>
      <w:r w:rsidR="00800554">
        <w:rPr>
          <w:rFonts w:ascii="Times New Roman" w:hAnsi="Times New Roman" w:cs="Times New Roman"/>
          <w:sz w:val="26"/>
          <w:szCs w:val="26"/>
        </w:rPr>
        <w:t>я младшего школьного возраста).</w:t>
      </w:r>
    </w:p>
    <w:p w14:paraId="40DA6E01" w14:textId="77777777" w:rsidR="001A436A" w:rsidRPr="001A436A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3.2. Культивирование вопросител</w:t>
      </w:r>
      <w:r w:rsidR="00800554">
        <w:rPr>
          <w:rFonts w:ascii="Times New Roman" w:hAnsi="Times New Roman" w:cs="Times New Roman"/>
          <w:sz w:val="26"/>
          <w:szCs w:val="26"/>
        </w:rPr>
        <w:t>ьной активности (Метод Сократа).</w:t>
      </w:r>
    </w:p>
    <w:p w14:paraId="16BAE379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Вопрос является базовым актом познавательной активности. Ребенок, задающий вопрос, демонстрирует когнитивную инициативу.</w:t>
      </w:r>
    </w:p>
    <w:p w14:paraId="1AB55AE6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Обучение типам вопросов: Детей необходимо учить задавать не только фактические ("Что это?"), но и проблемные ("Почему это так?") и оценочные ("Хорошо ли это?").</w:t>
      </w:r>
    </w:p>
    <w:p w14:paraId="3A6CD709" w14:textId="77777777" w:rsidR="001A436A" w:rsidRPr="001A436A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Ме</w:t>
      </w:r>
      <w:r w:rsidR="00800554">
        <w:rPr>
          <w:rFonts w:ascii="Times New Roman" w:hAnsi="Times New Roman" w:cs="Times New Roman"/>
          <w:sz w:val="26"/>
          <w:szCs w:val="26"/>
        </w:rPr>
        <w:t>тод "Тонкие и толстые вопросы":</w:t>
      </w:r>
    </w:p>
    <w:p w14:paraId="7C8257EC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Тонкие (репродуктивные)</w:t>
      </w:r>
      <w:proofErr w:type="gramStart"/>
      <w:r w:rsidRPr="001A436A">
        <w:rPr>
          <w:rFonts w:ascii="Times New Roman" w:hAnsi="Times New Roman" w:cs="Times New Roman"/>
          <w:sz w:val="26"/>
          <w:szCs w:val="26"/>
        </w:rPr>
        <w:t>: Требуют</w:t>
      </w:r>
      <w:proofErr w:type="gramEnd"/>
      <w:r w:rsidRPr="001A436A">
        <w:rPr>
          <w:rFonts w:ascii="Times New Roman" w:hAnsi="Times New Roman" w:cs="Times New Roman"/>
          <w:sz w:val="26"/>
          <w:szCs w:val="26"/>
        </w:rPr>
        <w:t xml:space="preserve"> однозначного ответа ("Кто?", "Когда?").</w:t>
      </w:r>
    </w:p>
    <w:p w14:paraId="2F73E8E7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Толстые (исследовательские)</w:t>
      </w:r>
      <w:proofErr w:type="gramStart"/>
      <w:r w:rsidRPr="001A436A">
        <w:rPr>
          <w:rFonts w:ascii="Times New Roman" w:hAnsi="Times New Roman" w:cs="Times New Roman"/>
          <w:sz w:val="26"/>
          <w:szCs w:val="26"/>
        </w:rPr>
        <w:t>: Требуют</w:t>
      </w:r>
      <w:proofErr w:type="gramEnd"/>
      <w:r w:rsidRPr="001A436A">
        <w:rPr>
          <w:rFonts w:ascii="Times New Roman" w:hAnsi="Times New Roman" w:cs="Times New Roman"/>
          <w:sz w:val="26"/>
          <w:szCs w:val="26"/>
        </w:rPr>
        <w:t xml:space="preserve"> размышления, объяснения, поиска причин ("Почему?", "Объясните, в чем причина?", "Что, если?").</w:t>
      </w:r>
    </w:p>
    <w:p w14:paraId="0CBABC9D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Сократический диалог: Взрослый отвечает на вопрос ребенка не прямым ответом, а встречным вопросом, который заставляет ребенка самостоятельно дойти до искомого знания. (Например: "Как ты думаешь, почему это так?").</w:t>
      </w:r>
    </w:p>
    <w:p w14:paraId="72E28C94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837F6C8" w14:textId="77777777" w:rsidR="001A436A" w:rsidRPr="00800554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0554">
        <w:rPr>
          <w:rFonts w:ascii="Times New Roman" w:hAnsi="Times New Roman" w:cs="Times New Roman"/>
          <w:b/>
          <w:sz w:val="26"/>
          <w:szCs w:val="26"/>
        </w:rPr>
        <w:t>4. Дидактические игры и задания д</w:t>
      </w:r>
      <w:r w:rsidR="00800554" w:rsidRPr="00800554">
        <w:rPr>
          <w:rFonts w:ascii="Times New Roman" w:hAnsi="Times New Roman" w:cs="Times New Roman"/>
          <w:b/>
          <w:sz w:val="26"/>
          <w:szCs w:val="26"/>
        </w:rPr>
        <w:t>ля развития когнитивных функций.</w:t>
      </w:r>
    </w:p>
    <w:p w14:paraId="160361F3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Для младших возрастов основой активизации ПА являются дидактические игры — специально созданные игры с познавательным содержанием и правилами.</w:t>
      </w:r>
    </w:p>
    <w:p w14:paraId="1AD17488" w14:textId="77777777" w:rsidR="001A436A" w:rsidRPr="001A436A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lastRenderedPageBreak/>
        <w:t>4.1. Развитие логического мышления</w:t>
      </w:r>
      <w:r w:rsidR="00800554">
        <w:rPr>
          <w:rFonts w:ascii="Times New Roman" w:hAnsi="Times New Roman" w:cs="Times New Roman"/>
          <w:sz w:val="26"/>
          <w:szCs w:val="26"/>
        </w:rPr>
        <w:t xml:space="preserve">. </w:t>
      </w:r>
      <w:r w:rsidRPr="001A436A">
        <w:rPr>
          <w:rFonts w:ascii="Times New Roman" w:hAnsi="Times New Roman" w:cs="Times New Roman"/>
          <w:sz w:val="26"/>
          <w:szCs w:val="26"/>
        </w:rPr>
        <w:t>Логическое мышление — основа системной познавательной деятельности.</w:t>
      </w:r>
    </w:p>
    <w:p w14:paraId="7070434B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 xml:space="preserve">Игры на классификацию и </w:t>
      </w:r>
      <w:proofErr w:type="spellStart"/>
      <w:r w:rsidRPr="001A436A">
        <w:rPr>
          <w:rFonts w:ascii="Times New Roman" w:hAnsi="Times New Roman" w:cs="Times New Roman"/>
          <w:sz w:val="26"/>
          <w:szCs w:val="26"/>
        </w:rPr>
        <w:t>сериацию</w:t>
      </w:r>
      <w:proofErr w:type="spellEnd"/>
      <w:r w:rsidRPr="001A436A">
        <w:rPr>
          <w:rFonts w:ascii="Times New Roman" w:hAnsi="Times New Roman" w:cs="Times New Roman"/>
          <w:sz w:val="26"/>
          <w:szCs w:val="26"/>
        </w:rPr>
        <w:t xml:space="preserve">: Использование блоков </w:t>
      </w:r>
      <w:proofErr w:type="spellStart"/>
      <w:r w:rsidRPr="001A436A">
        <w:rPr>
          <w:rFonts w:ascii="Times New Roman" w:hAnsi="Times New Roman" w:cs="Times New Roman"/>
          <w:sz w:val="26"/>
          <w:szCs w:val="26"/>
        </w:rPr>
        <w:t>Дьенеша</w:t>
      </w:r>
      <w:proofErr w:type="spellEnd"/>
      <w:r w:rsidRPr="001A436A">
        <w:rPr>
          <w:rFonts w:ascii="Times New Roman" w:hAnsi="Times New Roman" w:cs="Times New Roman"/>
          <w:sz w:val="26"/>
          <w:szCs w:val="26"/>
        </w:rPr>
        <w:t xml:space="preserve">, палочек </w:t>
      </w:r>
      <w:proofErr w:type="spellStart"/>
      <w:r w:rsidRPr="001A436A">
        <w:rPr>
          <w:rFonts w:ascii="Times New Roman" w:hAnsi="Times New Roman" w:cs="Times New Roman"/>
          <w:sz w:val="26"/>
          <w:szCs w:val="26"/>
        </w:rPr>
        <w:t>Кюизенера</w:t>
      </w:r>
      <w:proofErr w:type="spellEnd"/>
      <w:r w:rsidRPr="001A436A">
        <w:rPr>
          <w:rFonts w:ascii="Times New Roman" w:hAnsi="Times New Roman" w:cs="Times New Roman"/>
          <w:sz w:val="26"/>
          <w:szCs w:val="26"/>
        </w:rPr>
        <w:t>, где необходимо группировать предметы по нескольким признакам или выстраивать ряды (по размеру, цвету, весу).</w:t>
      </w:r>
    </w:p>
    <w:p w14:paraId="1DD295CD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Головоломки и лабиринты</w:t>
      </w:r>
      <w:proofErr w:type="gramStart"/>
      <w:r w:rsidRPr="001A436A">
        <w:rPr>
          <w:rFonts w:ascii="Times New Roman" w:hAnsi="Times New Roman" w:cs="Times New Roman"/>
          <w:sz w:val="26"/>
          <w:szCs w:val="26"/>
        </w:rPr>
        <w:t>: Развивают</w:t>
      </w:r>
      <w:proofErr w:type="gramEnd"/>
      <w:r w:rsidRPr="001A436A">
        <w:rPr>
          <w:rFonts w:ascii="Times New Roman" w:hAnsi="Times New Roman" w:cs="Times New Roman"/>
          <w:sz w:val="26"/>
          <w:szCs w:val="26"/>
        </w:rPr>
        <w:t xml:space="preserve"> пространственное мышление и способность к планированию (построение мысленного плана действий).</w:t>
      </w:r>
    </w:p>
    <w:p w14:paraId="32C98F33" w14:textId="77777777" w:rsidR="001A436A" w:rsidRPr="001A436A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Задачи на установление аналогий и исключение лишнего</w:t>
      </w:r>
      <w:proofErr w:type="gramStart"/>
      <w:r w:rsidRPr="001A436A">
        <w:rPr>
          <w:rFonts w:ascii="Times New Roman" w:hAnsi="Times New Roman" w:cs="Times New Roman"/>
          <w:sz w:val="26"/>
          <w:szCs w:val="26"/>
        </w:rPr>
        <w:t>: Тренируют</w:t>
      </w:r>
      <w:proofErr w:type="gramEnd"/>
      <w:r w:rsidRPr="001A436A">
        <w:rPr>
          <w:rFonts w:ascii="Times New Roman" w:hAnsi="Times New Roman" w:cs="Times New Roman"/>
          <w:sz w:val="26"/>
          <w:szCs w:val="26"/>
        </w:rPr>
        <w:t xml:space="preserve"> аналит</w:t>
      </w:r>
      <w:r w:rsidR="00800554">
        <w:rPr>
          <w:rFonts w:ascii="Times New Roman" w:hAnsi="Times New Roman" w:cs="Times New Roman"/>
          <w:sz w:val="26"/>
          <w:szCs w:val="26"/>
        </w:rPr>
        <w:t>ико-синтетическую деятельность.</w:t>
      </w:r>
    </w:p>
    <w:p w14:paraId="79875411" w14:textId="77777777" w:rsidR="001A436A" w:rsidRPr="001A436A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4.2. Развитие внимания и памяти</w:t>
      </w:r>
      <w:r w:rsidR="00800554">
        <w:rPr>
          <w:rFonts w:ascii="Times New Roman" w:hAnsi="Times New Roman" w:cs="Times New Roman"/>
          <w:sz w:val="26"/>
          <w:szCs w:val="26"/>
        </w:rPr>
        <w:t xml:space="preserve">. </w:t>
      </w:r>
      <w:r w:rsidRPr="001A436A">
        <w:rPr>
          <w:rFonts w:ascii="Times New Roman" w:hAnsi="Times New Roman" w:cs="Times New Roman"/>
          <w:sz w:val="26"/>
          <w:szCs w:val="26"/>
        </w:rPr>
        <w:t>Высокий уровень ПА требует устойчивости внимания и эффективной оперативной памяти.</w:t>
      </w:r>
    </w:p>
    <w:p w14:paraId="57B10763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Игры "Найди отличия", "Латание ковра": Направлены на развитие произвольного внимания и наблюдательности.</w:t>
      </w:r>
    </w:p>
    <w:p w14:paraId="3D753A81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Мнемотехники: Обучение детей простейшим приемам запоминания (например, ассоциациям, группировке).</w:t>
      </w:r>
    </w:p>
    <w:p w14:paraId="55524306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Игры с правилами: Развитие способности удерживать в памяти сложные инструкции и последовательности действий.</w:t>
      </w:r>
    </w:p>
    <w:p w14:paraId="4FE2270D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20110D0" w14:textId="77777777" w:rsidR="001A436A" w:rsidRPr="00800554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0554">
        <w:rPr>
          <w:rFonts w:ascii="Times New Roman" w:hAnsi="Times New Roman" w:cs="Times New Roman"/>
          <w:b/>
          <w:sz w:val="26"/>
          <w:szCs w:val="26"/>
        </w:rPr>
        <w:t>5. Применение со</w:t>
      </w:r>
      <w:r w:rsidR="00800554">
        <w:rPr>
          <w:rFonts w:ascii="Times New Roman" w:hAnsi="Times New Roman" w:cs="Times New Roman"/>
          <w:b/>
          <w:sz w:val="26"/>
          <w:szCs w:val="26"/>
        </w:rPr>
        <w:t>временных цифровых инструментов.</w:t>
      </w:r>
    </w:p>
    <w:p w14:paraId="6DEED566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Включение цифровых образовательных ресурсов (ЦОР) должно быть методически обосновано и направлено на усиление познавательной активности, а не на ее замещение.</w:t>
      </w:r>
    </w:p>
    <w:p w14:paraId="7E7DA216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5.1. Интерактивные инструменты для исследования</w:t>
      </w:r>
    </w:p>
    <w:p w14:paraId="34C025E5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Виртуальные лаборатории и симуляторы</w:t>
      </w:r>
      <w:proofErr w:type="gramStart"/>
      <w:r w:rsidRPr="001A436A">
        <w:rPr>
          <w:rFonts w:ascii="Times New Roman" w:hAnsi="Times New Roman" w:cs="Times New Roman"/>
          <w:sz w:val="26"/>
          <w:szCs w:val="26"/>
        </w:rPr>
        <w:t>: Позволяют</w:t>
      </w:r>
      <w:proofErr w:type="gramEnd"/>
      <w:r w:rsidRPr="001A436A">
        <w:rPr>
          <w:rFonts w:ascii="Times New Roman" w:hAnsi="Times New Roman" w:cs="Times New Roman"/>
          <w:sz w:val="26"/>
          <w:szCs w:val="26"/>
        </w:rPr>
        <w:t xml:space="preserve"> проводить эксперименты, которые невозможно осуществить в реальной среде из-за сложности, опасности или дороговизны (например, виртуальные опыты по физике и химии). Это значительно расширяет диапазон познания.</w:t>
      </w:r>
    </w:p>
    <w:p w14:paraId="4A7A9E6E" w14:textId="77777777" w:rsidR="001A436A" w:rsidRPr="001A436A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Интерактивные карты и модели: Использование Google Maps, 3D-моделей (например, человеческого тела или исторического объекта) для более глубокого, наглядно-действенно</w:t>
      </w:r>
      <w:r w:rsidR="00800554">
        <w:rPr>
          <w:rFonts w:ascii="Times New Roman" w:hAnsi="Times New Roman" w:cs="Times New Roman"/>
          <w:sz w:val="26"/>
          <w:szCs w:val="26"/>
        </w:rPr>
        <w:t>го изучения сложного материала.</w:t>
      </w:r>
    </w:p>
    <w:p w14:paraId="5D1CAC70" w14:textId="77777777" w:rsidR="001A436A" w:rsidRPr="001A436A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5.2. Огр</w:t>
      </w:r>
      <w:r w:rsidR="00800554">
        <w:rPr>
          <w:rFonts w:ascii="Times New Roman" w:hAnsi="Times New Roman" w:cs="Times New Roman"/>
          <w:sz w:val="26"/>
          <w:szCs w:val="26"/>
        </w:rPr>
        <w:t>аничения и методические условия.</w:t>
      </w:r>
    </w:p>
    <w:p w14:paraId="301033A8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Применение ЦОР должно строго контролироваться с учетом возрастных психофизиологических норм (время непрерывной работы).</w:t>
      </w:r>
    </w:p>
    <w:p w14:paraId="789A8E3E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Принцип "Открытого окна": ЦОР должен использоваться для открытия нового и активного взаимодействия, а не для пассивного просмотра.</w:t>
      </w:r>
    </w:p>
    <w:p w14:paraId="5C4FD509" w14:textId="77777777" w:rsidR="001A436A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Интеграция с реальной деятельностью: Цифровой опыт должен мотивировать ребенка к реальному исследованию (например, после изучения виртуальной модели вулкана ребенок строит собственный макет из глины).</w:t>
      </w:r>
    </w:p>
    <w:p w14:paraId="7DACA57D" w14:textId="77777777" w:rsidR="001A436A" w:rsidRPr="001A436A" w:rsidRDefault="001A436A" w:rsidP="008005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355A9D7" w14:textId="77777777" w:rsidR="001A436A" w:rsidRPr="001A436A" w:rsidRDefault="001A436A" w:rsidP="00800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Активизация познавательной деятельности ребенка достигается не через интенсификацию нагрузки, а через изменение самого характера взаимодействия с информацией. Использование проблемного обучения, исследовательских технологий (экспериментирование, моделирование), эвристических приемов и целенаправленных дидактических игр позволяет перейти от репродуктивного</w:t>
      </w:r>
      <w:r w:rsidR="00800554">
        <w:rPr>
          <w:rFonts w:ascii="Times New Roman" w:hAnsi="Times New Roman" w:cs="Times New Roman"/>
          <w:sz w:val="26"/>
          <w:szCs w:val="26"/>
        </w:rPr>
        <w:t xml:space="preserve"> к продуктивному типу познания.</w:t>
      </w:r>
    </w:p>
    <w:p w14:paraId="502D807A" w14:textId="4A651099" w:rsidR="00800554" w:rsidRPr="009F5C4F" w:rsidRDefault="001A436A" w:rsidP="008D7F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36A">
        <w:rPr>
          <w:rFonts w:ascii="Times New Roman" w:hAnsi="Times New Roman" w:cs="Times New Roman"/>
          <w:sz w:val="26"/>
          <w:szCs w:val="26"/>
        </w:rPr>
        <w:t>Ключевым фактором является формирование критического мышления и вопросительной активности (способности задавать "толстые" вопросы). Внедрение этих методов позволяет создать условия для реализации врожденной любознательности ребенка, превращая ее в устойчивую, внутренне мотивированную познавательную активность.</w:t>
      </w:r>
    </w:p>
    <w:sectPr w:rsidR="00800554" w:rsidRPr="009F5C4F" w:rsidSect="00017DA1">
      <w:footerReference w:type="default" r:id="rId6"/>
      <w:pgSz w:w="11906" w:h="16838" w:code="9"/>
      <w:pgMar w:top="567" w:right="851" w:bottom="567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29DBB" w14:textId="77777777" w:rsidR="00293283" w:rsidRDefault="00293283" w:rsidP="00017DA1">
      <w:pPr>
        <w:spacing w:after="0" w:line="240" w:lineRule="auto"/>
      </w:pPr>
      <w:r>
        <w:separator/>
      </w:r>
    </w:p>
  </w:endnote>
  <w:endnote w:type="continuationSeparator" w:id="0">
    <w:p w14:paraId="64654F9E" w14:textId="77777777" w:rsidR="00293283" w:rsidRDefault="00293283" w:rsidP="00017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-639731375"/>
      <w:docPartObj>
        <w:docPartGallery w:val="Page Numbers (Bottom of Page)"/>
        <w:docPartUnique/>
      </w:docPartObj>
    </w:sdtPr>
    <w:sdtEndPr/>
    <w:sdtContent>
      <w:p w14:paraId="3FD97604" w14:textId="77777777" w:rsidR="00017DA1" w:rsidRPr="00017DA1" w:rsidRDefault="00017DA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017DA1">
          <w:rPr>
            <w:rFonts w:ascii="Times New Roman" w:hAnsi="Times New Roman" w:cs="Times New Roman"/>
            <w:sz w:val="24"/>
          </w:rPr>
          <w:fldChar w:fldCharType="begin"/>
        </w:r>
        <w:r w:rsidRPr="00017DA1">
          <w:rPr>
            <w:rFonts w:ascii="Times New Roman" w:hAnsi="Times New Roman" w:cs="Times New Roman"/>
            <w:sz w:val="24"/>
          </w:rPr>
          <w:instrText>PAGE   \* MERGEFORMAT</w:instrText>
        </w:r>
        <w:r w:rsidRPr="00017DA1">
          <w:rPr>
            <w:rFonts w:ascii="Times New Roman" w:hAnsi="Times New Roman" w:cs="Times New Roman"/>
            <w:sz w:val="24"/>
          </w:rPr>
          <w:fldChar w:fldCharType="separate"/>
        </w:r>
        <w:r w:rsidR="00DB104B">
          <w:rPr>
            <w:rFonts w:ascii="Times New Roman" w:hAnsi="Times New Roman" w:cs="Times New Roman"/>
            <w:noProof/>
            <w:sz w:val="24"/>
          </w:rPr>
          <w:t>12</w:t>
        </w:r>
        <w:r w:rsidRPr="00017DA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149157F7" w14:textId="77777777" w:rsidR="00017DA1" w:rsidRDefault="00017D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3AD20" w14:textId="77777777" w:rsidR="00293283" w:rsidRDefault="00293283" w:rsidP="00017DA1">
      <w:pPr>
        <w:spacing w:after="0" w:line="240" w:lineRule="auto"/>
      </w:pPr>
      <w:r>
        <w:separator/>
      </w:r>
    </w:p>
  </w:footnote>
  <w:footnote w:type="continuationSeparator" w:id="0">
    <w:p w14:paraId="399DEFB2" w14:textId="77777777" w:rsidR="00293283" w:rsidRDefault="00293283" w:rsidP="00017D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2D4"/>
    <w:rsid w:val="0000282E"/>
    <w:rsid w:val="00017DA1"/>
    <w:rsid w:val="001A22B7"/>
    <w:rsid w:val="001A436A"/>
    <w:rsid w:val="00293283"/>
    <w:rsid w:val="00470466"/>
    <w:rsid w:val="00686C9A"/>
    <w:rsid w:val="006A12D4"/>
    <w:rsid w:val="006F09FD"/>
    <w:rsid w:val="00800554"/>
    <w:rsid w:val="008D7F6F"/>
    <w:rsid w:val="00964DFF"/>
    <w:rsid w:val="009F5C4F"/>
    <w:rsid w:val="00AE6886"/>
    <w:rsid w:val="00DB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7B9C6"/>
  <w15:docId w15:val="{4F61F6DC-8FC9-4638-90CE-1218AC21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7DA1"/>
  </w:style>
  <w:style w:type="paragraph" w:styleId="a5">
    <w:name w:val="footer"/>
    <w:basedOn w:val="a"/>
    <w:link w:val="a6"/>
    <w:uiPriority w:val="99"/>
    <w:unhideWhenUsed/>
    <w:rsid w:val="00017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7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Musafir</cp:lastModifiedBy>
  <cp:revision>15</cp:revision>
  <dcterms:created xsi:type="dcterms:W3CDTF">2014-03-01T19:18:00Z</dcterms:created>
  <dcterms:modified xsi:type="dcterms:W3CDTF">2026-02-08T13:30:00Z</dcterms:modified>
</cp:coreProperties>
</file>