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E5D5" w14:textId="77777777" w:rsidR="00DB104B" w:rsidRDefault="00DB104B" w:rsidP="00DB10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104B">
        <w:rPr>
          <w:rFonts w:ascii="Times New Roman" w:hAnsi="Times New Roman" w:cs="Times New Roman"/>
          <w:b/>
          <w:sz w:val="26"/>
          <w:szCs w:val="26"/>
        </w:rPr>
        <w:t>ЛЕКЦИЯ 4: РАЗВИТИЕ ТВОРЧЕСКОГО ВООБРАЖЕНИЯ И КРЕАТИВНОСТИ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3C4CC969" w14:textId="77777777" w:rsidR="00DB104B" w:rsidRPr="00DB104B" w:rsidRDefault="00DB104B" w:rsidP="00DB10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D7A15A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104B">
        <w:rPr>
          <w:rFonts w:ascii="Times New Roman" w:hAnsi="Times New Roman" w:cs="Times New Roman"/>
          <w:b/>
          <w:sz w:val="26"/>
          <w:szCs w:val="26"/>
        </w:rPr>
        <w:t>1. Концептуальные ос</w:t>
      </w:r>
      <w:r>
        <w:rPr>
          <w:rFonts w:ascii="Times New Roman" w:hAnsi="Times New Roman" w:cs="Times New Roman"/>
          <w:b/>
          <w:sz w:val="26"/>
          <w:szCs w:val="26"/>
        </w:rPr>
        <w:t>новы воображения и креативности.</w:t>
      </w:r>
    </w:p>
    <w:p w14:paraId="3355DC3A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Для эффективного применения методик необходимо четко понимать психологическую структуру и функции основных понятий.</w:t>
      </w:r>
    </w:p>
    <w:p w14:paraId="7FEE7170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1.1. Воображение как психический процесс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982C3C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Воображение (фантазия) — это познавательный процесс, заключающийся в создании новых образов (представлений), основанных на переработке и преобразовании имеющегося опыта. Воображение неразрывно связано с мышлением, памятью и восприятием.</w:t>
      </w:r>
    </w:p>
    <w:p w14:paraId="289CBCE0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Виды воображения:</w:t>
      </w:r>
    </w:p>
    <w:p w14:paraId="2006974C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Пассивное: Непроизвольное (мечты, сновидения) и Произвольное (фантазирование, не связанное с целью).</w:t>
      </w:r>
    </w:p>
    <w:p w14:paraId="37E701BF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Активное: </w:t>
      </w:r>
      <w:r w:rsidRPr="00DB104B">
        <w:rPr>
          <w:rFonts w:ascii="Times New Roman" w:hAnsi="Times New Roman" w:cs="Times New Roman"/>
          <w:sz w:val="26"/>
          <w:szCs w:val="26"/>
        </w:rPr>
        <w:t>Воссоздающее: Создание образов, соответствующих описанию (чтение книги, слушание рассказа). Важно для познавательной деятельности.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104B">
        <w:rPr>
          <w:rFonts w:ascii="Times New Roman" w:hAnsi="Times New Roman" w:cs="Times New Roman"/>
          <w:sz w:val="26"/>
          <w:szCs w:val="26"/>
        </w:rPr>
        <w:t>Творческое: Самостоятельное создание оригинальных образов, не имеющих аналогов в личном опыте или реальности. Это ключевой элемент креативности.</w:t>
      </w:r>
    </w:p>
    <w:p w14:paraId="343ACCA3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Возрастная динамика воображения движется от наглядно-образного (ранний возраст) через вербальное (дошкольный возраст, в игре) к абстрактному (младший школьный возраст, в учебной деятельности).</w:t>
      </w:r>
    </w:p>
    <w:p w14:paraId="4EC9514C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1.2. Креативность как сис</w:t>
      </w:r>
      <w:r>
        <w:rPr>
          <w:rFonts w:ascii="Times New Roman" w:hAnsi="Times New Roman" w:cs="Times New Roman"/>
          <w:sz w:val="26"/>
          <w:szCs w:val="26"/>
        </w:rPr>
        <w:t>темная характеристика.</w:t>
      </w:r>
    </w:p>
    <w:p w14:paraId="1C40A069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Креативность (от лат. creare — создавать) — это интегративное свойство личности, отражающее способность к порождению принципиально новых идей, отклоняющихся от традиционных или принятых схем мышления.</w:t>
      </w:r>
    </w:p>
    <w:p w14:paraId="7656A0C7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Согласно Дж. Гилфорду, ядром креативности является дивергентное мышление (в отличие от конвергентного, направленного на поиск единственно верного ответа).</w:t>
      </w:r>
    </w:p>
    <w:p w14:paraId="7462DAD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Параметры креативности (по Гилфорду и Торренсу):</w:t>
      </w:r>
    </w:p>
    <w:p w14:paraId="0F716CC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Беглость (Fluency): Количество идей, генерируемых за единицу времени.</w:t>
      </w:r>
    </w:p>
    <w:p w14:paraId="0D65E017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Гибкость (Flexibility): Разнообразие идей, способность переключаться между классами объектов или категориями.</w:t>
      </w:r>
    </w:p>
    <w:p w14:paraId="185279C5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Оригинальность (Originality): Степень новизны и уникальности идеи, ее статистическая редкость.</w:t>
      </w:r>
    </w:p>
    <w:p w14:paraId="2F1642E0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Разработанность (Elaboration): Детализация идей, способность к доработке.</w:t>
      </w:r>
    </w:p>
    <w:p w14:paraId="041049B8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E8D01C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104B">
        <w:rPr>
          <w:rFonts w:ascii="Times New Roman" w:hAnsi="Times New Roman" w:cs="Times New Roman"/>
          <w:b/>
          <w:sz w:val="26"/>
          <w:szCs w:val="26"/>
        </w:rPr>
        <w:t>2. Теория Решения Изобретательских Задач (ТРИЗ) как мето</w:t>
      </w:r>
      <w:r>
        <w:rPr>
          <w:rFonts w:ascii="Times New Roman" w:hAnsi="Times New Roman" w:cs="Times New Roman"/>
          <w:b/>
          <w:sz w:val="26"/>
          <w:szCs w:val="26"/>
        </w:rPr>
        <w:t>д развития творческого мышления.</w:t>
      </w:r>
    </w:p>
    <w:p w14:paraId="2184D230" w14:textId="77777777" w:rsid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 xml:space="preserve">ТРИЗ, разработанная Г.С. Альтшуллером, является мощным алгоритмическим подходом к развитию творческого мышления, основанным на выявлении и преодолении технических и психологических противоречий. </w:t>
      </w:r>
    </w:p>
    <w:p w14:paraId="7F803368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Адаптация ТРИЗ для детей (РТВ — Развитие Творческого Воображения) позволяет систематизировать процесс творческого поиска.</w:t>
      </w:r>
    </w:p>
    <w:p w14:paraId="744110EB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2.1. Основные приемы ТРИЗ-педагогики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7F32F630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Функциональный анализ: Умение определять функцию объекта, а не только его название (например, функция чашки — удерживать жидкость). Это позволяет искать новые, более эффективные способы выполнения той же функции, стимулируя гибкость мышления.</w:t>
      </w:r>
    </w:p>
    <w:p w14:paraId="611B8227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Прием "Оператор РВС" (Размер – Время – Стоимость): Преднамеренное изменение параметров объекта в сторону преувеличения или уменьшения (например, представить дом размером с пуговицу или пуговицу размером с дом). Это тренирует воображение и способность оперировать абстрактными категориями.</w:t>
      </w:r>
    </w:p>
    <w:p w14:paraId="775CEF9A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Использование ресурсов: Умение видеть и использовать скрытые ресурсы системы (например, поиск полезного применения мусору, отходам).</w:t>
      </w:r>
    </w:p>
    <w:p w14:paraId="4360D43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lastRenderedPageBreak/>
        <w:t>Фантастические задачи: Использование приемов фантастического допущения (например, "Что произойдет, если исчезнет сила тяжести?"). Это снимает психологическую инерци</w:t>
      </w:r>
      <w:r>
        <w:rPr>
          <w:rFonts w:ascii="Times New Roman" w:hAnsi="Times New Roman" w:cs="Times New Roman"/>
          <w:sz w:val="26"/>
          <w:szCs w:val="26"/>
        </w:rPr>
        <w:t>ю и стимулирует оригинальность.</w:t>
      </w:r>
    </w:p>
    <w:p w14:paraId="74B92F58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2.2. Прео</w:t>
      </w:r>
      <w:r>
        <w:rPr>
          <w:rFonts w:ascii="Times New Roman" w:hAnsi="Times New Roman" w:cs="Times New Roman"/>
          <w:sz w:val="26"/>
          <w:szCs w:val="26"/>
        </w:rPr>
        <w:t>доление психологической инерции.</w:t>
      </w:r>
    </w:p>
    <w:p w14:paraId="7F5A311C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Главная цель ТРИЗ — преодолеть психологическую инерцию (стереотипность мышления), которая является основным барьером для творчества. Методики ТРИЗ учат ребенка:</w:t>
      </w:r>
    </w:p>
    <w:p w14:paraId="421AFFF9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Не удовлетворяться первым пришедшим в голову ответом.</w:t>
      </w:r>
    </w:p>
    <w:p w14:paraId="20DAD697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Искать идеальный конечный результат (ИКР), когда система сама выполняет нужную функцию.</w:t>
      </w:r>
    </w:p>
    <w:p w14:paraId="06671E40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Работать с противоречиями (когда для улучшения одного параметра необходимо ухудшить другой).</w:t>
      </w:r>
    </w:p>
    <w:p w14:paraId="3D0023FD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971773A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104B">
        <w:rPr>
          <w:rFonts w:ascii="Times New Roman" w:hAnsi="Times New Roman" w:cs="Times New Roman"/>
          <w:b/>
          <w:sz w:val="26"/>
          <w:szCs w:val="26"/>
        </w:rPr>
        <w:t>3. Методы развития творческого воображе</w:t>
      </w:r>
      <w:r>
        <w:rPr>
          <w:rFonts w:ascii="Times New Roman" w:hAnsi="Times New Roman" w:cs="Times New Roman"/>
          <w:b/>
          <w:sz w:val="26"/>
          <w:szCs w:val="26"/>
        </w:rPr>
        <w:t>ния в продуктивной деятельности.</w:t>
      </w:r>
    </w:p>
    <w:p w14:paraId="20F7CF8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Продуктивная деятельность (рисование, лепка, конструирование) является естественной средой для развития ТМ, но требует специальной организации.</w:t>
      </w:r>
    </w:p>
    <w:p w14:paraId="5DE03CC3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3.1. Техники работы с нестанда</w:t>
      </w:r>
      <w:r>
        <w:rPr>
          <w:rFonts w:ascii="Times New Roman" w:hAnsi="Times New Roman" w:cs="Times New Roman"/>
          <w:sz w:val="26"/>
          <w:szCs w:val="26"/>
        </w:rPr>
        <w:t>ртными и смешанными материалами.</w:t>
      </w:r>
    </w:p>
    <w:p w14:paraId="7E87E7D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Использование нетипичных материалов разрушает привычные связи между объектом и его функцией, что стимулирует креативность.</w:t>
      </w:r>
    </w:p>
    <w:p w14:paraId="3ED53B1B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Прием "Бросовый материал": Использование в творчестве упаковок, веток, камней, пуговиц. Это развивает способность к переносу функций и оригинальности идей (например, создание фигуры животного из картонных втулок и пробок).</w:t>
      </w:r>
    </w:p>
    <w:p w14:paraId="15495028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Смешанные техники: Сочетание разных материалов в одной работе (акварель и карандаши, ткань и глина). Это требует гибкости в выборе</w:t>
      </w:r>
      <w:r>
        <w:rPr>
          <w:rFonts w:ascii="Times New Roman" w:hAnsi="Times New Roman" w:cs="Times New Roman"/>
          <w:sz w:val="26"/>
          <w:szCs w:val="26"/>
        </w:rPr>
        <w:t xml:space="preserve"> средств и экспериментирования.</w:t>
      </w:r>
    </w:p>
    <w:p w14:paraId="3894BDBD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3.2. Приемы художественного творчества, стимулирующие креативность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3D3FBFC5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"Дорисовка": Ребенку предлагается фрагмент изображения или клякса, которую необходимо закончить, придав ей смысл. Развивает воссоздающее и творческое воображение.</w:t>
      </w:r>
    </w:p>
    <w:p w14:paraId="51ACC6AD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"Коллаж": Сочетание готовых элементов (вырезок, фотографий) для создания нового смысла. Стимулирует комбинаторику и оригинальность в интерпретации.</w:t>
      </w:r>
    </w:p>
    <w:p w14:paraId="6C4EBA14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"Монотипия" или "Кляксография": Техники, основанные на случайности, где образ возникает из неопределенной формы. Это учит ребенка видеть целое в части и использовать случайность как ресур</w:t>
      </w:r>
      <w:r>
        <w:rPr>
          <w:rFonts w:ascii="Times New Roman" w:hAnsi="Times New Roman" w:cs="Times New Roman"/>
          <w:sz w:val="26"/>
          <w:szCs w:val="26"/>
        </w:rPr>
        <w:t>с для творчества.</w:t>
      </w:r>
    </w:p>
    <w:p w14:paraId="23458C4D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3.3. Развити</w:t>
      </w:r>
      <w:r>
        <w:rPr>
          <w:rFonts w:ascii="Times New Roman" w:hAnsi="Times New Roman" w:cs="Times New Roman"/>
          <w:sz w:val="26"/>
          <w:szCs w:val="26"/>
        </w:rPr>
        <w:t xml:space="preserve">е образного мышления через речь. </w:t>
      </w:r>
      <w:r w:rsidRPr="00DB104B">
        <w:rPr>
          <w:rFonts w:ascii="Times New Roman" w:hAnsi="Times New Roman" w:cs="Times New Roman"/>
          <w:sz w:val="26"/>
          <w:szCs w:val="26"/>
        </w:rPr>
        <w:t>Словесное творчество (сказкотворчество, сочинение) является прямым тренажером воображения.</w:t>
      </w:r>
    </w:p>
    <w:p w14:paraId="3E242357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Методика "Морфологический ящик" (Цвикки): Для создания новой сказки или объекта составляется таблица, где по горизонтали — признаки объекта (герой, место, время), а по вертикали — варианты этих признаков. Случайное сочетание признаков порождает оригинальный сюжет.</w:t>
      </w:r>
    </w:p>
    <w:p w14:paraId="0B6C9162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"Салат из сказок": Объединение героев, сюжетов и обстоятельств из разных известных сказок в новый, небывалый сюжет. Тренирует гибкость и комбинаторику.</w:t>
      </w:r>
    </w:p>
    <w:p w14:paraId="5F1208BC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1E5ED9C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104B">
        <w:rPr>
          <w:rFonts w:ascii="Times New Roman" w:hAnsi="Times New Roman" w:cs="Times New Roman"/>
          <w:b/>
          <w:sz w:val="26"/>
          <w:szCs w:val="26"/>
        </w:rPr>
        <w:t>4. Развитие ди</w:t>
      </w:r>
      <w:r>
        <w:rPr>
          <w:rFonts w:ascii="Times New Roman" w:hAnsi="Times New Roman" w:cs="Times New Roman"/>
          <w:b/>
          <w:sz w:val="26"/>
          <w:szCs w:val="26"/>
        </w:rPr>
        <w:t>вергентного мышления и гибкости.</w:t>
      </w:r>
    </w:p>
    <w:p w14:paraId="7CD9674A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Главная цель развития креативности — научить ребенка находить не один, а множество возможных решений.</w:t>
      </w:r>
    </w:p>
    <w:p w14:paraId="3B5C781F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4.1. Приемы для тренировки дивергентности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5790903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"Необычное использование предмета": Классическое упражнение, где требуется предложить максимальное количество способов использования обычного предмета (например, кирпича, скрепки), не связанное с его основной функцией. Измеряет беглость и гибкость.</w:t>
      </w:r>
    </w:p>
    <w:p w14:paraId="6F5BAA6E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lastRenderedPageBreak/>
        <w:t>"Последствия": Детям предлагается фантастическая ситуация, и они должны назвать как можно больше ее возможных последствий (например, "Что произойдет, если все животные научатся говорить?"). Развивает прогностическое и системное мышление.</w:t>
      </w:r>
    </w:p>
    <w:p w14:paraId="2AA61ED8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"Составь историю по 5 случайным словам": Выбираются пять совершенно не связанных друг с другом слов (например, телефон, облако, слон, печенье, велосипед), которые необходимо логически связать в один рассказ. Тренир</w:t>
      </w:r>
      <w:r>
        <w:rPr>
          <w:rFonts w:ascii="Times New Roman" w:hAnsi="Times New Roman" w:cs="Times New Roman"/>
          <w:sz w:val="26"/>
          <w:szCs w:val="26"/>
        </w:rPr>
        <w:t>ует оригинальность и связность.</w:t>
      </w:r>
    </w:p>
    <w:p w14:paraId="41FA1910" w14:textId="77777777" w:rsid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4.2. Роль юмо</w:t>
      </w:r>
      <w:r>
        <w:rPr>
          <w:rFonts w:ascii="Times New Roman" w:hAnsi="Times New Roman" w:cs="Times New Roman"/>
          <w:sz w:val="26"/>
          <w:szCs w:val="26"/>
        </w:rPr>
        <w:t xml:space="preserve">ра и парадокса. </w:t>
      </w:r>
    </w:p>
    <w:p w14:paraId="32A0576D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Творческое мышление часто связано с отступлени</w:t>
      </w:r>
      <w:r>
        <w:rPr>
          <w:rFonts w:ascii="Times New Roman" w:hAnsi="Times New Roman" w:cs="Times New Roman"/>
          <w:sz w:val="26"/>
          <w:szCs w:val="26"/>
        </w:rPr>
        <w:t xml:space="preserve">ем от логики и нарушением норм. </w:t>
      </w:r>
      <w:r w:rsidRPr="00DB104B">
        <w:rPr>
          <w:rFonts w:ascii="Times New Roman" w:hAnsi="Times New Roman" w:cs="Times New Roman"/>
          <w:sz w:val="26"/>
          <w:szCs w:val="26"/>
        </w:rPr>
        <w:t>Использование абсурда и юмора в заданиях (наприм</w:t>
      </w:r>
      <w:r>
        <w:rPr>
          <w:rFonts w:ascii="Times New Roman" w:hAnsi="Times New Roman" w:cs="Times New Roman"/>
          <w:sz w:val="26"/>
          <w:szCs w:val="26"/>
        </w:rPr>
        <w:t xml:space="preserve">ер, "Нарисуй радостный дождь"). </w:t>
      </w:r>
      <w:r w:rsidRPr="00DB104B">
        <w:rPr>
          <w:rFonts w:ascii="Times New Roman" w:hAnsi="Times New Roman" w:cs="Times New Roman"/>
          <w:sz w:val="26"/>
          <w:szCs w:val="26"/>
        </w:rPr>
        <w:t>Работа с парадоксами (например, "Тихая громкость", "Горячий снег"). Это помогает снять внутренние цензурные барьеры и стимулирует нестандартное видение.</w:t>
      </w:r>
    </w:p>
    <w:p w14:paraId="4C46B78E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FFC9CF3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104B">
        <w:rPr>
          <w:rFonts w:ascii="Times New Roman" w:hAnsi="Times New Roman" w:cs="Times New Roman"/>
          <w:b/>
          <w:sz w:val="26"/>
          <w:szCs w:val="26"/>
        </w:rPr>
        <w:t>5. Роль вн</w:t>
      </w:r>
      <w:r>
        <w:rPr>
          <w:rFonts w:ascii="Times New Roman" w:hAnsi="Times New Roman" w:cs="Times New Roman"/>
          <w:b/>
          <w:sz w:val="26"/>
          <w:szCs w:val="26"/>
        </w:rPr>
        <w:t>утренней мотивации в творчестве.</w:t>
      </w:r>
    </w:p>
    <w:p w14:paraId="291DF25E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Творчество по своей природе является интринсивным феноменом. Эффективность всех методик зависит от степени, в которой они поддерживают внутреннее желание творить.</w:t>
      </w:r>
    </w:p>
    <w:p w14:paraId="7CE7BCB0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DB104B">
        <w:rPr>
          <w:rFonts w:ascii="Times New Roman" w:hAnsi="Times New Roman" w:cs="Times New Roman"/>
          <w:sz w:val="26"/>
          <w:szCs w:val="26"/>
        </w:rPr>
        <w:t>.1. Эффект излишнего оправд</w:t>
      </w:r>
      <w:r>
        <w:rPr>
          <w:rFonts w:ascii="Times New Roman" w:hAnsi="Times New Roman" w:cs="Times New Roman"/>
          <w:sz w:val="26"/>
          <w:szCs w:val="26"/>
        </w:rPr>
        <w:t>ания.</w:t>
      </w:r>
    </w:p>
    <w:p w14:paraId="613EA326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Психологические исследования (Д. Леппер, М.Р. Липер) показали, что внешнее вознаграждение (материальный приз, похвала, направленная на личность) за деятельность, которая изначально была внутренне мотивирована, может снизить эту внутреннюю мотивацию.</w:t>
      </w:r>
    </w:p>
    <w:p w14:paraId="3B05C258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Применение в педагогике: Следует минимизировать использование экстринсивной мотивации (обещание призов, оценок) за творческие задания. Самоценность процесса должна быть максимальной.</w:t>
      </w:r>
    </w:p>
    <w:p w14:paraId="66FD862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Использование похвалы: Похвала должна быть процессуальной и информативной, а не оценочной и контролирующей (например, "Мне нравится, как тщательно ты проработал тени" вмест</w:t>
      </w:r>
      <w:r>
        <w:rPr>
          <w:rFonts w:ascii="Times New Roman" w:hAnsi="Times New Roman" w:cs="Times New Roman"/>
          <w:sz w:val="26"/>
          <w:szCs w:val="26"/>
        </w:rPr>
        <w:t>о "Ты самый лучший художник!").</w:t>
      </w:r>
    </w:p>
    <w:p w14:paraId="270F89DD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Поток</w:t>
      </w:r>
      <w:r w:rsidRPr="00DB104B">
        <w:rPr>
          <w:rFonts w:ascii="Times New Roman" w:hAnsi="Times New Roman" w:cs="Times New Roman"/>
          <w:sz w:val="26"/>
          <w:szCs w:val="26"/>
        </w:rPr>
        <w:t xml:space="preserve"> как состояние творческой активности</w:t>
      </w:r>
    </w:p>
    <w:p w14:paraId="1A28B004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Понятие "Поток"— это состояние полного погружения в деятельность, при котором человек испытывает радость, находится в наивысшей степени концентрации и теряет ощущение времени.</w:t>
      </w:r>
    </w:p>
    <w:p w14:paraId="25F53CEE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Условия создания Потока:</w:t>
      </w:r>
    </w:p>
    <w:p w14:paraId="4C2F4822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B104B">
        <w:rPr>
          <w:rFonts w:ascii="Times New Roman" w:hAnsi="Times New Roman" w:cs="Times New Roman"/>
          <w:sz w:val="26"/>
          <w:szCs w:val="26"/>
        </w:rPr>
        <w:t>Наличие четкой цели и немедленной обратной связи.</w:t>
      </w:r>
    </w:p>
    <w:p w14:paraId="4CEF19BE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B104B">
        <w:rPr>
          <w:rFonts w:ascii="Times New Roman" w:hAnsi="Times New Roman" w:cs="Times New Roman"/>
          <w:sz w:val="26"/>
          <w:szCs w:val="26"/>
        </w:rPr>
        <w:t>Баланс между сложностью задачи и уровнем навыков ребенка (задача должна быть достаточно сложной, чтобы бросить вызов, но не настолько, чтобы вызвать тревогу).</w:t>
      </w:r>
    </w:p>
    <w:p w14:paraId="0BBB5C4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Значение: Состояние Потока является идеальным для развития как творческого мышления, так и внутренней мотивации, поскольку деятельность становится самоподкрепляющейся.</w:t>
      </w:r>
    </w:p>
    <w:p w14:paraId="2DCECF01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1E82556" w14:textId="77777777" w:rsidR="00DB104B" w:rsidRPr="00DB104B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Развитие творческого воображения и креативности является целенаправленным, систематическим процессом, требующим использования специфических эвристических и алгоритмических методов. Методики ТРИЗ обеспечивают системный подход к поиску оригинальных решений, а приемы работы с художественным и словесным творчеством активизируют гиб</w:t>
      </w:r>
      <w:r>
        <w:rPr>
          <w:rFonts w:ascii="Times New Roman" w:hAnsi="Times New Roman" w:cs="Times New Roman"/>
          <w:sz w:val="26"/>
          <w:szCs w:val="26"/>
        </w:rPr>
        <w:t>кость и комбинаторику мышления.</w:t>
      </w:r>
    </w:p>
    <w:p w14:paraId="71ED5B7C" w14:textId="77777777" w:rsidR="00800554" w:rsidRPr="009F5C4F" w:rsidRDefault="00DB104B" w:rsidP="00DB10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104B">
        <w:rPr>
          <w:rFonts w:ascii="Times New Roman" w:hAnsi="Times New Roman" w:cs="Times New Roman"/>
          <w:sz w:val="26"/>
          <w:szCs w:val="26"/>
        </w:rPr>
        <w:t>Ключевым условием является создание безопасной среды, где поощряется дивергентное мышление и отсутствует страх ошибки. Правильная, процессуальная обратная связь взрослого и минимальное использование внешних наград гарантируют, что творческая мотивация останется внутренней и устойчивой, обеспечивая основу для развития самоактуализирующейся личности.</w:t>
      </w:r>
    </w:p>
    <w:sectPr w:rsidR="00800554" w:rsidRPr="009F5C4F" w:rsidSect="00017DA1">
      <w:footerReference w:type="default" r:id="rId6"/>
      <w:pgSz w:w="11906" w:h="16838" w:code="9"/>
      <w:pgMar w:top="567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20446" w14:textId="77777777" w:rsidR="00DB3053" w:rsidRDefault="00DB3053" w:rsidP="00017DA1">
      <w:pPr>
        <w:spacing w:after="0" w:line="240" w:lineRule="auto"/>
      </w:pPr>
      <w:r>
        <w:separator/>
      </w:r>
    </w:p>
  </w:endnote>
  <w:endnote w:type="continuationSeparator" w:id="0">
    <w:p w14:paraId="3BF529F4" w14:textId="77777777" w:rsidR="00DB3053" w:rsidRDefault="00DB3053" w:rsidP="0001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-639731375"/>
      <w:docPartObj>
        <w:docPartGallery w:val="Page Numbers (Bottom of Page)"/>
        <w:docPartUnique/>
      </w:docPartObj>
    </w:sdtPr>
    <w:sdtEndPr/>
    <w:sdtContent>
      <w:p w14:paraId="26448828" w14:textId="77777777" w:rsidR="00017DA1" w:rsidRPr="00017DA1" w:rsidRDefault="00017DA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017DA1">
          <w:rPr>
            <w:rFonts w:ascii="Times New Roman" w:hAnsi="Times New Roman" w:cs="Times New Roman"/>
            <w:sz w:val="24"/>
          </w:rPr>
          <w:fldChar w:fldCharType="begin"/>
        </w:r>
        <w:r w:rsidRPr="00017DA1">
          <w:rPr>
            <w:rFonts w:ascii="Times New Roman" w:hAnsi="Times New Roman" w:cs="Times New Roman"/>
            <w:sz w:val="24"/>
          </w:rPr>
          <w:instrText>PAGE   \* MERGEFORMAT</w:instrText>
        </w:r>
        <w:r w:rsidRPr="00017DA1">
          <w:rPr>
            <w:rFonts w:ascii="Times New Roman" w:hAnsi="Times New Roman" w:cs="Times New Roman"/>
            <w:sz w:val="24"/>
          </w:rPr>
          <w:fldChar w:fldCharType="separate"/>
        </w:r>
        <w:r w:rsidR="00DB104B">
          <w:rPr>
            <w:rFonts w:ascii="Times New Roman" w:hAnsi="Times New Roman" w:cs="Times New Roman"/>
            <w:noProof/>
            <w:sz w:val="24"/>
          </w:rPr>
          <w:t>12</w:t>
        </w:r>
        <w:r w:rsidRPr="00017DA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E28332F" w14:textId="77777777" w:rsidR="00017DA1" w:rsidRDefault="00017D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6A5C9" w14:textId="77777777" w:rsidR="00DB3053" w:rsidRDefault="00DB3053" w:rsidP="00017DA1">
      <w:pPr>
        <w:spacing w:after="0" w:line="240" w:lineRule="auto"/>
      </w:pPr>
      <w:r>
        <w:separator/>
      </w:r>
    </w:p>
  </w:footnote>
  <w:footnote w:type="continuationSeparator" w:id="0">
    <w:p w14:paraId="5FC73153" w14:textId="77777777" w:rsidR="00DB3053" w:rsidRDefault="00DB3053" w:rsidP="00017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D4"/>
    <w:rsid w:val="0000282E"/>
    <w:rsid w:val="00017DA1"/>
    <w:rsid w:val="001A22B7"/>
    <w:rsid w:val="001A436A"/>
    <w:rsid w:val="00470466"/>
    <w:rsid w:val="00686C9A"/>
    <w:rsid w:val="006A12D4"/>
    <w:rsid w:val="006F09FD"/>
    <w:rsid w:val="00800554"/>
    <w:rsid w:val="00964DFF"/>
    <w:rsid w:val="009F5C4F"/>
    <w:rsid w:val="00AE6886"/>
    <w:rsid w:val="00DB104B"/>
    <w:rsid w:val="00DB3053"/>
    <w:rsid w:val="00E2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30451"/>
  <w15:docId w15:val="{4F61F6DC-8FC9-4638-90CE-1218AC2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DA1"/>
  </w:style>
  <w:style w:type="paragraph" w:styleId="a5">
    <w:name w:val="footer"/>
    <w:basedOn w:val="a"/>
    <w:link w:val="a6"/>
    <w:uiPriority w:val="99"/>
    <w:unhideWhenUsed/>
    <w:rsid w:val="0001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Musafir</cp:lastModifiedBy>
  <cp:revision>15</cp:revision>
  <dcterms:created xsi:type="dcterms:W3CDTF">2014-03-01T19:18:00Z</dcterms:created>
  <dcterms:modified xsi:type="dcterms:W3CDTF">2026-02-08T13:31:00Z</dcterms:modified>
</cp:coreProperties>
</file>