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FB29" w14:textId="77777777" w:rsidR="00AB52C3" w:rsidRDefault="00F0557B" w:rsidP="00DB546D">
      <w:pPr>
        <w:spacing w:after="0" w:line="276" w:lineRule="auto"/>
        <w:ind w:firstLine="709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Лекция 1. Лабораторные комплексы для учебной практической и проектной деятельности</w:t>
      </w:r>
    </w:p>
    <w:p w14:paraId="320EF6D0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19672729"/>
      <w:r>
        <w:rPr>
          <w:rFonts w:ascii="Times New Roman" w:hAnsi="Times New Roman" w:cs="Times New Roman"/>
          <w:i/>
          <w:iCs/>
          <w:sz w:val="24"/>
          <w:szCs w:val="24"/>
        </w:rPr>
        <w:t>План:</w:t>
      </w:r>
    </w:p>
    <w:p w14:paraId="031F55C5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 Современные средства обучения.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Возможности современных лабораторных комплексов </w:t>
      </w:r>
      <w:bookmarkStart w:id="1" w:name="_Hlk219672899"/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проведения учебной практической и проектной деятельности по естественнонаучным дисциплинам</w:t>
      </w:r>
      <w:bookmarkEnd w:id="1"/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bookmarkEnd w:id="0"/>
    <w:p w14:paraId="642A26A1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2. Знакомство с устройством и возможностями применения лабораторного комплекса ЛКЕ. </w:t>
      </w:r>
    </w:p>
    <w:p w14:paraId="4018D3F2" w14:textId="77777777" w:rsidR="00AB52C3" w:rsidRDefault="00F0557B" w:rsidP="00DB546D">
      <w:pPr>
        <w:spacing w:after="0" w:line="276" w:lineRule="auto"/>
        <w:ind w:firstLine="709"/>
        <w:jc w:val="both"/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3. </w:t>
      </w:r>
      <w:bookmarkStart w:id="2" w:name="_Hlk220533705"/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Виды лабораторных комплексов для обучения по естественнонаучным дисциплинам. </w:t>
      </w:r>
      <w:bookmarkEnd w:id="2"/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Преимущества и недостатки использования лабораторных комплексов в урочное и внеурочное время.</w:t>
      </w:r>
    </w:p>
    <w:p w14:paraId="1387B326" w14:textId="77777777" w:rsidR="00AB52C3" w:rsidRDefault="00AB52C3" w:rsidP="00DB546D">
      <w:pPr>
        <w:spacing w:after="0" w:line="276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14:paraId="57F0702D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Современные средства обучения.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Возможности современных лабораторных комплексов для проведения учебной практической и проектной деятельности по естественнонаучным дисциплинам</w:t>
      </w:r>
    </w:p>
    <w:p w14:paraId="3E0C511B" w14:textId="77777777" w:rsidR="00AB52C3" w:rsidRDefault="00AB52C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03BB7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Средство</w:t>
      </w:r>
      <w:r>
        <w:rPr>
          <w:rFonts w:ascii="Times New Roman" w:hAnsi="Times New Roman" w:cs="Times New Roman"/>
          <w:sz w:val="28"/>
          <w:szCs w:val="28"/>
        </w:rPr>
        <w:t xml:space="preserve"> – прием, способ действия для достижения чего-либо; орудие (предмет, совокупность приспособлений) для осуществления какой-либо деятельности. </w:t>
      </w:r>
    </w:p>
    <w:p w14:paraId="2D4FE38D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«средство обучения» является одной из категорий дидактики. В педагогическом процессе средства обучения рассматриваются как источник получения знаний, формирования умений. </w:t>
      </w:r>
    </w:p>
    <w:p w14:paraId="6CD96CAA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Средства обучения</w:t>
      </w:r>
      <w:r>
        <w:rPr>
          <w:rFonts w:ascii="Times New Roman" w:hAnsi="Times New Roman" w:cs="Times New Roman"/>
          <w:sz w:val="28"/>
          <w:szCs w:val="28"/>
        </w:rPr>
        <w:t xml:space="preserve"> – это совокупность предметов и произведений духовной и материальной культуры, привлекаемых для педагогической работы (наглядные пособия, историческая, художественная и научно-популярная литература, произведения изобразительного и музыкального искусства, технические приспособления, учебное и учебно-производственное оборудование, средства массовой коммуникации и др.). </w:t>
      </w:r>
    </w:p>
    <w:p w14:paraId="6C2AAACB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обучения в учебном процессе выполняют роль сенсомоторных стимулов, воздействующих на органы чувств учащихся и облегчающие им непосредственное или косвенное познание мира. </w:t>
      </w:r>
    </w:p>
    <w:p w14:paraId="3BE72376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средства обучения выполняют следующие функции: </w:t>
      </w:r>
    </w:p>
    <w:p w14:paraId="2D482722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– являются источником информации. </w:t>
      </w:r>
    </w:p>
    <w:p w14:paraId="4411FED8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Дидактическую</w:t>
      </w:r>
      <w:r>
        <w:rPr>
          <w:rFonts w:ascii="Times New Roman" w:hAnsi="Times New Roman" w:cs="Times New Roman"/>
          <w:sz w:val="28"/>
          <w:szCs w:val="28"/>
        </w:rPr>
        <w:t xml:space="preserve"> – в доступном виде способствуют передаче учебной информации, формированию умений и навыков. </w:t>
      </w:r>
    </w:p>
    <w:p w14:paraId="016A86DB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 Мотивационную</w:t>
      </w:r>
      <w:r>
        <w:rPr>
          <w:rFonts w:ascii="Times New Roman" w:hAnsi="Times New Roman" w:cs="Times New Roman"/>
          <w:sz w:val="28"/>
          <w:szCs w:val="28"/>
        </w:rPr>
        <w:t xml:space="preserve"> – способствуют познавательной деятельности учащихся. активизации учебно-познавательной деятельности учащихся. </w:t>
      </w:r>
    </w:p>
    <w:p w14:paraId="6EC41FA0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 Контрольную</w:t>
      </w:r>
      <w:r>
        <w:rPr>
          <w:rFonts w:ascii="Times New Roman" w:hAnsi="Times New Roman" w:cs="Times New Roman"/>
          <w:sz w:val="28"/>
          <w:szCs w:val="28"/>
        </w:rPr>
        <w:t xml:space="preserve"> – позволяют оптимизировать педагогическую диагностику. </w:t>
      </w:r>
    </w:p>
    <w:p w14:paraId="4A40A85D" w14:textId="77777777" w:rsidR="00EC795E" w:rsidRDefault="00EC795E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E336F" w14:textId="7666365E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Классификации средств обучения: </w:t>
      </w:r>
    </w:p>
    <w:p w14:paraId="57082DDF" w14:textId="77777777" w:rsidR="00AB52C3" w:rsidRDefault="00F0557B" w:rsidP="00DB546D">
      <w:pPr>
        <w:pStyle w:val="a6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Целевая направленность: </w:t>
      </w:r>
    </w:p>
    <w:p w14:paraId="6FD4AA49" w14:textId="77777777" w:rsidR="00AB52C3" w:rsidRDefault="00F0557B" w:rsidP="00DB546D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средства учителя – предметы, используемые учителем для более эффективной реализации целей образования.</w:t>
      </w:r>
    </w:p>
    <w:p w14:paraId="4C95B066" w14:textId="77777777" w:rsidR="00AB52C3" w:rsidRDefault="00F0557B" w:rsidP="00DB546D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средства ученика – индивидуальные средства учащихся, активизирующие их учебно-познавательную деятельность.</w:t>
      </w:r>
    </w:p>
    <w:p w14:paraId="259D18E4" w14:textId="77777777" w:rsidR="00AB52C3" w:rsidRDefault="00F0557B" w:rsidP="00DB546D">
      <w:pPr>
        <w:tabs>
          <w:tab w:val="left" w:pos="91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Чувственная модальность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 </w:t>
      </w:r>
      <w:r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свойства ощущений, определяющие то, как человек воспринимает предметы и явления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D0A285" w14:textId="77777777" w:rsidR="00AB52C3" w:rsidRDefault="00F0557B" w:rsidP="00DB546D">
      <w:pPr>
        <w:tabs>
          <w:tab w:val="left" w:pos="91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77656" wp14:editId="4C73C4BE">
            <wp:extent cx="6323965" cy="37642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7106" cy="377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D0986" w14:textId="77777777" w:rsidR="00DC385E" w:rsidRDefault="00DC385E" w:rsidP="00DB546D">
      <w:pPr>
        <w:tabs>
          <w:tab w:val="left" w:pos="9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CF78AED" w14:textId="1FBF1388" w:rsidR="00AB52C3" w:rsidRDefault="00F0557B" w:rsidP="00DB546D">
      <w:pPr>
        <w:tabs>
          <w:tab w:val="left" w:pos="9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Источник информации</w:t>
      </w:r>
    </w:p>
    <w:tbl>
      <w:tblPr>
        <w:tblStyle w:val="a5"/>
        <w:tblW w:w="10485" w:type="dxa"/>
        <w:jc w:val="center"/>
        <w:tblLook w:val="04A0" w:firstRow="1" w:lastRow="0" w:firstColumn="1" w:lastColumn="0" w:noHBand="0" w:noVBand="1"/>
      </w:tblPr>
      <w:tblGrid>
        <w:gridCol w:w="1421"/>
        <w:gridCol w:w="1793"/>
        <w:gridCol w:w="2026"/>
        <w:gridCol w:w="1276"/>
        <w:gridCol w:w="1984"/>
        <w:gridCol w:w="1985"/>
      </w:tblGrid>
      <w:tr w:rsidR="00AB52C3" w14:paraId="618E2C2C" w14:textId="77777777" w:rsidTr="00DC385E">
        <w:trPr>
          <w:trHeight w:val="339"/>
          <w:jc w:val="center"/>
        </w:trPr>
        <w:tc>
          <w:tcPr>
            <w:tcW w:w="10485" w:type="dxa"/>
            <w:gridSpan w:val="6"/>
          </w:tcPr>
          <w:p w14:paraId="1F99924C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средства обучения</w:t>
            </w:r>
          </w:p>
        </w:tc>
      </w:tr>
      <w:tr w:rsidR="00AB52C3" w14:paraId="0769AE46" w14:textId="77777777" w:rsidTr="00DC385E">
        <w:trPr>
          <w:trHeight w:val="349"/>
          <w:jc w:val="center"/>
        </w:trPr>
        <w:tc>
          <w:tcPr>
            <w:tcW w:w="3214" w:type="dxa"/>
            <w:gridSpan w:val="2"/>
          </w:tcPr>
          <w:p w14:paraId="26418787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5286" w:type="dxa"/>
            <w:gridSpan w:val="3"/>
          </w:tcPr>
          <w:p w14:paraId="3AF8FCF7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1985" w:type="dxa"/>
          </w:tcPr>
          <w:p w14:paraId="7D0D6F09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</w:tc>
      </w:tr>
      <w:tr w:rsidR="00AB52C3" w14:paraId="21151728" w14:textId="77777777" w:rsidTr="00DC385E">
        <w:trPr>
          <w:trHeight w:val="339"/>
          <w:jc w:val="center"/>
        </w:trPr>
        <w:tc>
          <w:tcPr>
            <w:tcW w:w="1421" w:type="dxa"/>
          </w:tcPr>
          <w:p w14:paraId="7C4F6C99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</w:t>
            </w:r>
          </w:p>
        </w:tc>
        <w:tc>
          <w:tcPr>
            <w:tcW w:w="1793" w:type="dxa"/>
          </w:tcPr>
          <w:p w14:paraId="0E061A21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Печатное</w:t>
            </w:r>
          </w:p>
        </w:tc>
        <w:tc>
          <w:tcPr>
            <w:tcW w:w="2026" w:type="dxa"/>
          </w:tcPr>
          <w:p w14:paraId="1B2510DF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Наглядность</w:t>
            </w:r>
          </w:p>
        </w:tc>
        <w:tc>
          <w:tcPr>
            <w:tcW w:w="3260" w:type="dxa"/>
            <w:gridSpan w:val="2"/>
          </w:tcPr>
          <w:p w14:paraId="78050D48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педагога</w:t>
            </w:r>
          </w:p>
        </w:tc>
        <w:tc>
          <w:tcPr>
            <w:tcW w:w="1985" w:type="dxa"/>
          </w:tcPr>
          <w:p w14:paraId="74DB6DED" w14:textId="77777777" w:rsidR="00AB52C3" w:rsidRDefault="00F0557B" w:rsidP="00DB54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AB52C3" w14:paraId="03920464" w14:textId="77777777" w:rsidTr="00DC385E">
        <w:trPr>
          <w:trHeight w:val="2758"/>
          <w:jc w:val="center"/>
        </w:trPr>
        <w:tc>
          <w:tcPr>
            <w:tcW w:w="1421" w:type="dxa"/>
          </w:tcPr>
          <w:p w14:paraId="41262F53" w14:textId="77777777" w:rsidR="00AB52C3" w:rsidRDefault="00F0557B" w:rsidP="00DB54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proofErr w:type="spellEnd"/>
          </w:p>
        </w:tc>
        <w:tc>
          <w:tcPr>
            <w:tcW w:w="1793" w:type="dxa"/>
          </w:tcPr>
          <w:p w14:paraId="70F25C2A" w14:textId="77777777" w:rsidR="00AB52C3" w:rsidRDefault="00F0557B" w:rsidP="00DB54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учебные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книги, справочная литература,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периодичес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кие издания</w:t>
            </w:r>
          </w:p>
        </w:tc>
        <w:tc>
          <w:tcPr>
            <w:tcW w:w="2026" w:type="dxa"/>
          </w:tcPr>
          <w:p w14:paraId="1CC6AF5F" w14:textId="77777777" w:rsidR="00AB52C3" w:rsidRDefault="00F0557B" w:rsidP="00DB54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Натуральные объекты, макеты, схемы, диаграммы, та блицы, плакаты, карты, кар тины, репродукции</w:t>
            </w:r>
          </w:p>
        </w:tc>
        <w:tc>
          <w:tcPr>
            <w:tcW w:w="1276" w:type="dxa"/>
          </w:tcPr>
          <w:p w14:paraId="0D428996" w14:textId="77777777" w:rsidR="00AB52C3" w:rsidRDefault="00F0557B" w:rsidP="00DB54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1984" w:type="dxa"/>
          </w:tcPr>
          <w:p w14:paraId="4CA4EA33" w14:textId="77777777" w:rsidR="00AB52C3" w:rsidRDefault="00F0557B" w:rsidP="00DB54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мир: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обще-культурный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уровень, культура мышления, культура речи, культура чувств, культура общения</w:t>
            </w:r>
          </w:p>
        </w:tc>
        <w:tc>
          <w:tcPr>
            <w:tcW w:w="1985" w:type="dxa"/>
          </w:tcPr>
          <w:p w14:paraId="6DB994E5" w14:textId="77777777" w:rsidR="00AB52C3" w:rsidRDefault="00F0557B" w:rsidP="00DB54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Познание, общение, игра; организационная деятельность учителя</w:t>
            </w:r>
          </w:p>
        </w:tc>
      </w:tr>
    </w:tbl>
    <w:p w14:paraId="13BF12B9" w14:textId="77777777" w:rsidR="00AB52C3" w:rsidRDefault="00AB52C3" w:rsidP="00DB546D">
      <w:pPr>
        <w:spacing w:after="0" w:line="276" w:lineRule="auto"/>
        <w:ind w:firstLine="709"/>
      </w:pPr>
    </w:p>
    <w:p w14:paraId="243E04FF" w14:textId="77777777" w:rsidR="00AB52C3" w:rsidRDefault="00F0557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4. Дидактическая целесообразность: </w:t>
      </w:r>
    </w:p>
    <w:p w14:paraId="7A52708B" w14:textId="77777777" w:rsidR="00AB52C3" w:rsidRDefault="00F0557B" w:rsidP="00DB546D">
      <w:pPr>
        <w:pStyle w:val="a6"/>
        <w:numPr>
          <w:ilvl w:val="0"/>
          <w:numId w:val="12"/>
        </w:numPr>
        <w:tabs>
          <w:tab w:val="left" w:pos="301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– определяющие учебную (дидактическую) информацию (формулы, тексты, чучела животных, картины и т.п.); </w:t>
      </w:r>
    </w:p>
    <w:p w14:paraId="47B47065" w14:textId="77777777" w:rsidR="00AB52C3" w:rsidRDefault="00F0557B" w:rsidP="00DB546D">
      <w:pPr>
        <w:pStyle w:val="a6"/>
        <w:numPr>
          <w:ilvl w:val="0"/>
          <w:numId w:val="12"/>
        </w:numPr>
        <w:tabs>
          <w:tab w:val="left" w:pos="301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Вспомогательные – сопровождающие или передающие учебную информацию (мел, доска, учебник, макеты, рисунки, слайды, диапроекторы и др.) </w:t>
      </w:r>
    </w:p>
    <w:p w14:paraId="70489BBE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Нарастание возможности заменять автоматизировать действия ученика</w:t>
      </w:r>
    </w:p>
    <w:p w14:paraId="2C8BCC0C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Простые средства: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0A1FC44D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Словесные: учебники, текстовая информация, символы и условные </w:t>
      </w:r>
    </w:p>
    <w:p w14:paraId="7FBA6C93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обозначения (слова, буквы, цифры, ноты). </w:t>
      </w:r>
    </w:p>
    <w:p w14:paraId="2DE442DB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Простые визуальные средства: реальные предметы, модели, </w:t>
      </w:r>
    </w:p>
    <w:p w14:paraId="28E5A45A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картины пр. </w:t>
      </w:r>
    </w:p>
    <w:p w14:paraId="0CDECD8A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Сложные: </w:t>
      </w:r>
    </w:p>
    <w:p w14:paraId="5A7FED7D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Механические визуальные приборы: диаскоп, микроскоп,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кодоскоп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8C6C3C0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эпипроектор и пр. </w:t>
      </w:r>
    </w:p>
    <w:p w14:paraId="7C5099CD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 Аудиальные средства: проигрыватель, магнитофон, радио, музыкальные инструменты. </w:t>
      </w:r>
    </w:p>
    <w:p w14:paraId="3B2953D2" w14:textId="77777777" w:rsidR="00AB52C3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Аудиовизуальные: звуковой фильм, ТВ, видео. </w:t>
      </w:r>
    </w:p>
    <w:p w14:paraId="5C2B67C0" w14:textId="6167949E" w:rsidR="00AB52C3" w:rsidRPr="00B83B99" w:rsidRDefault="00F0557B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Средства, автоматизирующие процесс обучения: лингвистические кабинеты, предметные кабинеты, компьютеры,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мультимедиа-технологии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>, информационные системы, телекоммуникационные системы.</w:t>
      </w:r>
    </w:p>
    <w:p w14:paraId="10EDA76F" w14:textId="77777777" w:rsidR="00A61059" w:rsidRDefault="00A61059" w:rsidP="00DB54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0BDC6" w14:textId="2CDC0D0E" w:rsidR="00A61059" w:rsidRPr="00A61059" w:rsidRDefault="00A61059" w:rsidP="00DB54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05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61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Знакомство с устройством и возможностями применения лабораторного комплекса ЛКЕ</w:t>
      </w:r>
    </w:p>
    <w:p w14:paraId="2F4C8E34" w14:textId="77777777" w:rsidR="00B83B99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b/>
          <w:bCs/>
          <w:sz w:val="28"/>
          <w:szCs w:val="28"/>
        </w:rPr>
        <w:t>ЛКЕ</w:t>
      </w:r>
      <w:r w:rsidRPr="002C5A33">
        <w:rPr>
          <w:rFonts w:ascii="Times New Roman" w:hAnsi="Times New Roman" w:cs="Times New Roman"/>
          <w:sz w:val="28"/>
          <w:szCs w:val="28"/>
        </w:rPr>
        <w:t> —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Pr="002C5A33">
        <w:rPr>
          <w:rFonts w:ascii="Times New Roman" w:hAnsi="Times New Roman" w:cs="Times New Roman"/>
          <w:sz w:val="28"/>
          <w:szCs w:val="28"/>
        </w:rPr>
        <w:t xml:space="preserve"> автоматизированное рабочее место для межпредметных исследований по естественнонаучным дисциплинам. </w:t>
      </w:r>
    </w:p>
    <w:p w14:paraId="3A8F37AB" w14:textId="77777777" w:rsidR="00B83B99" w:rsidRDefault="00B83B99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проведения учебной практической и проектной деятельности по естественнонаучным дисциплинам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могут применяться цифровые лаборатории и лабораторное оборудование.</w:t>
      </w:r>
    </w:p>
    <w:p w14:paraId="23577616" w14:textId="77777777" w:rsidR="00B83B99" w:rsidRDefault="00B83B99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Так,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цифровые лаборатории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обеспечивают автоматизированный сбор и обработку данных, отображают ход эксперимента в виде графиков, таблиц, показаний.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0F08E4F" w14:textId="521CFA70" w:rsidR="00B83B99" w:rsidRPr="00B83B99" w:rsidRDefault="00B83B99" w:rsidP="00DB546D">
      <w:pPr>
        <w:tabs>
          <w:tab w:val="left" w:pos="3012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Лабораторные комплексы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позволяют проводить полный цикл лабораторных и практических работ, опытов и наблюдений по физике, химии, биологии и естествознанию на базовом и углублённом уровнях.</w:t>
      </w:r>
    </w:p>
    <w:p w14:paraId="6ADB4AD0" w14:textId="67C1629A" w:rsid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>Некоторые особенности комплекса: </w:t>
      </w:r>
    </w:p>
    <w:p w14:paraId="0889BF6C" w14:textId="6F422B4A" w:rsidR="002C5A33" w:rsidRDefault="002C5A33" w:rsidP="00DB546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8397F6" wp14:editId="6BFA189E">
            <wp:extent cx="2895600" cy="2173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14" cy="219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E7F3" w14:textId="79D20153" w:rsidR="002C5A33" w:rsidRP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0B8CE" w14:textId="77777777" w:rsidR="002C5A33" w:rsidRP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b/>
          <w:bCs/>
          <w:sz w:val="28"/>
          <w:szCs w:val="28"/>
        </w:rPr>
        <w:t>Комплектация</w:t>
      </w:r>
      <w:r w:rsidRPr="002C5A33">
        <w:rPr>
          <w:rFonts w:ascii="Times New Roman" w:hAnsi="Times New Roman" w:cs="Times New Roman"/>
          <w:sz w:val="28"/>
          <w:szCs w:val="28"/>
        </w:rPr>
        <w:t>: более 155 наименований лабораторного оборудования, приборов, наборов, приспособлений, узлов и деталей, а также стеклянная, полимерная и керамическая посуда, инструменты и принадлежности. Например, в комплекс входят:</w:t>
      </w:r>
    </w:p>
    <w:p w14:paraId="5E8E7147" w14:textId="24E603A7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комплект цифровых датчиков;  </w:t>
      </w:r>
    </w:p>
    <w:p w14:paraId="199CA4B6" w14:textId="19A7CDCB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цифровой микроскоп с набором микропрепаратов;  </w:t>
      </w:r>
    </w:p>
    <w:p w14:paraId="29678D85" w14:textId="5D1BD5BA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электронные приборы (весы, термометр, индикатор радиоактивности, мультиметр);  </w:t>
      </w:r>
    </w:p>
    <w:p w14:paraId="04ACF206" w14:textId="580749B0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источник электропитания;  </w:t>
      </w:r>
    </w:p>
    <w:p w14:paraId="79CD8753" w14:textId="413B616E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калориметр;  </w:t>
      </w:r>
    </w:p>
    <w:p w14:paraId="5CCD6F5D" w14:textId="3C181ADF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магнитная мешалка;  </w:t>
      </w:r>
    </w:p>
    <w:p w14:paraId="5036387F" w14:textId="36BFF710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набор по электрохимии;  </w:t>
      </w:r>
    </w:p>
    <w:p w14:paraId="4B2247B0" w14:textId="2EB3D1A8" w:rsidR="002C5A33" w:rsidRPr="002C5A33" w:rsidRDefault="002C5A33" w:rsidP="00DB546D">
      <w:pPr>
        <w:numPr>
          <w:ilvl w:val="1"/>
          <w:numId w:val="4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штативы с приспособлениями из нержавеющей стали.  </w:t>
      </w:r>
    </w:p>
    <w:p w14:paraId="7D2505D2" w14:textId="76591AF6" w:rsidR="002C5A33" w:rsidRP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Есть варианты комплектации: «Часть 1» (физика), «Часть 2» (химия), «Часть 3» (биология).  </w:t>
      </w:r>
    </w:p>
    <w:p w14:paraId="3CA47AF2" w14:textId="77777777" w:rsidR="002C5A33" w:rsidRP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>Комплекс ЛКЕ обеспечивает:</w:t>
      </w:r>
    </w:p>
    <w:p w14:paraId="0D0D63D8" w14:textId="4C60853C" w:rsidR="002C5A33" w:rsidRPr="002C5A33" w:rsidRDefault="002C5A33" w:rsidP="00DB546D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проведение полного цикла лабораторных и практических работ, опытов и наблюдений по физике, химии, биологии и естествознанию на базовом и углублённом уровнях;  </w:t>
      </w:r>
    </w:p>
    <w:p w14:paraId="55BC0559" w14:textId="23375B10" w:rsidR="002C5A33" w:rsidRPr="002C5A33" w:rsidRDefault="002C5A33" w:rsidP="00DB546D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формирование навыков работы с современным лабораторным оборудованием и ИКТ;  </w:t>
      </w:r>
    </w:p>
    <w:p w14:paraId="292603CC" w14:textId="1B397F28" w:rsidR="002C5A33" w:rsidRPr="002C5A33" w:rsidRDefault="002C5A33" w:rsidP="00DB546D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переход к самостоятельным проектным и поисково-исследовательским работам;  </w:t>
      </w:r>
    </w:p>
    <w:p w14:paraId="326C6222" w14:textId="4AE68280" w:rsidR="002C5A33" w:rsidRPr="002C5A33" w:rsidRDefault="002C5A33" w:rsidP="00DB546D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реализацию межпредметных связей;  </w:t>
      </w:r>
    </w:p>
    <w:p w14:paraId="26B0B185" w14:textId="4434E639" w:rsidR="00A61059" w:rsidRPr="002C5A33" w:rsidRDefault="002C5A33" w:rsidP="00DB546D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подготовку и выполнение экспериментальных заданий ОГЭ (ГИА) по физике и химии.  </w:t>
      </w:r>
    </w:p>
    <w:p w14:paraId="4F88988E" w14:textId="3F7FEC5A" w:rsidR="002C5A33" w:rsidRDefault="002C5A33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33">
        <w:rPr>
          <w:rFonts w:ascii="Times New Roman" w:hAnsi="Times New Roman" w:cs="Times New Roman"/>
          <w:sz w:val="28"/>
          <w:szCs w:val="28"/>
        </w:rPr>
        <w:t xml:space="preserve">Методическое обеспечение по внедрению комплекса в школьную практику содержит описание более 420 экспериментальных работ, в том числе </w:t>
      </w:r>
      <w:r w:rsidRPr="002C5A33">
        <w:rPr>
          <w:rFonts w:ascii="Times New Roman" w:hAnsi="Times New Roman" w:cs="Times New Roman"/>
          <w:sz w:val="28"/>
          <w:szCs w:val="28"/>
        </w:rPr>
        <w:lastRenderedPageBreak/>
        <w:t>140 по физике, 165 по химии и 115 по биологии в соответствии с примерными программами ФГОС. В общей сложности комплекс позволяет выполнить более 120 проектных и исследовательских работ по естественнонаучным дисциплинам. </w:t>
      </w:r>
    </w:p>
    <w:p w14:paraId="53A5567D" w14:textId="77777777" w:rsidR="00DC385E" w:rsidRDefault="00DC385E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Использование цифровых лабораторий</w:t>
      </w:r>
      <w:r>
        <w:rPr>
          <w:rFonts w:ascii="Times New Roman" w:hAnsi="Times New Roman" w:cs="Times New Roman"/>
          <w:sz w:val="28"/>
          <w:szCs w:val="28"/>
        </w:rPr>
        <w:t> возможно для проведения опытов и учебных исследований в классе и в полевых условиях. Например, лаборатория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ЛабДиск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мультисенсорным регистратором данных позволяет проводить демонстрационные и лабораторные эксперименты.  </w:t>
      </w:r>
    </w:p>
    <w:p w14:paraId="08F3CB63" w14:textId="77777777" w:rsidR="00DC385E" w:rsidRDefault="00DC385E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Лабораторные комплексы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НаукоЛаб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Releon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lite</w:t>
      </w:r>
      <w:r>
        <w:rPr>
          <w:rFonts w:ascii="Times New Roman" w:hAnsi="Times New Roman" w:cs="Times New Roman"/>
          <w:b/>
          <w:bCs/>
          <w:sz w:val="28"/>
          <w:szCs w:val="28"/>
        </w:rPr>
        <w:t>» и др.</w:t>
      </w:r>
      <w:r>
        <w:rPr>
          <w:rFonts w:ascii="Times New Roman" w:hAnsi="Times New Roman" w:cs="Times New Roman"/>
          <w:sz w:val="28"/>
          <w:szCs w:val="28"/>
        </w:rPr>
        <w:t xml:space="preserve"> могут быть применен для проведения экспериментов различного уровня сложности с использованием микро-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полумикрометодов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комплексах есть цифровые датчики для измерения степени диссоциации электролита и водородного показателя (рН-среды).  </w:t>
      </w:r>
    </w:p>
    <w:p w14:paraId="0BCE3D81" w14:textId="77777777" w:rsidR="00DC385E" w:rsidRDefault="00DC385E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мини-экспресс-лаборатории «Пчёлка-У» </w:t>
      </w:r>
      <w:r>
        <w:rPr>
          <w:rFonts w:ascii="Times New Roman" w:hAnsi="Times New Roman" w:cs="Times New Roman"/>
          <w:sz w:val="28"/>
          <w:szCs w:val="28"/>
        </w:rPr>
        <w:t>может быть использована для учебно-исследовательских работ, связанных с первичным исследованием объектов окружающей среды, таких как воздух, вода, почва и продукты питания. </w:t>
      </w:r>
    </w:p>
    <w:p w14:paraId="299AFD2E" w14:textId="77777777" w:rsidR="00DC385E" w:rsidRPr="002C5A33" w:rsidRDefault="00DC385E" w:rsidP="00DB5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FBAA7" w14:textId="37904537" w:rsidR="002C5A33" w:rsidRPr="00A61059" w:rsidRDefault="00A61059" w:rsidP="00DB54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05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A610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Виды лабораторных комплексов для обучения по естественнонаучным дисциплинам</w:t>
      </w:r>
    </w:p>
    <w:p w14:paraId="611356C7" w14:textId="0903F04C" w:rsidR="0089496C" w:rsidRDefault="0089496C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9496C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обучения по естественнонаучным дисциплинам (физике, химии, биологии) используются разные виды лабораторных комплексов</w:t>
      </w:r>
      <w:r w:rsidRPr="008949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Они могут быть в виде автоматизированных рабочих мест, наборов оборудования или цифровых лабораторий.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Рассмотрим</w:t>
      </w:r>
      <w:r w:rsidRPr="008949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примеры для каждой дисциплины. </w:t>
      </w:r>
    </w:p>
    <w:p w14:paraId="71EFAB81" w14:textId="77777777" w:rsidR="0089496C" w:rsidRPr="0089496C" w:rsidRDefault="0089496C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496C">
        <w:rPr>
          <w:rFonts w:ascii="Times New Roman" w:hAnsi="Times New Roman" w:cs="Times New Roman"/>
          <w:b/>
          <w:bCs/>
          <w:sz w:val="28"/>
          <w:szCs w:val="28"/>
        </w:rPr>
        <w:t>По физике</w:t>
      </w:r>
    </w:p>
    <w:p w14:paraId="129359EB" w14:textId="17FCCDC6" w:rsidR="0089496C" w:rsidRPr="0089496C" w:rsidRDefault="0089496C" w:rsidP="00DB546D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6C">
        <w:rPr>
          <w:rFonts w:ascii="Times New Roman" w:hAnsi="Times New Roman" w:cs="Times New Roman"/>
          <w:sz w:val="28"/>
          <w:szCs w:val="28"/>
        </w:rPr>
        <w:t xml:space="preserve">Лабораторные наборы. Комплекты инструментов и приспособлений для проведения практических, проектных и исследовательских работ по одному из разделов физики: механика, оптические явления, электричество и </w:t>
      </w:r>
      <w:proofErr w:type="gramStart"/>
      <w:r w:rsidRPr="0089496C">
        <w:rPr>
          <w:rFonts w:ascii="Times New Roman" w:hAnsi="Times New Roman" w:cs="Times New Roman"/>
          <w:sz w:val="28"/>
          <w:szCs w:val="28"/>
        </w:rPr>
        <w:t>др..</w:t>
      </w:r>
      <w:proofErr w:type="gramEnd"/>
      <w:r w:rsidRPr="0089496C">
        <w:rPr>
          <w:rFonts w:ascii="Times New Roman" w:hAnsi="Times New Roman" w:cs="Times New Roman"/>
          <w:sz w:val="28"/>
          <w:szCs w:val="28"/>
        </w:rPr>
        <w:t xml:space="preserve"> Например, наборы для изучения конкретного явления, например кристаллизации, исследования </w:t>
      </w:r>
      <w:proofErr w:type="spellStart"/>
      <w:r w:rsidRPr="0089496C">
        <w:rPr>
          <w:rFonts w:ascii="Times New Roman" w:hAnsi="Times New Roman" w:cs="Times New Roman"/>
          <w:sz w:val="28"/>
          <w:szCs w:val="28"/>
        </w:rPr>
        <w:t>изопроцессов</w:t>
      </w:r>
      <w:proofErr w:type="spellEnd"/>
      <w:r w:rsidRPr="0089496C">
        <w:rPr>
          <w:rFonts w:ascii="Times New Roman" w:hAnsi="Times New Roman" w:cs="Times New Roman"/>
          <w:sz w:val="28"/>
          <w:szCs w:val="28"/>
        </w:rPr>
        <w:t xml:space="preserve"> в газах, состояния равновесия и устойчивости.  </w:t>
      </w:r>
    </w:p>
    <w:p w14:paraId="39ED4F22" w14:textId="3042B603" w:rsidR="0089496C" w:rsidRPr="0089496C" w:rsidRDefault="0089496C" w:rsidP="00DB546D">
      <w:pPr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6C">
        <w:rPr>
          <w:rFonts w:ascii="Times New Roman" w:hAnsi="Times New Roman" w:cs="Times New Roman"/>
          <w:sz w:val="28"/>
          <w:szCs w:val="28"/>
        </w:rPr>
        <w:t xml:space="preserve">Цифровые лаборатории. Комплект оборудования, включающий набор проводных и беспроводных цифровых датчиков, интерфейсы для подключения датчиков к компьютеру и программное обеспечение, позволяющее собирать, анализировать и визуализировать изучаемые процессы. Цифровые лаборатории обеспечивают автоматизированный сбор и обработку данных, позволяют отображать ход эксперимента в виде графиков, таблиц, показаний приборов.  </w:t>
      </w:r>
    </w:p>
    <w:p w14:paraId="57E3946F" w14:textId="77777777" w:rsidR="0089496C" w:rsidRDefault="0089496C" w:rsidP="00DB546D">
      <w:pPr>
        <w:pStyle w:val="a6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6C">
        <w:rPr>
          <w:rFonts w:ascii="Times New Roman" w:hAnsi="Times New Roman" w:cs="Times New Roman"/>
          <w:sz w:val="28"/>
          <w:szCs w:val="28"/>
        </w:rPr>
        <w:lastRenderedPageBreak/>
        <w:t>Мобильные лабораторные комплексы. Позволяют трансформировать любой учебный школьный кабинет в лабораторию по изучению физики, включают наборы учебно-лабораторного оборудования и программно-методическое сопровождение. </w:t>
      </w:r>
    </w:p>
    <w:p w14:paraId="26A2E9BC" w14:textId="77777777" w:rsidR="00DB546D" w:rsidRDefault="0089496C" w:rsidP="00DB546D">
      <w:pPr>
        <w:pStyle w:val="a6"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2C8BF7" wp14:editId="5F42B744">
            <wp:extent cx="2592396" cy="1684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03" cy="16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89496C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</w:p>
    <w:p w14:paraId="6F2F5008" w14:textId="48B36E7F" w:rsidR="0089496C" w:rsidRPr="0089496C" w:rsidRDefault="0089496C" w:rsidP="00DB546D">
      <w:pPr>
        <w:pStyle w:val="a6"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496C">
        <w:rPr>
          <w:rFonts w:ascii="Times New Roman" w:hAnsi="Times New Roman" w:cs="Times New Roman"/>
          <w:b/>
          <w:bCs/>
          <w:sz w:val="28"/>
          <w:szCs w:val="28"/>
        </w:rPr>
        <w:t>По химии</w:t>
      </w:r>
    </w:p>
    <w:p w14:paraId="3118C968" w14:textId="77777777" w:rsidR="00B8280B" w:rsidRDefault="0089496C" w:rsidP="00DB546D">
      <w:pPr>
        <w:pStyle w:val="a6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6C">
        <w:rPr>
          <w:rFonts w:ascii="Times New Roman" w:hAnsi="Times New Roman" w:cs="Times New Roman"/>
          <w:b/>
          <w:bCs/>
          <w:sz w:val="28"/>
          <w:szCs w:val="28"/>
        </w:rPr>
        <w:t>Учебно-лабораторные комплексы</w:t>
      </w:r>
      <w:r w:rsidRPr="0089496C">
        <w:rPr>
          <w:rFonts w:ascii="Times New Roman" w:hAnsi="Times New Roman" w:cs="Times New Roman"/>
          <w:sz w:val="28"/>
          <w:szCs w:val="28"/>
        </w:rPr>
        <w:t>. Например:</w:t>
      </w:r>
    </w:p>
    <w:p w14:paraId="75B952A4" w14:textId="6D7809B1" w:rsidR="0089496C" w:rsidRPr="00B8280B" w:rsidRDefault="0089496C" w:rsidP="00DB546D">
      <w:pPr>
        <w:pStyle w:val="a6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b/>
          <w:bCs/>
          <w:sz w:val="28"/>
          <w:szCs w:val="28"/>
        </w:rPr>
        <w:t>Установка лабораторного практикума «Общая и неорганическая химия»</w:t>
      </w:r>
      <w:r w:rsidRPr="00B8280B">
        <w:rPr>
          <w:rFonts w:ascii="Times New Roman" w:hAnsi="Times New Roman" w:cs="Times New Roman"/>
          <w:sz w:val="28"/>
          <w:szCs w:val="28"/>
        </w:rPr>
        <w:t xml:space="preserve">. Комплекс представляет собой совокупность измерительных и исполнительных устройств: термодатчика с функцией термостата, фотоколориметра, кондуктометра, </w:t>
      </w:r>
      <w:proofErr w:type="spellStart"/>
      <w:r w:rsidRPr="00B8280B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B8280B">
        <w:rPr>
          <w:rFonts w:ascii="Times New Roman" w:hAnsi="Times New Roman" w:cs="Times New Roman"/>
          <w:sz w:val="28"/>
          <w:szCs w:val="28"/>
        </w:rPr>
        <w:t>-метра, вольтметра, плитки, магнитной мешалки. В комплект входят методические пособия, обучающие основным методам исследования.</w:t>
      </w:r>
    </w:p>
    <w:p w14:paraId="61A442BB" w14:textId="77777777" w:rsidR="0089496C" w:rsidRPr="00B8280B" w:rsidRDefault="0089496C" w:rsidP="00DB546D">
      <w:pPr>
        <w:pStyle w:val="a6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b/>
          <w:bCs/>
          <w:sz w:val="28"/>
          <w:szCs w:val="28"/>
        </w:rPr>
        <w:t>Учебно-лабораторный комплекс «Физическая и коллоидная химия»</w:t>
      </w:r>
      <w:r w:rsidRPr="00B8280B">
        <w:rPr>
          <w:rFonts w:ascii="Times New Roman" w:hAnsi="Times New Roman" w:cs="Times New Roman"/>
          <w:sz w:val="28"/>
          <w:szCs w:val="28"/>
        </w:rPr>
        <w:t>. Включает модули по электрохимии, коллоидной химии, кинетике, термодинамике и другим темам.</w:t>
      </w:r>
    </w:p>
    <w:p w14:paraId="75A0E229" w14:textId="77777777" w:rsidR="0089496C" w:rsidRPr="0089496C" w:rsidRDefault="0089496C" w:rsidP="00DB546D">
      <w:pPr>
        <w:pStyle w:val="a6"/>
        <w:numPr>
          <w:ilvl w:val="1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96C">
        <w:rPr>
          <w:rFonts w:ascii="Times New Roman" w:hAnsi="Times New Roman" w:cs="Times New Roman"/>
          <w:b/>
          <w:bCs/>
          <w:sz w:val="28"/>
          <w:szCs w:val="28"/>
        </w:rPr>
        <w:t>Лабораторный комплекс «</w:t>
      </w:r>
      <w:proofErr w:type="spellStart"/>
      <w:r w:rsidRPr="0089496C">
        <w:rPr>
          <w:rFonts w:ascii="Times New Roman" w:hAnsi="Times New Roman" w:cs="Times New Roman"/>
          <w:b/>
          <w:bCs/>
          <w:sz w:val="28"/>
          <w:szCs w:val="28"/>
        </w:rPr>
        <w:t>НаукоЛаб</w:t>
      </w:r>
      <w:proofErr w:type="spellEnd"/>
      <w:r w:rsidRPr="0089496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9496C">
        <w:rPr>
          <w:rFonts w:ascii="Times New Roman" w:hAnsi="Times New Roman" w:cs="Times New Roman"/>
          <w:sz w:val="28"/>
          <w:szCs w:val="28"/>
        </w:rPr>
        <w:t>. Помимо лабораторного оборудования, реактивов и посуды, включает цифровые датчики для измерения степени диссоциации электролита и датчика для измерения водородного показателя (рН-среды). Датчики можно совмещать и проводить одновременное наблюдение, например, освещённости, температуры и степени диссоциации.</w:t>
      </w:r>
    </w:p>
    <w:p w14:paraId="77264AE7" w14:textId="3BA96B09" w:rsidR="0089496C" w:rsidRPr="0089496C" w:rsidRDefault="00B8280B" w:rsidP="00DB546D">
      <w:pPr>
        <w:pStyle w:val="a6"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7C042B" wp14:editId="587791D8">
            <wp:extent cx="2343808" cy="1699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44" cy="17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2E2B" w14:textId="77777777" w:rsidR="00B8280B" w:rsidRDefault="00B8280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9BA41" w14:textId="77777777" w:rsidR="00DB546D" w:rsidRDefault="00DB546D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929F3" w14:textId="52EDA4D7" w:rsidR="00B8280B" w:rsidRPr="00B8280B" w:rsidRDefault="00B8280B" w:rsidP="00DB546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28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биологии</w:t>
      </w:r>
    </w:p>
    <w:p w14:paraId="0D4B2406" w14:textId="77777777" w:rsidR="00B8280B" w:rsidRPr="00B8280B" w:rsidRDefault="00B8280B" w:rsidP="00DB546D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sz w:val="28"/>
          <w:szCs w:val="28"/>
        </w:rPr>
        <w:t>Цифровые лаборатории. Комплекты оборудования и программного обеспечения для сбора и анализа данных естественнонаучных экспериментов. Например:</w:t>
      </w:r>
    </w:p>
    <w:p w14:paraId="16B1BE5E" w14:textId="7E93E4A5" w:rsidR="00B8280B" w:rsidRPr="00B8280B" w:rsidRDefault="00B8280B" w:rsidP="00DB546D">
      <w:pPr>
        <w:numPr>
          <w:ilvl w:val="1"/>
          <w:numId w:val="11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sz w:val="28"/>
          <w:szCs w:val="28"/>
        </w:rPr>
        <w:t xml:space="preserve">Цифровая лаборатория с цифровым микроскопом. Позволяет получить увеличенное изображение биологического объекта (микропрепарата) или кристаллов на экране монитора персонального компьютера.  </w:t>
      </w:r>
    </w:p>
    <w:p w14:paraId="3BE0DADD" w14:textId="3BF5144C" w:rsidR="00B8280B" w:rsidRPr="00B8280B" w:rsidRDefault="00B8280B" w:rsidP="00DB546D">
      <w:pPr>
        <w:numPr>
          <w:ilvl w:val="1"/>
          <w:numId w:val="11"/>
        </w:numPr>
        <w:tabs>
          <w:tab w:val="num" w:pos="144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sz w:val="28"/>
          <w:szCs w:val="28"/>
        </w:rPr>
        <w:t xml:space="preserve">Лабораторный комплекс для учебной практической и проектной деятельности по биологии и экологии (ЛКБЭ). Автоматизированное рабочее место для биолого-экологических исследований. Включает более 90 наименований лабораторного оборудования, приборов, наборов, приспособлений, узлов и деталей, а также стеклянную, полимерную и керамическую лабораторную посуду, инструменты и принадлежности.  </w:t>
      </w:r>
    </w:p>
    <w:p w14:paraId="3C392B66" w14:textId="77777777" w:rsidR="00B8280B" w:rsidRPr="00B8280B" w:rsidRDefault="00B8280B" w:rsidP="00DB546D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80B">
        <w:rPr>
          <w:rFonts w:ascii="Times New Roman" w:hAnsi="Times New Roman" w:cs="Times New Roman"/>
          <w:sz w:val="28"/>
          <w:szCs w:val="28"/>
        </w:rPr>
        <w:t>Лабораторные наборы для изучения живых организмов. Например, наборы для лабораторных работ по ботанике, зоологии, анатомии и общей биологии. В состав могут входить микропрепараты, электронные приборы (весы, термометр, секундомер), источник электропитания и другие элементы.</w:t>
      </w:r>
    </w:p>
    <w:p w14:paraId="2505BFBE" w14:textId="302C4DEF" w:rsidR="00B8280B" w:rsidRDefault="00BB36A7" w:rsidP="00DB546D">
      <w:pPr>
        <w:spacing w:after="0" w:line="276" w:lineRule="auto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12A899E2" wp14:editId="2CFD8E4E">
            <wp:extent cx="2145679" cy="1516380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61" cy="15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9A41" w14:textId="77777777" w:rsidR="00DB546D" w:rsidRDefault="002E64B7" w:rsidP="00DB546D">
      <w:pPr>
        <w:tabs>
          <w:tab w:val="left" w:pos="163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6D18D6" w14:textId="18CB038B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Использование лабораторных комплексов (например, цифровых лабораторий) в урочное и внеурочное время имеет как преимущества, так и недостатки</w:t>
      </w:r>
      <w:r w:rsidRPr="002E64B7">
        <w:rPr>
          <w:rFonts w:ascii="Times New Roman" w:hAnsi="Times New Roman" w:cs="Times New Roman"/>
          <w:sz w:val="28"/>
          <w:szCs w:val="28"/>
        </w:rPr>
        <w:t xml:space="preserve">.  </w:t>
      </w:r>
    </w:p>
    <w:p w14:paraId="475EAACF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Урочное время</w:t>
      </w:r>
    </w:p>
    <w:p w14:paraId="15CB925B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Преимущества</w:t>
      </w:r>
      <w:r w:rsidRPr="002E64B7">
        <w:rPr>
          <w:rFonts w:ascii="Times New Roman" w:hAnsi="Times New Roman" w:cs="Times New Roman"/>
          <w:sz w:val="28"/>
          <w:szCs w:val="28"/>
        </w:rPr>
        <w:t>:</w:t>
      </w:r>
    </w:p>
    <w:p w14:paraId="3DBA67A7" w14:textId="0D7BDE3B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Наглядность эксперимента — результаты отображаются в виде графиков, таблиц или диаграмм.  </w:t>
      </w:r>
    </w:p>
    <w:p w14:paraId="33274D28" w14:textId="4E708351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Автоматизированный сбор и обработка данных — это экономит время и силы учащихся, позволяет сосредоточить внимание на сути исследования.  </w:t>
      </w:r>
    </w:p>
    <w:p w14:paraId="05C7C90F" w14:textId="6C281E18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Возможность многократного повторения эксперимента и сопоставления данных, полученных в ходе различных экспериментов.  </w:t>
      </w:r>
    </w:p>
    <w:p w14:paraId="5C78E98A" w14:textId="61B42BF3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lastRenderedPageBreak/>
        <w:t xml:space="preserve">Сокращение времени эксперимента.  </w:t>
      </w:r>
    </w:p>
    <w:p w14:paraId="25A4299A" w14:textId="0F19C31F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Наблюдение за динамикой исследуемого явления.  </w:t>
      </w:r>
    </w:p>
    <w:p w14:paraId="25DCC3F3" w14:textId="3A831289" w:rsidR="002E64B7" w:rsidRPr="002E64B7" w:rsidRDefault="002E64B7" w:rsidP="00DB546D">
      <w:pPr>
        <w:numPr>
          <w:ilvl w:val="0"/>
          <w:numId w:val="17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Изучение и фиксация данных быстро протекающих процессов.  </w:t>
      </w:r>
    </w:p>
    <w:p w14:paraId="2156144D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Недостатки</w:t>
      </w:r>
      <w:r w:rsidRPr="002E64B7">
        <w:rPr>
          <w:rFonts w:ascii="Times New Roman" w:hAnsi="Times New Roman" w:cs="Times New Roman"/>
          <w:sz w:val="28"/>
          <w:szCs w:val="28"/>
        </w:rPr>
        <w:t>:</w:t>
      </w:r>
    </w:p>
    <w:p w14:paraId="7E558B56" w14:textId="77777777" w:rsidR="002E64B7" w:rsidRPr="002E64B7" w:rsidRDefault="002E64B7" w:rsidP="00DB546D">
      <w:pPr>
        <w:numPr>
          <w:ilvl w:val="0"/>
          <w:numId w:val="14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Переключение внимания обучающегося с изучаемого явления на взаимодействие с измерительным прибором.</w:t>
      </w:r>
    </w:p>
    <w:p w14:paraId="32CF5961" w14:textId="77777777" w:rsidR="002E64B7" w:rsidRPr="002E64B7" w:rsidRDefault="002E64B7" w:rsidP="00DB546D">
      <w:pPr>
        <w:numPr>
          <w:ilvl w:val="0"/>
          <w:numId w:val="14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Сложность установления причинно-следственных связей между наблюдаемым явлением и набором данных, представленных на экране регистратора.</w:t>
      </w:r>
    </w:p>
    <w:p w14:paraId="6422B55A" w14:textId="2AEC6846" w:rsidR="002E64B7" w:rsidRPr="002E64B7" w:rsidRDefault="002E64B7" w:rsidP="00DB546D">
      <w:pPr>
        <w:numPr>
          <w:ilvl w:val="0"/>
          <w:numId w:val="14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Снижение эффективности самостоятельной работы обучающегося и осмысления полученной информации во время эксперимента, так как все расчёты и построение графиков осуществляет регистратор данных.</w:t>
      </w:r>
    </w:p>
    <w:p w14:paraId="22942313" w14:textId="2E8C6C25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 xml:space="preserve">Также важно, чтобы использование цифровых технологий сочеталось с практическими занятиями в традиционной лаборатории — это позволит учащимся развить как теоретические знания, так и практические навыки.  </w:t>
      </w:r>
    </w:p>
    <w:p w14:paraId="28126087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Внеурочное время</w:t>
      </w:r>
    </w:p>
    <w:p w14:paraId="640DDF9A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Преимущества</w:t>
      </w:r>
      <w:r w:rsidRPr="002E64B7">
        <w:rPr>
          <w:rFonts w:ascii="Times New Roman" w:hAnsi="Times New Roman" w:cs="Times New Roman"/>
          <w:sz w:val="28"/>
          <w:szCs w:val="28"/>
        </w:rPr>
        <w:t>:</w:t>
      </w:r>
    </w:p>
    <w:p w14:paraId="0347F882" w14:textId="6B230CC3" w:rsidR="002E64B7" w:rsidRPr="002E64B7" w:rsidRDefault="002E64B7" w:rsidP="00DB546D">
      <w:pPr>
        <w:numPr>
          <w:ilvl w:val="0"/>
          <w:numId w:val="15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Развитие познавательной активности — внеурочные занятия с использованием цифровых лабораторий могут быть организованы в форме клубов, кружков или секций. Например, в рамках научного кружка учащиеся проводят исследования по выбранной теме, используя виртуальные лаборатории для проведения экспериментов и анализа полученных результатов. </w:t>
      </w:r>
      <w:r w:rsidRPr="00DB5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5335E" w14:textId="231A6614" w:rsidR="002E64B7" w:rsidRPr="002E64B7" w:rsidRDefault="002E64B7" w:rsidP="00DB546D">
      <w:pPr>
        <w:numPr>
          <w:ilvl w:val="0"/>
          <w:numId w:val="15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Углубление знаний по предметам естественно-научного цикла — целенаправленное применение цифровых микроскопов, датчиков и конструкторов на занятиях превращает теорию в увлекательное исследование. </w:t>
      </w:r>
      <w:r w:rsidRPr="00DB5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09A6E" w14:textId="5C7A7C4D" w:rsidR="002E64B7" w:rsidRPr="002E64B7" w:rsidRDefault="002E64B7" w:rsidP="00DB546D">
      <w:pPr>
        <w:numPr>
          <w:ilvl w:val="0"/>
          <w:numId w:val="15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Формирование метапредметных навыков — например, использование конструкторов позволяет школьникам в форме познавательной игры узнать важные идеи и развивать необходимые в дальнейшей жизни навыки. </w:t>
      </w:r>
      <w:r w:rsidRPr="00DB5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1537D" w14:textId="77777777" w:rsidR="002E64B7" w:rsidRPr="002E64B7" w:rsidRDefault="002E64B7" w:rsidP="00DB546D">
      <w:pPr>
        <w:tabs>
          <w:tab w:val="left" w:pos="1632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b/>
          <w:bCs/>
          <w:sz w:val="28"/>
          <w:szCs w:val="28"/>
        </w:rPr>
        <w:t>Недостатки</w:t>
      </w:r>
      <w:r w:rsidRPr="002E64B7">
        <w:rPr>
          <w:rFonts w:ascii="Times New Roman" w:hAnsi="Times New Roman" w:cs="Times New Roman"/>
          <w:sz w:val="28"/>
          <w:szCs w:val="28"/>
        </w:rPr>
        <w:t>:</w:t>
      </w:r>
    </w:p>
    <w:p w14:paraId="43BCC10B" w14:textId="63E1E436" w:rsidR="002E64B7" w:rsidRPr="002E64B7" w:rsidRDefault="002E64B7" w:rsidP="00DB546D">
      <w:pPr>
        <w:numPr>
          <w:ilvl w:val="0"/>
          <w:numId w:val="16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Недостаток практического опыта — ученики могут не научиться правильно обращаться с реальными лабораторными инструментами и оборудованием. </w:t>
      </w:r>
      <w:r w:rsidRPr="00DB5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68492" w14:textId="207B2D96" w:rsidR="002E64B7" w:rsidRPr="00DB546D" w:rsidRDefault="002E64B7" w:rsidP="00DB546D">
      <w:pPr>
        <w:numPr>
          <w:ilvl w:val="0"/>
          <w:numId w:val="16"/>
        </w:numPr>
        <w:tabs>
          <w:tab w:val="left" w:pos="1632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B7">
        <w:rPr>
          <w:rFonts w:ascii="Times New Roman" w:hAnsi="Times New Roman" w:cs="Times New Roman"/>
          <w:sz w:val="28"/>
          <w:szCs w:val="28"/>
        </w:rPr>
        <w:t>Сложность установления причинно-следственных связей между наблюдаемым явлением и набором данных, представленных на экране регистратора.</w:t>
      </w:r>
    </w:p>
    <w:sectPr w:rsidR="002E64B7" w:rsidRPr="00DB546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C70B" w14:textId="77777777" w:rsidR="00613B39" w:rsidRDefault="00613B39">
      <w:pPr>
        <w:spacing w:line="240" w:lineRule="auto"/>
      </w:pPr>
      <w:r>
        <w:separator/>
      </w:r>
    </w:p>
  </w:endnote>
  <w:endnote w:type="continuationSeparator" w:id="0">
    <w:p w14:paraId="2936D67D" w14:textId="77777777" w:rsidR="00613B39" w:rsidRDefault="00613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87430"/>
      <w:docPartObj>
        <w:docPartGallery w:val="Page Numbers (Bottom of Page)"/>
        <w:docPartUnique/>
      </w:docPartObj>
    </w:sdtPr>
    <w:sdtEndPr/>
    <w:sdtContent>
      <w:p w14:paraId="514DE139" w14:textId="568E20AA" w:rsidR="002C5A33" w:rsidRDefault="002C5A3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092B6" w14:textId="77777777" w:rsidR="002C5A33" w:rsidRDefault="002C5A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2B49" w14:textId="77777777" w:rsidR="00613B39" w:rsidRDefault="00613B39">
      <w:pPr>
        <w:spacing w:after="0"/>
      </w:pPr>
      <w:r>
        <w:separator/>
      </w:r>
    </w:p>
  </w:footnote>
  <w:footnote w:type="continuationSeparator" w:id="0">
    <w:p w14:paraId="1CB6D7F3" w14:textId="77777777" w:rsidR="00613B39" w:rsidRDefault="00613B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288"/>
    <w:multiLevelType w:val="multilevel"/>
    <w:tmpl w:val="053A3288"/>
    <w:lvl w:ilvl="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5BC2F7B"/>
    <w:multiLevelType w:val="multilevel"/>
    <w:tmpl w:val="4D8681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35F0A"/>
    <w:multiLevelType w:val="hybridMultilevel"/>
    <w:tmpl w:val="B1B043B8"/>
    <w:lvl w:ilvl="0" w:tplc="CDACCE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C31A65"/>
    <w:multiLevelType w:val="hybridMultilevel"/>
    <w:tmpl w:val="B2947BB0"/>
    <w:lvl w:ilvl="0" w:tplc="CDACCE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ACCEC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9796C"/>
    <w:multiLevelType w:val="multilevel"/>
    <w:tmpl w:val="09AECC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1994"/>
    <w:multiLevelType w:val="multilevel"/>
    <w:tmpl w:val="DE2A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31939"/>
    <w:multiLevelType w:val="multilevel"/>
    <w:tmpl w:val="224319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B2B63"/>
    <w:multiLevelType w:val="multilevel"/>
    <w:tmpl w:val="B502A7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D59DF"/>
    <w:multiLevelType w:val="multilevel"/>
    <w:tmpl w:val="339D59D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E304BB"/>
    <w:multiLevelType w:val="multilevel"/>
    <w:tmpl w:val="4F6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97F12"/>
    <w:multiLevelType w:val="hybridMultilevel"/>
    <w:tmpl w:val="706E86CA"/>
    <w:lvl w:ilvl="0" w:tplc="CDACC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C83106"/>
    <w:multiLevelType w:val="multilevel"/>
    <w:tmpl w:val="BF66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530683"/>
    <w:multiLevelType w:val="multilevel"/>
    <w:tmpl w:val="2F5A16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F7E62"/>
    <w:multiLevelType w:val="multilevel"/>
    <w:tmpl w:val="BB14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350D46"/>
    <w:multiLevelType w:val="multilevel"/>
    <w:tmpl w:val="E3A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1515A"/>
    <w:multiLevelType w:val="hybridMultilevel"/>
    <w:tmpl w:val="4F48FCA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0C5B6B"/>
    <w:multiLevelType w:val="multilevel"/>
    <w:tmpl w:val="DA580B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3"/>
  </w:num>
  <w:num w:numId="5">
    <w:abstractNumId w:val="11"/>
  </w:num>
  <w:num w:numId="6">
    <w:abstractNumId w:val="9"/>
  </w:num>
  <w:num w:numId="7">
    <w:abstractNumId w:val="10"/>
  </w:num>
  <w:num w:numId="8">
    <w:abstractNumId w:val="14"/>
  </w:num>
  <w:num w:numId="9">
    <w:abstractNumId w:val="3"/>
  </w:num>
  <w:num w:numId="10">
    <w:abstractNumId w:val="15"/>
  </w:num>
  <w:num w:numId="11">
    <w:abstractNumId w:val="1"/>
  </w:num>
  <w:num w:numId="12">
    <w:abstractNumId w:val="2"/>
  </w:num>
  <w:num w:numId="13">
    <w:abstractNumId w:val="5"/>
  </w:num>
  <w:num w:numId="14">
    <w:abstractNumId w:val="7"/>
  </w:num>
  <w:num w:numId="15">
    <w:abstractNumId w:val="16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00"/>
    <w:rsid w:val="00072D00"/>
    <w:rsid w:val="000B4052"/>
    <w:rsid w:val="00112CB1"/>
    <w:rsid w:val="00177AC8"/>
    <w:rsid w:val="002C5A33"/>
    <w:rsid w:val="002E64B7"/>
    <w:rsid w:val="004835D2"/>
    <w:rsid w:val="00582526"/>
    <w:rsid w:val="006045FF"/>
    <w:rsid w:val="006112A9"/>
    <w:rsid w:val="00613B39"/>
    <w:rsid w:val="00633DC8"/>
    <w:rsid w:val="00741000"/>
    <w:rsid w:val="007E0293"/>
    <w:rsid w:val="00806197"/>
    <w:rsid w:val="008240B8"/>
    <w:rsid w:val="00872104"/>
    <w:rsid w:val="00893B84"/>
    <w:rsid w:val="0089496C"/>
    <w:rsid w:val="009A649E"/>
    <w:rsid w:val="00A61059"/>
    <w:rsid w:val="00AB52C3"/>
    <w:rsid w:val="00B00E19"/>
    <w:rsid w:val="00B8280B"/>
    <w:rsid w:val="00B83B99"/>
    <w:rsid w:val="00BB36A7"/>
    <w:rsid w:val="00CB1291"/>
    <w:rsid w:val="00CD0DC9"/>
    <w:rsid w:val="00DB546D"/>
    <w:rsid w:val="00DC385E"/>
    <w:rsid w:val="00EC795E"/>
    <w:rsid w:val="00F0557B"/>
    <w:rsid w:val="068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C1FE"/>
  <w15:docId w15:val="{9FE795AC-94C6-4227-A40B-F0E16DD5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9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futurismarkdown-listitem">
    <w:name w:val="futurismarkdown-listite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2C5A3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C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5A33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C5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5A33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949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3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25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6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7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54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54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45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7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83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15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3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5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70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1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49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8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24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59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5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4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32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09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3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15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8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lematikacenter.ru/userfiles/files/prezentacziya-pmlk-k-biznes-planu-2021-dlya-m.o.-03.08.2021-var-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2026-01-28T21:03:00Z</cp:lastPrinted>
  <dcterms:created xsi:type="dcterms:W3CDTF">2026-01-18T20:05:00Z</dcterms:created>
  <dcterms:modified xsi:type="dcterms:W3CDTF">2026-01-28T21:16:00Z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415E117EBB2F49598124254ECF79D4F7_12</vt:lpwstr>
  </property>
</Properties>
</file>