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59DCF" w14:textId="2461DFD9" w:rsidR="00CD20A4" w:rsidRPr="00884DDB" w:rsidRDefault="00884DDB" w:rsidP="00884DDB">
      <w:pPr>
        <w:pStyle w:val="a4"/>
        <w:spacing w:after="100" w:afterAutospacing="1" w:line="240" w:lineRule="auto"/>
        <w:outlineLvl w:val="0"/>
        <w:rPr>
          <w:rFonts w:ascii="Times New Roman" w:eastAsia="Times New Roman" w:hAnsi="Times New Roman" w:cs="Times New Roman"/>
          <w:b/>
          <w:color w:val="212529"/>
          <w:kern w:val="36"/>
          <w:sz w:val="28"/>
          <w:szCs w:val="28"/>
          <w:lang w:eastAsia="ru-RU"/>
        </w:rPr>
      </w:pPr>
      <w:r>
        <w:rPr>
          <w:rFonts w:ascii="Times New Roman" w:eastAsia="Times New Roman" w:hAnsi="Times New Roman" w:cs="Times New Roman"/>
          <w:b/>
          <w:color w:val="212529"/>
          <w:kern w:val="36"/>
          <w:sz w:val="28"/>
          <w:szCs w:val="28"/>
          <w:lang w:eastAsia="ru-RU"/>
        </w:rPr>
        <w:t xml:space="preserve">       </w:t>
      </w:r>
      <w:r w:rsidR="00CD20A4" w:rsidRPr="00884DDB">
        <w:rPr>
          <w:rFonts w:ascii="Times New Roman" w:eastAsia="Times New Roman" w:hAnsi="Times New Roman" w:cs="Times New Roman"/>
          <w:b/>
          <w:color w:val="212529"/>
          <w:kern w:val="36"/>
          <w:sz w:val="28"/>
          <w:szCs w:val="28"/>
          <w:lang w:eastAsia="ru-RU"/>
        </w:rPr>
        <w:t xml:space="preserve">Тема: </w:t>
      </w:r>
      <w:proofErr w:type="spellStart"/>
      <w:r w:rsidR="00CD20A4" w:rsidRPr="00884DDB">
        <w:rPr>
          <w:rFonts w:ascii="Times New Roman" w:eastAsia="Times New Roman" w:hAnsi="Times New Roman" w:cs="Times New Roman"/>
          <w:b/>
          <w:color w:val="212529"/>
          <w:kern w:val="36"/>
          <w:sz w:val="28"/>
          <w:szCs w:val="28"/>
          <w:lang w:eastAsia="ru-RU"/>
        </w:rPr>
        <w:t>Аппаратно</w:t>
      </w:r>
      <w:proofErr w:type="spellEnd"/>
      <w:r w:rsidR="00383E1F">
        <w:rPr>
          <w:rFonts w:ascii="Times New Roman" w:eastAsia="Times New Roman" w:hAnsi="Times New Roman" w:cs="Times New Roman"/>
          <w:b/>
          <w:color w:val="212529"/>
          <w:kern w:val="36"/>
          <w:sz w:val="28"/>
          <w:szCs w:val="28"/>
          <w:lang w:eastAsia="ru-RU"/>
        </w:rPr>
        <w:t xml:space="preserve"> </w:t>
      </w:r>
      <w:bookmarkStart w:id="0" w:name="_GoBack"/>
      <w:bookmarkEnd w:id="0"/>
      <w:r w:rsidR="00383E1F">
        <w:rPr>
          <w:rFonts w:ascii="Times New Roman" w:eastAsia="Times New Roman" w:hAnsi="Times New Roman" w:cs="Times New Roman"/>
          <w:b/>
          <w:color w:val="212529"/>
          <w:kern w:val="36"/>
          <w:sz w:val="28"/>
          <w:szCs w:val="28"/>
          <w:lang w:eastAsia="ru-RU"/>
        </w:rPr>
        <w:t xml:space="preserve">–техническое и </w:t>
      </w:r>
      <w:r w:rsidR="00CD20A4" w:rsidRPr="00884DDB">
        <w:rPr>
          <w:rFonts w:ascii="Times New Roman" w:eastAsia="Times New Roman" w:hAnsi="Times New Roman" w:cs="Times New Roman"/>
          <w:b/>
          <w:color w:val="212529"/>
          <w:kern w:val="36"/>
          <w:sz w:val="28"/>
          <w:szCs w:val="28"/>
          <w:lang w:eastAsia="ru-RU"/>
        </w:rPr>
        <w:t xml:space="preserve"> программное обеспечение</w:t>
      </w:r>
    </w:p>
    <w:p w14:paraId="1CBC91DA" w14:textId="3107A105" w:rsidR="00884DDB" w:rsidRDefault="00CD20A4" w:rsidP="00884DDB">
      <w:pPr>
        <w:spacing w:after="0" w:line="240" w:lineRule="auto"/>
        <w:ind w:firstLine="567"/>
        <w:jc w:val="both"/>
        <w:rPr>
          <w:rFonts w:ascii="Times New Roman" w:eastAsia="Times New Roman" w:hAnsi="Times New Roman" w:cs="Times New Roman"/>
          <w:b/>
          <w:color w:val="212529"/>
          <w:sz w:val="28"/>
          <w:szCs w:val="28"/>
          <w:lang w:eastAsia="ru-RU"/>
        </w:rPr>
      </w:pPr>
      <w:r w:rsidRPr="00E16F64">
        <w:rPr>
          <w:rFonts w:ascii="Times New Roman" w:eastAsia="Times New Roman" w:hAnsi="Times New Roman" w:cs="Times New Roman"/>
          <w:b/>
          <w:color w:val="212529"/>
          <w:sz w:val="28"/>
          <w:szCs w:val="28"/>
          <w:lang w:eastAsia="ru-RU"/>
        </w:rPr>
        <w:t>План:</w:t>
      </w:r>
    </w:p>
    <w:p w14:paraId="0DA9955F" w14:textId="77777777" w:rsidR="00884DDB" w:rsidRDefault="00884DDB" w:rsidP="00884DDB">
      <w:pPr>
        <w:pStyle w:val="futurismarkdown-listitem"/>
        <w:shd w:val="clear" w:color="auto" w:fill="FFFFFF"/>
        <w:spacing w:before="0" w:beforeAutospacing="0" w:after="0" w:afterAutospacing="0"/>
        <w:rPr>
          <w:color w:val="333333"/>
        </w:rPr>
      </w:pPr>
      <w:r w:rsidRPr="00884DDB">
        <w:rPr>
          <w:rStyle w:val="a5"/>
          <w:color w:val="333333"/>
        </w:rPr>
        <w:t>Структура аппаратного обеспечения</w:t>
      </w:r>
      <w:r w:rsidRPr="00884DDB">
        <w:rPr>
          <w:color w:val="333333"/>
        </w:rPr>
        <w:t xml:space="preserve">. </w:t>
      </w:r>
    </w:p>
    <w:p w14:paraId="6494F00B" w14:textId="77777777" w:rsidR="00884DDB" w:rsidRDefault="00884DDB" w:rsidP="00884DDB">
      <w:pPr>
        <w:pStyle w:val="futurismarkdown-listitem"/>
        <w:shd w:val="clear" w:color="auto" w:fill="FFFFFF"/>
        <w:spacing w:before="0" w:beforeAutospacing="0" w:after="0" w:afterAutospacing="0"/>
        <w:rPr>
          <w:color w:val="333333"/>
        </w:rPr>
      </w:pPr>
      <w:r w:rsidRPr="00884DDB">
        <w:rPr>
          <w:rStyle w:val="a5"/>
          <w:color w:val="333333"/>
        </w:rPr>
        <w:t>Функции устройств</w:t>
      </w:r>
      <w:r w:rsidRPr="00884DDB">
        <w:rPr>
          <w:color w:val="333333"/>
        </w:rPr>
        <w:t xml:space="preserve">. </w:t>
      </w:r>
    </w:p>
    <w:p w14:paraId="77665E82" w14:textId="77777777" w:rsidR="00884DDB" w:rsidRDefault="00884DDB" w:rsidP="00884DDB">
      <w:pPr>
        <w:pStyle w:val="futurismarkdown-listitem"/>
        <w:shd w:val="clear" w:color="auto" w:fill="FFFFFF"/>
        <w:spacing w:before="0" w:beforeAutospacing="0" w:after="0" w:afterAutospacing="0"/>
        <w:rPr>
          <w:color w:val="333333"/>
        </w:rPr>
      </w:pPr>
      <w:r w:rsidRPr="00884DDB">
        <w:rPr>
          <w:rStyle w:val="a5"/>
          <w:color w:val="333333"/>
        </w:rPr>
        <w:t>Периферийные устройства</w:t>
      </w:r>
      <w:r w:rsidRPr="00884DDB">
        <w:rPr>
          <w:color w:val="333333"/>
        </w:rPr>
        <w:t xml:space="preserve">. </w:t>
      </w:r>
    </w:p>
    <w:p w14:paraId="2C857919" w14:textId="163481DB" w:rsidR="00884DDB" w:rsidRPr="00884DDB" w:rsidRDefault="00884DDB" w:rsidP="00884DDB">
      <w:pPr>
        <w:pStyle w:val="futurismarkdown-listitem"/>
        <w:shd w:val="clear" w:color="auto" w:fill="FFFFFF"/>
        <w:spacing w:before="0" w:beforeAutospacing="0" w:after="0" w:afterAutospacing="0"/>
        <w:rPr>
          <w:color w:val="333333"/>
        </w:rPr>
      </w:pPr>
      <w:r w:rsidRPr="00884DDB">
        <w:rPr>
          <w:rStyle w:val="a5"/>
          <w:color w:val="333333"/>
        </w:rPr>
        <w:t>Аппаратные интерфейсы</w:t>
      </w:r>
      <w:r w:rsidRPr="00884DDB">
        <w:rPr>
          <w:color w:val="333333"/>
        </w:rPr>
        <w:t xml:space="preserve">. </w:t>
      </w:r>
    </w:p>
    <w:p w14:paraId="36CE5DAD" w14:textId="6625646F" w:rsidR="00CD20A4" w:rsidRDefault="00CD20A4" w:rsidP="00884DDB">
      <w:pPr>
        <w:spacing w:after="0" w:line="240" w:lineRule="auto"/>
        <w:jc w:val="both"/>
        <w:rPr>
          <w:rFonts w:ascii="Times New Roman" w:eastAsia="Times New Roman" w:hAnsi="Times New Roman" w:cs="Times New Roman"/>
          <w:color w:val="212529"/>
          <w:sz w:val="28"/>
          <w:szCs w:val="28"/>
          <w:lang w:eastAsia="ru-RU"/>
        </w:rPr>
      </w:pPr>
    </w:p>
    <w:p w14:paraId="25EC954F" w14:textId="0BC63E77" w:rsidR="00CD20A4" w:rsidRPr="00884DDB" w:rsidRDefault="00CD20A4" w:rsidP="00CD20A4">
      <w:pPr>
        <w:spacing w:after="0" w:line="240" w:lineRule="auto"/>
        <w:ind w:firstLine="567"/>
        <w:jc w:val="both"/>
        <w:rPr>
          <w:rFonts w:ascii="Times New Roman" w:eastAsia="Times New Roman" w:hAnsi="Times New Roman" w:cs="Times New Roman"/>
          <w:color w:val="212529"/>
          <w:sz w:val="24"/>
          <w:szCs w:val="24"/>
          <w:lang w:eastAsia="ru-RU"/>
        </w:rPr>
      </w:pPr>
      <w:r w:rsidRPr="00884DDB">
        <w:rPr>
          <w:rFonts w:ascii="Times New Roman" w:eastAsia="Times New Roman" w:hAnsi="Times New Roman" w:cs="Times New Roman"/>
          <w:color w:val="212529"/>
          <w:sz w:val="24"/>
          <w:szCs w:val="24"/>
          <w:lang w:eastAsia="ru-RU"/>
        </w:rPr>
        <w:t xml:space="preserve">К аппаратному обеспечению относятся устройства, образующую конфигурацию компьютера. Различают внутренние и внешние устройства. Согласование между отдельными узлами и блоками выполняется с помощью аппаратно-логических устройств, называемых аппаратными интерфейсами. Стандарты на аппаратные интерфейсы называют протоколами. Протокол </w:t>
      </w:r>
      <w:r w:rsidR="00884DDB" w:rsidRPr="00884DDB">
        <w:rPr>
          <w:rFonts w:ascii="Times New Roman" w:eastAsia="Times New Roman" w:hAnsi="Times New Roman" w:cs="Times New Roman"/>
          <w:color w:val="212529"/>
          <w:sz w:val="24"/>
          <w:szCs w:val="24"/>
          <w:lang w:eastAsia="ru-RU"/>
        </w:rPr>
        <w:t>— это</w:t>
      </w:r>
      <w:r w:rsidRPr="00884DDB">
        <w:rPr>
          <w:rFonts w:ascii="Times New Roman" w:eastAsia="Times New Roman" w:hAnsi="Times New Roman" w:cs="Times New Roman"/>
          <w:color w:val="212529"/>
          <w:sz w:val="24"/>
          <w:szCs w:val="24"/>
          <w:lang w:eastAsia="ru-RU"/>
        </w:rPr>
        <w:t xml:space="preserve"> совокупность технических условий, которые должны быть обеспечены разработчиками устройств.</w:t>
      </w:r>
      <w:r w:rsidRPr="00884DDB">
        <w:rPr>
          <w:rFonts w:ascii="Times New Roman" w:eastAsia="Times New Roman" w:hAnsi="Times New Roman" w:cs="Times New Roman"/>
          <w:color w:val="212529"/>
          <w:sz w:val="24"/>
          <w:szCs w:val="24"/>
          <w:lang w:eastAsia="ru-RU"/>
        </w:rPr>
        <w:br/>
        <w:t>Персональный компьютер - универсальная техническая система, конфигурацию которой можно изменять по мере необходимости. Тем ни менее существует понятие базовой конфигурации.</w:t>
      </w:r>
    </w:p>
    <w:p w14:paraId="0028BAEA"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color w:val="000000"/>
          <w:sz w:val="24"/>
          <w:szCs w:val="24"/>
          <w:lang w:eastAsia="ru-RU"/>
        </w:rPr>
        <w:t xml:space="preserve">   </w:t>
      </w:r>
      <w:r w:rsidRPr="00884DDB">
        <w:rPr>
          <w:rFonts w:ascii="Times New Roman" w:eastAsia="Times New Roman" w:hAnsi="Times New Roman" w:cs="Times New Roman"/>
          <w:b/>
          <w:color w:val="000000"/>
          <w:sz w:val="24"/>
          <w:szCs w:val="24"/>
          <w:lang w:eastAsia="ru-RU"/>
        </w:rPr>
        <w:t>Видеокарта</w:t>
      </w:r>
    </w:p>
    <w:p w14:paraId="359753DD"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Совместно с монитором видеокарта образует видеосистему компьютера. Видеокарта(видеоадаптер) выполняет все операции, связанные с управлением экраном монитора, и содержит видеопамять в которой хранятся данные об изображении.</w:t>
      </w:r>
    </w:p>
    <w:p w14:paraId="09790940"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Звуковая карта</w:t>
      </w:r>
    </w:p>
    <w:p w14:paraId="03649473" w14:textId="5CECC41E"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Звуковая карта выполняет операции, связанные с обработкой звука, речи, музыки. Звук воспроизводится через колонки (наушники), подключаемые к выходу звуковой карты. Имеется также разъём для подключения микрофона. Основным параметром ЗК является разрядность</w:t>
      </w:r>
      <w:r w:rsidR="00884DDB" w:rsidRPr="00884DDB">
        <w:rPr>
          <w:rFonts w:ascii="Times New Roman" w:eastAsia="Times New Roman" w:hAnsi="Times New Roman" w:cs="Times New Roman"/>
          <w:color w:val="000000"/>
          <w:sz w:val="24"/>
          <w:szCs w:val="24"/>
          <w:lang w:eastAsia="ru-RU"/>
        </w:rPr>
        <w:t>, чем</w:t>
      </w:r>
      <w:r w:rsidRPr="00884DDB">
        <w:rPr>
          <w:rFonts w:ascii="Times New Roman" w:eastAsia="Times New Roman" w:hAnsi="Times New Roman" w:cs="Times New Roman"/>
          <w:color w:val="000000"/>
          <w:sz w:val="24"/>
          <w:szCs w:val="24"/>
          <w:lang w:eastAsia="ru-RU"/>
        </w:rPr>
        <w:t xml:space="preserve"> выше разрядность, тем меньше погрешность, связанная с оцифровкой, тем лучше звучание.</w:t>
      </w:r>
    </w:p>
    <w:p w14:paraId="449FBC18"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Порты (каналы ввода - вывода)</w:t>
      </w:r>
    </w:p>
    <w:p w14:paraId="3EFFC706"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 задней стенке корпуса современных  ПК размещены (точнее могут размещаться) следующие порты :</w:t>
      </w:r>
    </w:p>
    <w:p w14:paraId="7583170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884DDB">
        <w:rPr>
          <w:rFonts w:ascii="Times New Roman" w:eastAsia="Times New Roman" w:hAnsi="Times New Roman" w:cs="Times New Roman"/>
          <w:color w:val="000000"/>
          <w:sz w:val="24"/>
          <w:szCs w:val="24"/>
          <w:lang w:eastAsia="ru-RU"/>
        </w:rPr>
        <w:t>Game</w:t>
      </w:r>
      <w:proofErr w:type="spellEnd"/>
      <w:r w:rsidRPr="00884DDB">
        <w:rPr>
          <w:rFonts w:ascii="Times New Roman" w:eastAsia="Times New Roman" w:hAnsi="Times New Roman" w:cs="Times New Roman"/>
          <w:color w:val="000000"/>
          <w:sz w:val="24"/>
          <w:szCs w:val="24"/>
          <w:lang w:eastAsia="ru-RU"/>
        </w:rPr>
        <w:t xml:space="preserve"> - для игровых устройств (для  подключения джойстика)</w:t>
      </w:r>
    </w:p>
    <w:p w14:paraId="41167BC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VGA - интегрированный в материнскую плату VGA – контроллер для подключения монитора для офисного или делового ПК</w:t>
      </w:r>
    </w:p>
    <w:p w14:paraId="16981375"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COM - асинхронные последовательные (обозначаемые СОМ1—СОМЗ). Через  них обычно подсоединяются мышь, модем и т.д.</w:t>
      </w:r>
    </w:p>
    <w:p w14:paraId="632F3AE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PS/2 – асинхронные последовательные  порты для подключения клавиатура и манипулятора мышь</w:t>
      </w:r>
    </w:p>
    <w:p w14:paraId="25F2BF9A"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LPT - параллельные (обозначаемые LPT1—LPT4), к ним обычно подключаются  принтеры</w:t>
      </w:r>
    </w:p>
    <w:p w14:paraId="6CAD461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USB - универсальный интерфейс для  подключения 127 устройств (этот  интерфейс может располагаться  на передней или боковой стенке  корпуса). IEЕЕ-1394 (</w:t>
      </w:r>
      <w:proofErr w:type="spellStart"/>
      <w:r w:rsidRPr="00884DDB">
        <w:rPr>
          <w:rFonts w:ascii="Times New Roman" w:eastAsia="Times New Roman" w:hAnsi="Times New Roman" w:cs="Times New Roman"/>
          <w:color w:val="000000"/>
          <w:sz w:val="24"/>
          <w:szCs w:val="24"/>
          <w:lang w:eastAsia="ru-RU"/>
        </w:rPr>
        <w:t>FireWire</w:t>
      </w:r>
      <w:proofErr w:type="spellEnd"/>
      <w:r w:rsidRPr="00884DDB">
        <w:rPr>
          <w:rFonts w:ascii="Times New Roman" w:eastAsia="Times New Roman" w:hAnsi="Times New Roman" w:cs="Times New Roman"/>
          <w:color w:val="000000"/>
          <w:sz w:val="24"/>
          <w:szCs w:val="24"/>
          <w:lang w:eastAsia="ru-RU"/>
        </w:rPr>
        <w:t>) -интерфейс для передачи  больших объемов видео информации  в реальном времени (для подключения  цифровых видеокамер, внешних жестких  дисков, сканеров и другого высокоскоростного  оборудования). Интерфейсом </w:t>
      </w:r>
      <w:proofErr w:type="spellStart"/>
      <w:r w:rsidRPr="00884DDB">
        <w:rPr>
          <w:rFonts w:ascii="Times New Roman" w:eastAsia="Times New Roman" w:hAnsi="Times New Roman" w:cs="Times New Roman"/>
          <w:color w:val="000000"/>
          <w:sz w:val="24"/>
          <w:szCs w:val="24"/>
          <w:lang w:eastAsia="ru-RU"/>
        </w:rPr>
        <w:t>FireWire</w:t>
      </w:r>
      <w:proofErr w:type="spellEnd"/>
      <w:r w:rsidRPr="00884DDB">
        <w:rPr>
          <w:rFonts w:ascii="Times New Roman" w:eastAsia="Times New Roman" w:hAnsi="Times New Roman" w:cs="Times New Roman"/>
          <w:color w:val="000000"/>
          <w:sz w:val="24"/>
          <w:szCs w:val="24"/>
          <w:lang w:eastAsia="ru-RU"/>
        </w:rPr>
        <w:t xml:space="preserve"> оснащены  все видеокамеры, работающие в цифровом формате. Может использоваться и для создания локальных сетей. </w:t>
      </w:r>
      <w:proofErr w:type="spellStart"/>
      <w:r w:rsidRPr="00884DDB">
        <w:rPr>
          <w:rFonts w:ascii="Times New Roman" w:eastAsia="Times New Roman" w:hAnsi="Times New Roman" w:cs="Times New Roman"/>
          <w:color w:val="000000"/>
          <w:sz w:val="24"/>
          <w:szCs w:val="24"/>
          <w:lang w:eastAsia="ru-RU"/>
        </w:rPr>
        <w:t>iRDA</w:t>
      </w:r>
      <w:proofErr w:type="spellEnd"/>
      <w:r w:rsidRPr="00884DDB">
        <w:rPr>
          <w:rFonts w:ascii="Times New Roman" w:eastAsia="Times New Roman" w:hAnsi="Times New Roman" w:cs="Times New Roman"/>
          <w:color w:val="000000"/>
          <w:sz w:val="24"/>
          <w:szCs w:val="24"/>
          <w:lang w:eastAsia="ru-RU"/>
        </w:rPr>
        <w:t xml:space="preserve"> - инфракрасные порты предназначены  для беспроводного подключения  карманных или блокнотных ПК,  или сотового телефона к настольному  компьютеру. Связь обеспечивается  при условии прямой видимости, дальность передачи данных не более 1 м. Если в ПК нет </w:t>
      </w:r>
      <w:r w:rsidRPr="00884DDB">
        <w:rPr>
          <w:rFonts w:ascii="Times New Roman" w:eastAsia="Times New Roman" w:hAnsi="Times New Roman" w:cs="Times New Roman"/>
          <w:color w:val="000000"/>
          <w:sz w:val="24"/>
          <w:szCs w:val="24"/>
          <w:lang w:eastAsia="ru-RU"/>
        </w:rPr>
        <w:lastRenderedPageBreak/>
        <w:t xml:space="preserve">встроенного </w:t>
      </w:r>
      <w:proofErr w:type="spellStart"/>
      <w:r w:rsidRPr="00884DDB">
        <w:rPr>
          <w:rFonts w:ascii="Times New Roman" w:eastAsia="Times New Roman" w:hAnsi="Times New Roman" w:cs="Times New Roman"/>
          <w:color w:val="000000"/>
          <w:sz w:val="24"/>
          <w:szCs w:val="24"/>
          <w:lang w:eastAsia="ru-RU"/>
        </w:rPr>
        <w:t>iRDA</w:t>
      </w:r>
      <w:proofErr w:type="spellEnd"/>
      <w:r w:rsidRPr="00884DDB">
        <w:rPr>
          <w:rFonts w:ascii="Times New Roman" w:eastAsia="Times New Roman" w:hAnsi="Times New Roman" w:cs="Times New Roman"/>
          <w:color w:val="000000"/>
          <w:sz w:val="24"/>
          <w:szCs w:val="24"/>
          <w:lang w:eastAsia="ru-RU"/>
        </w:rPr>
        <w:t xml:space="preserve"> адаптера, то он может быть выполнен в виде дополнительного внешнего устройства (USB </w:t>
      </w:r>
      <w:proofErr w:type="spellStart"/>
      <w:r w:rsidRPr="00884DDB">
        <w:rPr>
          <w:rFonts w:ascii="Times New Roman" w:eastAsia="Times New Roman" w:hAnsi="Times New Roman" w:cs="Times New Roman"/>
          <w:color w:val="000000"/>
          <w:sz w:val="24"/>
          <w:szCs w:val="24"/>
          <w:lang w:eastAsia="ru-RU"/>
        </w:rPr>
        <w:t>iRDA</w:t>
      </w:r>
      <w:proofErr w:type="spellEnd"/>
      <w:r w:rsidRPr="00884DDB">
        <w:rPr>
          <w:rFonts w:ascii="Times New Roman" w:eastAsia="Times New Roman" w:hAnsi="Times New Roman" w:cs="Times New Roman"/>
          <w:color w:val="000000"/>
          <w:sz w:val="24"/>
          <w:szCs w:val="24"/>
          <w:lang w:eastAsia="ru-RU"/>
        </w:rPr>
        <w:t xml:space="preserve"> адаптера), подключаемого через USB-порт.</w:t>
      </w:r>
    </w:p>
    <w:p w14:paraId="4E65F32F"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884DDB">
        <w:rPr>
          <w:rFonts w:ascii="Times New Roman" w:eastAsia="Times New Roman" w:hAnsi="Times New Roman" w:cs="Times New Roman"/>
          <w:color w:val="000000"/>
          <w:sz w:val="24"/>
          <w:szCs w:val="24"/>
          <w:lang w:eastAsia="ru-RU"/>
        </w:rPr>
        <w:t>Bluetooth</w:t>
      </w:r>
      <w:proofErr w:type="spellEnd"/>
      <w:r w:rsidRPr="00884DDB">
        <w:rPr>
          <w:rFonts w:ascii="Times New Roman" w:eastAsia="Times New Roman" w:hAnsi="Times New Roman" w:cs="Times New Roman"/>
          <w:color w:val="000000"/>
          <w:sz w:val="24"/>
          <w:szCs w:val="24"/>
          <w:lang w:eastAsia="ru-RU"/>
        </w:rPr>
        <w:t xml:space="preserve"> ("</w:t>
      </w:r>
      <w:proofErr w:type="spellStart"/>
      <w:r w:rsidRPr="00884DDB">
        <w:rPr>
          <w:rFonts w:ascii="Times New Roman" w:eastAsia="Times New Roman" w:hAnsi="Times New Roman" w:cs="Times New Roman"/>
          <w:color w:val="000000"/>
          <w:sz w:val="24"/>
          <w:szCs w:val="24"/>
          <w:lang w:eastAsia="ru-RU"/>
        </w:rPr>
        <w:t>блутус</w:t>
      </w:r>
      <w:proofErr w:type="spellEnd"/>
      <w:r w:rsidRPr="00884DDB">
        <w:rPr>
          <w:rFonts w:ascii="Times New Roman" w:eastAsia="Times New Roman" w:hAnsi="Times New Roman" w:cs="Times New Roman"/>
          <w:color w:val="000000"/>
          <w:sz w:val="24"/>
          <w:szCs w:val="24"/>
          <w:lang w:eastAsia="ru-RU"/>
        </w:rPr>
        <w:t xml:space="preserve">")- высокоскоростной микроволновый стандарт, позволяющий передавать данные на расстояниях до 10 метров. Если нет встроенного </w:t>
      </w:r>
      <w:proofErr w:type="spellStart"/>
      <w:r w:rsidRPr="00884DDB">
        <w:rPr>
          <w:rFonts w:ascii="Times New Roman" w:eastAsia="Times New Roman" w:hAnsi="Times New Roman" w:cs="Times New Roman"/>
          <w:color w:val="000000"/>
          <w:sz w:val="24"/>
          <w:szCs w:val="24"/>
          <w:lang w:eastAsia="ru-RU"/>
        </w:rPr>
        <w:t>Bluetooth</w:t>
      </w:r>
      <w:proofErr w:type="spellEnd"/>
      <w:r w:rsidRPr="00884DDB">
        <w:rPr>
          <w:rFonts w:ascii="Times New Roman" w:eastAsia="Times New Roman" w:hAnsi="Times New Roman" w:cs="Times New Roman"/>
          <w:color w:val="000000"/>
          <w:sz w:val="24"/>
          <w:szCs w:val="24"/>
          <w:lang w:eastAsia="ru-RU"/>
        </w:rPr>
        <w:t xml:space="preserve"> адаптера, то он может быть выполнен в виде дополнительного внешнего устройства (USB </w:t>
      </w:r>
      <w:proofErr w:type="spellStart"/>
      <w:r w:rsidRPr="00884DDB">
        <w:rPr>
          <w:rFonts w:ascii="Times New Roman" w:eastAsia="Times New Roman" w:hAnsi="Times New Roman" w:cs="Times New Roman"/>
          <w:color w:val="000000"/>
          <w:sz w:val="24"/>
          <w:szCs w:val="24"/>
          <w:lang w:eastAsia="ru-RU"/>
        </w:rPr>
        <w:t>bluetooth</w:t>
      </w:r>
      <w:proofErr w:type="spellEnd"/>
      <w:r w:rsidRPr="00884DDB">
        <w:rPr>
          <w:rFonts w:ascii="Times New Roman" w:eastAsia="Times New Roman" w:hAnsi="Times New Roman" w:cs="Times New Roman"/>
          <w:color w:val="000000"/>
          <w:sz w:val="24"/>
          <w:szCs w:val="24"/>
          <w:lang w:eastAsia="ru-RU"/>
        </w:rPr>
        <w:t xml:space="preserve"> адаптера), подключаемого через USB-порт. USB </w:t>
      </w:r>
      <w:proofErr w:type="spellStart"/>
      <w:r w:rsidRPr="00884DDB">
        <w:rPr>
          <w:rFonts w:ascii="Times New Roman" w:eastAsia="Times New Roman" w:hAnsi="Times New Roman" w:cs="Times New Roman"/>
          <w:color w:val="000000"/>
          <w:sz w:val="24"/>
          <w:szCs w:val="24"/>
          <w:lang w:eastAsia="ru-RU"/>
        </w:rPr>
        <w:t>bluetooth</w:t>
      </w:r>
      <w:proofErr w:type="spellEnd"/>
      <w:r w:rsidRPr="00884DDB">
        <w:rPr>
          <w:rFonts w:ascii="Times New Roman" w:eastAsia="Times New Roman" w:hAnsi="Times New Roman" w:cs="Times New Roman"/>
          <w:color w:val="000000"/>
          <w:sz w:val="24"/>
          <w:szCs w:val="24"/>
          <w:lang w:eastAsia="ru-RU"/>
        </w:rPr>
        <w:t xml:space="preserve"> адаптеры предназначены для беспроводного подключения карманных или блокнотных ПК, или сотового телефона к настольному компьютеру</w:t>
      </w:r>
    </w:p>
    <w:p w14:paraId="382F3967"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Разъемы звуковой карты: для подключения  колонок, микрофона и линейный выход.</w:t>
      </w:r>
    </w:p>
    <w:p w14:paraId="06B9EA6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Необходимо отметить, что наличие или отсутствие в ПК перечисленных портов зависит от его стоимости и уровня современности.</w:t>
      </w:r>
    </w:p>
    <w:p w14:paraId="25623DEC" w14:textId="77777777" w:rsidR="00CD20A4" w:rsidRPr="00884DDB" w:rsidRDefault="00CD20A4" w:rsidP="00CD20A4">
      <w:pPr>
        <w:spacing w:after="0" w:line="240" w:lineRule="auto"/>
        <w:ind w:firstLine="567"/>
        <w:jc w:val="both"/>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В системном блоке расположены  основные узлы компьютера:</w:t>
      </w:r>
    </w:p>
    <w:p w14:paraId="44EE4BAB"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Системная или материнская плата (</w:t>
      </w:r>
      <w:proofErr w:type="spellStart"/>
      <w:r w:rsidRPr="00884DDB">
        <w:rPr>
          <w:rFonts w:ascii="Times New Roman" w:eastAsia="Times New Roman" w:hAnsi="Times New Roman" w:cs="Times New Roman"/>
          <w:color w:val="000000"/>
          <w:sz w:val="24"/>
          <w:szCs w:val="24"/>
          <w:lang w:eastAsia="ru-RU"/>
        </w:rPr>
        <w:t>motherboard</w:t>
      </w:r>
      <w:proofErr w:type="spellEnd"/>
      <w:r w:rsidRPr="00884DDB">
        <w:rPr>
          <w:rFonts w:ascii="Times New Roman" w:eastAsia="Times New Roman" w:hAnsi="Times New Roman" w:cs="Times New Roman"/>
          <w:color w:val="000000"/>
          <w:sz w:val="24"/>
          <w:szCs w:val="24"/>
          <w:lang w:eastAsia="ru-RU"/>
        </w:rPr>
        <w:t>), на которой установлены дочерние платы (контроллеры устройств, адаптеры или карты) и другие электронные устройства:</w:t>
      </w:r>
    </w:p>
    <w:p w14:paraId="04D9BD29"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блок питания, преобразующий электропитание сети в постоянный ток низкого напряжения, для электронных схем компьютера;</w:t>
      </w:r>
    </w:p>
    <w:p w14:paraId="303A7FCC"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накопитель на жестком магнитном диске, предназначенный для чтения и записи на несъемный жесткий магнитный диск (винчестер).</w:t>
      </w:r>
    </w:p>
    <w:p w14:paraId="4F458DE6"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оптических дисках (типа DVD - RW или CD – RW), предназначенные для чтения и записи на компакт - диски</w:t>
      </w:r>
    </w:p>
    <w:p w14:paraId="3A6193C3"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(или дисководы) для гибких магнитных дисков, используемые для чтения и записи на дискеты;</w:t>
      </w:r>
    </w:p>
    <w:p w14:paraId="4C6E6632" w14:textId="77777777" w:rsidR="00CD20A4" w:rsidRPr="00884DDB" w:rsidRDefault="00CD20A4" w:rsidP="00884DDB">
      <w:pPr>
        <w:numPr>
          <w:ilvl w:val="0"/>
          <w:numId w:val="1"/>
        </w:numPr>
        <w:spacing w:before="100" w:beforeAutospacing="1" w:after="0" w:line="240" w:lineRule="auto"/>
        <w:ind w:firstLine="131"/>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устройства охлаждения</w:t>
      </w:r>
    </w:p>
    <w:p w14:paraId="42537B82"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17B600EC"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Периферийные устройства</w:t>
      </w:r>
    </w:p>
    <w:p w14:paraId="3C4E174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1ADFEBD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Периферийные устройства подключаются к интерфейсам компьютера и предназначены  для выполнения вспомогательных  операций. По значению периферийные устройства можно подразделить на:</w:t>
      </w:r>
    </w:p>
    <w:p w14:paraId="1B666F6B" w14:textId="77777777" w:rsidR="00CD20A4" w:rsidRPr="00884DDB" w:rsidRDefault="00CD20A4" w:rsidP="00CD20A4">
      <w:pPr>
        <w:numPr>
          <w:ilvl w:val="0"/>
          <w:numId w:val="2"/>
        </w:numPr>
        <w:tabs>
          <w:tab w:val="clear" w:pos="720"/>
          <w:tab w:val="num" w:pos="567"/>
        </w:tabs>
        <w:spacing w:before="100" w:beforeAutospacing="1" w:after="0" w:line="240" w:lineRule="auto"/>
        <w:ind w:left="0"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устройства ввода данных</w:t>
      </w:r>
    </w:p>
    <w:p w14:paraId="43CD2214"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Клавиатура - устройство ввода символьных данных.</w:t>
      </w:r>
    </w:p>
    <w:p w14:paraId="2FA13AAC"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Мышь - устройство командного управления</w:t>
      </w:r>
    </w:p>
    <w:p w14:paraId="5754B76B"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Сканеры, планшеты (дигитайзеры), цифровые фото и видеокамеры - устройства для ввода графических данных</w:t>
      </w:r>
    </w:p>
    <w:p w14:paraId="680D6307" w14:textId="77777777" w:rsidR="00CD20A4" w:rsidRPr="00884DDB" w:rsidRDefault="00CD20A4" w:rsidP="00CD20A4">
      <w:pPr>
        <w:numPr>
          <w:ilvl w:val="0"/>
          <w:numId w:val="3"/>
        </w:numPr>
        <w:tabs>
          <w:tab w:val="clear" w:pos="720"/>
          <w:tab w:val="num" w:pos="567"/>
        </w:tabs>
        <w:spacing w:before="100" w:beforeAutospacing="1" w:after="0" w:line="240" w:lineRule="auto"/>
        <w:ind w:left="0"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устройства выхода данных</w:t>
      </w:r>
    </w:p>
    <w:p w14:paraId="649CF79B"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Принтеры</w:t>
      </w:r>
    </w:p>
    <w:p w14:paraId="74D3DD02"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Лазерные. Обеспечивают высокое качество печати и высокую скорость.</w:t>
      </w:r>
    </w:p>
    <w:p w14:paraId="7ED27E8C"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Струйные. Главное назначение - цветная печать. Превосходят лазерные по показателю качество/цена.</w:t>
      </w:r>
    </w:p>
    <w:p w14:paraId="6C4DC58E" w14:textId="77777777" w:rsidR="00CD20A4" w:rsidRPr="00884DDB" w:rsidRDefault="00CD20A4" w:rsidP="00CD20A4">
      <w:pPr>
        <w:numPr>
          <w:ilvl w:val="0"/>
          <w:numId w:val="4"/>
        </w:numPr>
        <w:tabs>
          <w:tab w:val="clear" w:pos="720"/>
          <w:tab w:val="num" w:pos="567"/>
        </w:tabs>
        <w:spacing w:before="100" w:beforeAutospacing="1" w:after="0" w:line="240" w:lineRule="auto"/>
        <w:ind w:left="0"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устройства хранения данных</w:t>
      </w:r>
    </w:p>
    <w:p w14:paraId="7EA0CCCC"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Флэш-диски. Устройство хранения данных на основе энергонезависимой флэш-памяти. Имеет минимальные размеры и допускает "горячее" подключение через разъём USB, после чего распознаётся как жёсткий диск. Объем флэш-диска может составлять от 32 Мб до нескольких Гб.</w:t>
      </w:r>
    </w:p>
    <w:p w14:paraId="79DDA3D2" w14:textId="77777777" w:rsidR="00CD20A4" w:rsidRPr="00884DDB" w:rsidRDefault="00CD20A4" w:rsidP="00CD20A4">
      <w:pPr>
        <w:numPr>
          <w:ilvl w:val="0"/>
          <w:numId w:val="5"/>
        </w:numPr>
        <w:tabs>
          <w:tab w:val="clear" w:pos="720"/>
          <w:tab w:val="num" w:pos="567"/>
        </w:tabs>
        <w:spacing w:before="100" w:beforeAutospacing="1" w:after="0" w:line="240" w:lineRule="auto"/>
        <w:ind w:left="0"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lastRenderedPageBreak/>
        <w:t>устройства обмена данными</w:t>
      </w:r>
    </w:p>
    <w:p w14:paraId="46E296EA"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b/>
          <w:color w:val="000000"/>
          <w:sz w:val="24"/>
          <w:szCs w:val="24"/>
          <w:lang w:eastAsia="ru-RU"/>
        </w:rPr>
      </w:pPr>
    </w:p>
    <w:p w14:paraId="7DC470F0" w14:textId="77777777" w:rsidR="00CD20A4" w:rsidRPr="00884DDB" w:rsidRDefault="00CD20A4" w:rsidP="00CD20A4">
      <w:pPr>
        <w:tabs>
          <w:tab w:val="num" w:pos="567"/>
        </w:tabs>
        <w:spacing w:after="0" w:line="240" w:lineRule="auto"/>
        <w:ind w:firstLine="567"/>
        <w:jc w:val="both"/>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Модем</w:t>
      </w:r>
    </w:p>
    <w:p w14:paraId="742D9089" w14:textId="77777777" w:rsidR="00CD20A4" w:rsidRPr="00884DDB" w:rsidRDefault="00CD20A4" w:rsidP="00CD20A4">
      <w:pPr>
        <w:numPr>
          <w:ilvl w:val="1"/>
          <w:numId w:val="6"/>
        </w:numPr>
        <w:tabs>
          <w:tab w:val="num" w:pos="567"/>
        </w:tabs>
        <w:spacing w:before="100" w:beforeAutospacing="1" w:after="0" w:line="240" w:lineRule="auto"/>
        <w:ind w:left="0"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Устройство, предназначенное для обмена информацией между удалёнными компьютерами по каналам связи. В зависимости от типа канала модемы подразделяют на радиомодемы, кабельные и т.д. Наиболее распространены модемы для телефонных линий.</w:t>
      </w:r>
    </w:p>
    <w:p w14:paraId="130EC099"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37FF658E"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Структурная схема и устройства ПК</w:t>
      </w:r>
    </w:p>
    <w:p w14:paraId="5BE7C65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Основным устройством ПК является материнская плата, которая определяет его конфигурацию. Все устройства ПК подключаются к этой плате с помощью разъемов, расположенных на этой плате. Соединение всех устройств в единую систему обеспечивается с помощью системной магистрали (шины), представляющей собой линии передачи данных, адресов и управления.</w:t>
      </w:r>
    </w:p>
    <w:p w14:paraId="65B1A617"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Ядро ПК образуют процессор (центральный  микропроцессор) и основная память, состоящая из оперативной памяти и постоянного запоминающего  устройства (ПЗУ) или перепрограммируемого постоянного запоминающего устройства ППЗУ. ПЗУ предназначается для записи и постоянного хранения данных. Подключение всех внешних устройств: клавиатуры, монитора, внешних ЗУ, мыши, принтера и т.д. обеспечивается через контроллеры, адаптеры, карты. Контроллеры, адаптеры или карты имеют свой процессор и свою память, т.е. представляют собой специализированный процессор.</w:t>
      </w:r>
    </w:p>
    <w:p w14:paraId="6B3DA50F"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Микропроцессор</w:t>
      </w:r>
    </w:p>
    <w:p w14:paraId="36F20F16"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xml:space="preserve">Центральный микропроцессор (небольшая  микросхема, выполняющая все вычисления и обработку информации) – это  ядро ПК. В компьютерах типа IBM PC используются микропроцессоры фирмы </w:t>
      </w:r>
      <w:proofErr w:type="spellStart"/>
      <w:r w:rsidRPr="00884DDB">
        <w:rPr>
          <w:rFonts w:ascii="Times New Roman" w:eastAsia="Times New Roman" w:hAnsi="Times New Roman" w:cs="Times New Roman"/>
          <w:color w:val="000000"/>
          <w:sz w:val="24"/>
          <w:szCs w:val="24"/>
          <w:lang w:eastAsia="ru-RU"/>
        </w:rPr>
        <w:t>Intel</w:t>
      </w:r>
      <w:proofErr w:type="spellEnd"/>
      <w:r w:rsidRPr="00884DDB">
        <w:rPr>
          <w:rFonts w:ascii="Times New Roman" w:eastAsia="Times New Roman" w:hAnsi="Times New Roman" w:cs="Times New Roman"/>
          <w:color w:val="000000"/>
          <w:sz w:val="24"/>
          <w:szCs w:val="24"/>
          <w:lang w:eastAsia="ru-RU"/>
        </w:rPr>
        <w:t xml:space="preserve"> и совместимые с ними микропроцессоры других фирм.</w:t>
      </w:r>
    </w:p>
    <w:p w14:paraId="7F398259" w14:textId="77777777" w:rsidR="00CD20A4" w:rsidRPr="00884DDB" w:rsidRDefault="00CD20A4" w:rsidP="00CD20A4">
      <w:pPr>
        <w:spacing w:after="0" w:line="240" w:lineRule="auto"/>
        <w:ind w:firstLine="567"/>
        <w:jc w:val="both"/>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Компоненты микропроцессора:</w:t>
      </w:r>
    </w:p>
    <w:p w14:paraId="5C4A9BD9"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АЛУ выполняет логические и арифметические операции</w:t>
      </w:r>
    </w:p>
    <w:p w14:paraId="3549B61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Устройство управления управляет  всеми устройствами ПК</w:t>
      </w:r>
    </w:p>
    <w:p w14:paraId="67DA62AB"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Регистры используются для хранения данных и адресов</w:t>
      </w:r>
    </w:p>
    <w:p w14:paraId="400838AD"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Схема управления шиной и портами  – осуществляет подготовку устройств  к обмену данными между микропроцессором и портом ввода – вывода, а  также управляет шиной адреса и управления.</w:t>
      </w:r>
    </w:p>
    <w:p w14:paraId="167316AC" w14:textId="77777777" w:rsidR="00CD20A4" w:rsidRPr="00884DDB" w:rsidRDefault="00CD20A4" w:rsidP="00CD20A4">
      <w:pPr>
        <w:spacing w:after="0" w:line="240" w:lineRule="auto"/>
        <w:ind w:firstLine="567"/>
        <w:jc w:val="both"/>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Основные  характеристики процессора:</w:t>
      </w:r>
    </w:p>
    <w:p w14:paraId="58398572"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Разрядность – число двоичных разрядов, одновременно обрабатываемых при выполнении одной команды. Большинство современных процессоров – это 32 – разрядные процессоры, но выпускаются и 64 - разрядные процессоры.</w:t>
      </w:r>
    </w:p>
    <w:p w14:paraId="31C152C3"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Тактовая частота – количество циклов работы устройства за единицу  времени. Чем выше тактовая частота, тем выше производительность.</w:t>
      </w:r>
    </w:p>
    <w:p w14:paraId="6090CF57"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Наличие встроенного математического  сопроцессора</w:t>
      </w:r>
    </w:p>
    <w:p w14:paraId="2E6F27E7"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Наличие и размер Кэш- памяти.</w:t>
      </w:r>
    </w:p>
    <w:p w14:paraId="795AA6F3"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25C3B6E8"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Оперативная память</w:t>
      </w:r>
    </w:p>
    <w:p w14:paraId="604CBB3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Оперативное запоминающее устройство (ОЗУ или RAM) - область памяти, предназначенная  для хранения информации в течение одного сеанса работы с компьютером. Конструктивно ОЗУ выполнено в виде интегральных микросхем.</w:t>
      </w:r>
    </w:p>
    <w:p w14:paraId="7AB7447B"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Из нее процессор считывает  программы и исходные данные для  обработки в свои регистры, в нее  записывает полученные результаты. Название “оперативная” эта память получила потому, что она работает очень быстро, в результате процессору не приходится ждать при чтении или записи данных в память.</w:t>
      </w:r>
    </w:p>
    <w:p w14:paraId="63CB2D86"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lastRenderedPageBreak/>
        <w:t>Однако быстродействие ОЗУ ниже быстродействия регистров процессора, поэтому перед выполнением команд процессор переписывает данные из ОЗУ в регистры. По принципу действия различают динамическую память и статическую.</w:t>
      </w:r>
    </w:p>
    <w:p w14:paraId="049E5DDA"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Ячейки динамической памяти представляют собой </w:t>
      </w:r>
      <w:proofErr w:type="spellStart"/>
      <w:r w:rsidRPr="00884DDB">
        <w:rPr>
          <w:rFonts w:ascii="Times New Roman" w:eastAsia="Times New Roman" w:hAnsi="Times New Roman" w:cs="Times New Roman"/>
          <w:color w:val="000000"/>
          <w:sz w:val="24"/>
          <w:szCs w:val="24"/>
          <w:lang w:eastAsia="ru-RU"/>
        </w:rPr>
        <w:t>микроконденсаторы</w:t>
      </w:r>
      <w:proofErr w:type="spellEnd"/>
      <w:r w:rsidRPr="00884DDB">
        <w:rPr>
          <w:rFonts w:ascii="Times New Roman" w:eastAsia="Times New Roman" w:hAnsi="Times New Roman" w:cs="Times New Roman"/>
          <w:color w:val="000000"/>
          <w:sz w:val="24"/>
          <w:szCs w:val="24"/>
          <w:lang w:eastAsia="ru-RU"/>
        </w:rPr>
        <w:t>, которые  накапливают заряд на своих обкладках. Ячейки статической памяти представляют собой триггеры, которые могут находиться в двух устойчивых состояниях.</w:t>
      </w:r>
    </w:p>
    <w:p w14:paraId="4A832473"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Основные параметры, которые характеризуют  ОЗУ – это емкость и время  обращения к памяти. ОЗУ типа DDR SDRAM (синхронная память с двойной  скорость передачи данных) считается наиболее перспективной для ПК.</w:t>
      </w:r>
    </w:p>
    <w:p w14:paraId="241A28B8"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Кэш-память</w:t>
      </w:r>
    </w:p>
    <w:p w14:paraId="1A98E5A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Компьютеру необходимо обеспечить быстрый доступ к оперативной  памяти, иначе микропроцессор будет  простаивать, и быстродействие компьютера уменьшится. Поэтому современные  компьютеры оснащаются Кэш-памятью  или сверхоперативной памятью.</w:t>
      </w:r>
    </w:p>
    <w:p w14:paraId="76ADE93D"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При наличии Кэш-памяти данные из ОЗУ сначала переписываются в  нее, а затем в регистры процессора. При повторном обращении к  памяти сначала производится поиск  нужных данных в Кэш-памяти и необходимые  данные из Кэш-памяти переносятся в  регистры, поэтому повышается быстродействие.</w:t>
      </w:r>
    </w:p>
    <w:p w14:paraId="08D9B942" w14:textId="77777777" w:rsidR="00CD20A4" w:rsidRPr="00884DDB" w:rsidRDefault="00CD20A4" w:rsidP="00CD20A4">
      <w:pPr>
        <w:spacing w:after="0" w:line="240" w:lineRule="auto"/>
        <w:ind w:left="700" w:firstLine="567"/>
        <w:jc w:val="both"/>
        <w:outlineLvl w:val="3"/>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Контроллеры</w:t>
      </w:r>
    </w:p>
    <w:p w14:paraId="23A4C244"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Только та информация, которая хранится в ОЗУ, доступна процессору для обработки. Поэтому необходимо, чтобы в его  оперативной памяти находились программа  и данные.</w:t>
      </w:r>
    </w:p>
    <w:p w14:paraId="02BD616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В ПК информация с внешних устройств (клавиатуры, жесткого диска и т.д.) пересылается в ОЗУ, а информация (результаты выполнения программ) с ОЗУ также выводится на внешние устройства (монитор, жесткий диск, принтер и т.д.).</w:t>
      </w:r>
    </w:p>
    <w:p w14:paraId="364E76D3"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Таким образом, в компьютере должен осуществляться обмен информацией (ввод-вывод) между оперативной памятью и внешними устройствами. Устройства, которые осуществляют обмен информацией между оперативной памятью и внешними устройствами называются контроллерами или адаптерами, иногда картами. Контроллеры, адаптеры или карты имеют свой процессор и свою память, т.е. представляют собой специализированный процессор.</w:t>
      </w:r>
    </w:p>
    <w:p w14:paraId="7B313E4A"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Контроллеры или адаптеры (схемы, управляющие  внешними устройствами компьютера) находятся  на отдельных платах, которые вставляются  в унифицированные разъемы (слоты) на материнской плате.</w:t>
      </w:r>
    </w:p>
    <w:p w14:paraId="5B095991" w14:textId="5322AD5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10BDE6BF"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Системная магистраль</w:t>
      </w:r>
    </w:p>
    <w:p w14:paraId="6049E369"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Системная магистраль (шина) — это совокупность проводов и разъемов, обеспечивающих объединение всех устройств ПК в единую систему и их взаимодействие.</w:t>
      </w:r>
    </w:p>
    <w:p w14:paraId="0DA60B9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xml:space="preserve">Для подключения контроллеров или адаптеров  современные ПК снабжены такими слотами как PCI. Слоты PCI – E </w:t>
      </w:r>
      <w:proofErr w:type="spellStart"/>
      <w:r w:rsidRPr="00884DDB">
        <w:rPr>
          <w:rFonts w:ascii="Times New Roman" w:eastAsia="Times New Roman" w:hAnsi="Times New Roman" w:cs="Times New Roman"/>
          <w:color w:val="000000"/>
          <w:sz w:val="24"/>
          <w:szCs w:val="24"/>
          <w:lang w:eastAsia="ru-RU"/>
        </w:rPr>
        <w:t>Express</w:t>
      </w:r>
      <w:proofErr w:type="spellEnd"/>
      <w:r w:rsidRPr="00884DDB">
        <w:rPr>
          <w:rFonts w:ascii="Times New Roman" w:eastAsia="Times New Roman" w:hAnsi="Times New Roman" w:cs="Times New Roman"/>
          <w:color w:val="000000"/>
          <w:sz w:val="24"/>
          <w:szCs w:val="24"/>
          <w:lang w:eastAsia="ru-RU"/>
        </w:rPr>
        <w:t xml:space="preserve"> для подключения новых устройств к более скоростной шине данных. Слоты AGP предназначены для подключения видеоадаптера</w:t>
      </w:r>
    </w:p>
    <w:p w14:paraId="361653AD"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Для подключения накопителей (жестких  дисков и компакт-дисков) используются интерфейсы IDE и SCSI. Интерфейс – это совокупность средств соединения и связи устройств компьютера.</w:t>
      </w:r>
    </w:p>
    <w:p w14:paraId="1194EED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Подключение периферийных устройств (принтеры, мышь, сканеры и т.д.) осуществляется через  специальные интерфейсы, которые  называются портами. Порты устанавливаются на задней стенке системного блока.</w:t>
      </w:r>
    </w:p>
    <w:p w14:paraId="199A68A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Слоты (разъемы) расширения конфигурации ПК предназначены для подключения  дополнительных устройств к основной шине данных компьютера. К основным платам расширения, предназначенным для подключения к шине дополнительных устройств, относятся:</w:t>
      </w:r>
    </w:p>
    <w:p w14:paraId="53AE506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lastRenderedPageBreak/>
        <w:t>Видеоадаптеры (видеокарты)</w:t>
      </w:r>
    </w:p>
    <w:p w14:paraId="61501314"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Звуковые платы</w:t>
      </w:r>
    </w:p>
    <w:p w14:paraId="57F8C9EB"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Внутренние модемы</w:t>
      </w:r>
    </w:p>
    <w:p w14:paraId="7E672C89"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Сетевые адаптеры (для подключения  к локальной сети)</w:t>
      </w:r>
    </w:p>
    <w:p w14:paraId="572480C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SCSI – адаптеры</w:t>
      </w:r>
    </w:p>
    <w:p w14:paraId="2E6C1EB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04E23715"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Внешняя память. Классификация  накопителей</w:t>
      </w:r>
    </w:p>
    <w:p w14:paraId="7567DEBE" w14:textId="3AF2D2C0"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xml:space="preserve">Для хранения программ и данных в ПК используются накопители различных  типов. Накопители </w:t>
      </w:r>
      <w:r w:rsidR="00817A4E" w:rsidRPr="00884DDB">
        <w:rPr>
          <w:rFonts w:ascii="Times New Roman" w:eastAsia="Times New Roman" w:hAnsi="Times New Roman" w:cs="Times New Roman"/>
          <w:color w:val="000000"/>
          <w:sz w:val="24"/>
          <w:szCs w:val="24"/>
          <w:lang w:eastAsia="ru-RU"/>
        </w:rPr>
        <w:t>— это</w:t>
      </w:r>
      <w:r w:rsidRPr="00884DDB">
        <w:rPr>
          <w:rFonts w:ascii="Times New Roman" w:eastAsia="Times New Roman" w:hAnsi="Times New Roman" w:cs="Times New Roman"/>
          <w:color w:val="000000"/>
          <w:sz w:val="24"/>
          <w:szCs w:val="24"/>
          <w:lang w:eastAsia="ru-RU"/>
        </w:rPr>
        <w:t> устройства для записи и считывания информации с различных носителей информации. Различают накопители со сменным  и встроенным носителем.</w:t>
      </w:r>
    </w:p>
    <w:p w14:paraId="2CD90F1E"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По  типу носителя информации накопители разделяются на накопители на магнитных лентах и дисковые накопители. К накопителям на магнитных лентах относятся стримеры и др. Более широкий класс накопителей составляют дисковые накопители.</w:t>
      </w:r>
    </w:p>
    <w:p w14:paraId="1E25C18D"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По  способу записи и чтения информации на носитель дисковые накопители разделяются на магнитные, оптические и магнитооптические.</w:t>
      </w:r>
    </w:p>
    <w:p w14:paraId="297EF4E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К дисковым накопителям относятся:</w:t>
      </w:r>
    </w:p>
    <w:p w14:paraId="0686CC24"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флоппи-дисках;</w:t>
      </w:r>
    </w:p>
    <w:p w14:paraId="7C5242B6"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несменных жестких дисках (винчестеры);</w:t>
      </w:r>
    </w:p>
    <w:p w14:paraId="7AD644D0"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сменных жестких дисках;</w:t>
      </w:r>
    </w:p>
    <w:p w14:paraId="091AD3C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магнитооптических дисках;</w:t>
      </w:r>
    </w:p>
    <w:p w14:paraId="653B48A4"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оптических дисках (CD-R CD-RW CD-ROM) с однократной  записью и</w:t>
      </w:r>
    </w:p>
    <w:p w14:paraId="2E5EA321"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накопители  на оптических DVD – дисках DVD-R DVD-RW DVD-ROM</w:t>
      </w:r>
    </w:p>
    <w:p w14:paraId="7FA503DF"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w:t>
      </w:r>
    </w:p>
    <w:p w14:paraId="78928EE0" w14:textId="77777777" w:rsidR="00CD20A4" w:rsidRPr="00884DDB" w:rsidRDefault="00CD20A4" w:rsidP="00CD20A4">
      <w:pPr>
        <w:spacing w:after="0" w:line="240" w:lineRule="auto"/>
        <w:ind w:firstLine="567"/>
        <w:jc w:val="both"/>
        <w:outlineLvl w:val="1"/>
        <w:rPr>
          <w:rFonts w:ascii="Times New Roman" w:eastAsia="Times New Roman" w:hAnsi="Times New Roman" w:cs="Times New Roman"/>
          <w:b/>
          <w:color w:val="000000"/>
          <w:sz w:val="24"/>
          <w:szCs w:val="24"/>
          <w:lang w:eastAsia="ru-RU"/>
        </w:rPr>
      </w:pPr>
      <w:r w:rsidRPr="00884DDB">
        <w:rPr>
          <w:rFonts w:ascii="Times New Roman" w:eastAsia="Times New Roman" w:hAnsi="Times New Roman" w:cs="Times New Roman"/>
          <w:b/>
          <w:color w:val="000000"/>
          <w:sz w:val="24"/>
          <w:szCs w:val="24"/>
          <w:lang w:eastAsia="ru-RU"/>
        </w:rPr>
        <w:t>Выводы:</w:t>
      </w:r>
    </w:p>
    <w:p w14:paraId="298013CC"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Аппаратное  обеспечение (англ. </w:t>
      </w:r>
      <w:proofErr w:type="spellStart"/>
      <w:r w:rsidRPr="00884DDB">
        <w:rPr>
          <w:rFonts w:ascii="Times New Roman" w:eastAsia="Times New Roman" w:hAnsi="Times New Roman" w:cs="Times New Roman"/>
          <w:color w:val="000000"/>
          <w:sz w:val="24"/>
          <w:szCs w:val="24"/>
          <w:lang w:eastAsia="ru-RU"/>
        </w:rPr>
        <w:t>hardware</w:t>
      </w:r>
      <w:proofErr w:type="spellEnd"/>
      <w:r w:rsidRPr="00884DDB">
        <w:rPr>
          <w:rFonts w:ascii="Times New Roman" w:eastAsia="Times New Roman" w:hAnsi="Times New Roman" w:cs="Times New Roman"/>
          <w:color w:val="000000"/>
          <w:sz w:val="24"/>
          <w:szCs w:val="24"/>
          <w:lang w:eastAsia="ru-RU"/>
        </w:rPr>
        <w:t xml:space="preserve"> – аппаратные средства, технические средства) включает в себя все физические части компьютера, но не включает программное обеспечение, которое им управляет, и не включает информацию, имеющуюся на компьютере. На компьютерном </w:t>
      </w:r>
      <w:proofErr w:type="spellStart"/>
      <w:r w:rsidRPr="00884DDB">
        <w:rPr>
          <w:rFonts w:ascii="Times New Roman" w:eastAsia="Times New Roman" w:hAnsi="Times New Roman" w:cs="Times New Roman"/>
          <w:color w:val="000000"/>
          <w:sz w:val="24"/>
          <w:szCs w:val="24"/>
          <w:lang w:eastAsia="ru-RU"/>
        </w:rPr>
        <w:t>жаргонеhardware</w:t>
      </w:r>
      <w:proofErr w:type="spellEnd"/>
      <w:r w:rsidRPr="00884DDB">
        <w:rPr>
          <w:rFonts w:ascii="Times New Roman" w:eastAsia="Times New Roman" w:hAnsi="Times New Roman" w:cs="Times New Roman"/>
          <w:color w:val="000000"/>
          <w:sz w:val="24"/>
          <w:szCs w:val="24"/>
          <w:lang w:eastAsia="ru-RU"/>
        </w:rPr>
        <w:t xml:space="preserve"> означает «железо» Аппаратное обеспечение без программного обеспечения действительно представляет из себя всего лишь </w:t>
      </w:r>
      <w:proofErr w:type="spellStart"/>
      <w:r w:rsidRPr="00884DDB">
        <w:rPr>
          <w:rFonts w:ascii="Times New Roman" w:eastAsia="Times New Roman" w:hAnsi="Times New Roman" w:cs="Times New Roman"/>
          <w:color w:val="000000"/>
          <w:sz w:val="24"/>
          <w:szCs w:val="24"/>
          <w:lang w:eastAsia="ru-RU"/>
        </w:rPr>
        <w:t>навсего</w:t>
      </w:r>
      <w:proofErr w:type="spellEnd"/>
      <w:r w:rsidRPr="00884DDB">
        <w:rPr>
          <w:rFonts w:ascii="Times New Roman" w:eastAsia="Times New Roman" w:hAnsi="Times New Roman" w:cs="Times New Roman"/>
          <w:color w:val="000000"/>
          <w:sz w:val="24"/>
          <w:szCs w:val="24"/>
          <w:lang w:eastAsia="ru-RU"/>
        </w:rPr>
        <w:t xml:space="preserve"> железо.</w:t>
      </w:r>
    </w:p>
    <w:p w14:paraId="31844CA8" w14:textId="77777777" w:rsidR="00CD20A4" w:rsidRPr="00884DDB" w:rsidRDefault="00CD20A4" w:rsidP="00CD20A4">
      <w:pPr>
        <w:spacing w:after="0" w:line="240" w:lineRule="auto"/>
        <w:ind w:firstLine="567"/>
        <w:jc w:val="both"/>
        <w:rPr>
          <w:rFonts w:ascii="Times New Roman" w:eastAsia="Times New Roman" w:hAnsi="Times New Roman" w:cs="Times New Roman"/>
          <w:color w:val="000000"/>
          <w:sz w:val="24"/>
          <w:szCs w:val="24"/>
          <w:lang w:eastAsia="ru-RU"/>
        </w:rPr>
      </w:pPr>
      <w:r w:rsidRPr="00884DDB">
        <w:rPr>
          <w:rFonts w:ascii="Times New Roman" w:eastAsia="Times New Roman" w:hAnsi="Times New Roman" w:cs="Times New Roman"/>
          <w:color w:val="000000"/>
          <w:sz w:val="24"/>
          <w:szCs w:val="24"/>
          <w:lang w:eastAsia="ru-RU"/>
        </w:rPr>
        <w:t>   Программное  обеспечение (англ. </w:t>
      </w:r>
      <w:proofErr w:type="spellStart"/>
      <w:r w:rsidRPr="00884DDB">
        <w:rPr>
          <w:rFonts w:ascii="Times New Roman" w:eastAsia="Times New Roman" w:hAnsi="Times New Roman" w:cs="Times New Roman"/>
          <w:color w:val="000000"/>
          <w:sz w:val="24"/>
          <w:szCs w:val="24"/>
          <w:lang w:eastAsia="ru-RU"/>
        </w:rPr>
        <w:t>soft</w:t>
      </w:r>
      <w:proofErr w:type="spellEnd"/>
      <w:r w:rsidRPr="00884DDB">
        <w:rPr>
          <w:rFonts w:ascii="Times New Roman" w:eastAsia="Times New Roman" w:hAnsi="Times New Roman" w:cs="Times New Roman"/>
          <w:color w:val="000000"/>
          <w:sz w:val="24"/>
          <w:szCs w:val="24"/>
          <w:lang w:eastAsia="ru-RU"/>
        </w:rPr>
        <w:t xml:space="preserve"> </w:t>
      </w:r>
      <w:proofErr w:type="spellStart"/>
      <w:r w:rsidRPr="00884DDB">
        <w:rPr>
          <w:rFonts w:ascii="Times New Roman" w:eastAsia="Times New Roman" w:hAnsi="Times New Roman" w:cs="Times New Roman"/>
          <w:color w:val="000000"/>
          <w:sz w:val="24"/>
          <w:szCs w:val="24"/>
          <w:lang w:eastAsia="ru-RU"/>
        </w:rPr>
        <w:t>ware</w:t>
      </w:r>
      <w:proofErr w:type="spellEnd"/>
      <w:r w:rsidRPr="00884DDB">
        <w:rPr>
          <w:rFonts w:ascii="Times New Roman" w:eastAsia="Times New Roman" w:hAnsi="Times New Roman" w:cs="Times New Roman"/>
          <w:color w:val="000000"/>
          <w:sz w:val="24"/>
          <w:szCs w:val="24"/>
          <w:lang w:eastAsia="ru-RU"/>
        </w:rPr>
        <w:t> – математическое обеспечение, программное обеспечение, сокращенно «ПО») включает комплекс необходимых программ – инструкций для компьютера, записанных в понятной компьютеру форме, как ему следует выполнять ту или иную задачу: как вводить исходные данные, как их надо обрабатывать и как выводить результаты. В компьютерном сленге вместо длинного словосочетания «программное обеспечение» давно употребляют короткое «софт».</w:t>
      </w:r>
    </w:p>
    <w:p w14:paraId="3B7D90D0" w14:textId="19F96B40" w:rsidR="00CD20A4" w:rsidRPr="00884DDB" w:rsidRDefault="00884DDB" w:rsidP="00CD20A4">
      <w:pPr>
        <w:spacing w:after="0" w:line="240" w:lineRule="auto"/>
        <w:jc w:val="both"/>
        <w:rPr>
          <w:rFonts w:ascii="Times New Roman" w:hAnsi="Times New Roman" w:cs="Times New Roman"/>
          <w:b/>
          <w:sz w:val="24"/>
          <w:szCs w:val="24"/>
        </w:rPr>
      </w:pPr>
      <w:r w:rsidRPr="00884DDB">
        <w:rPr>
          <w:rFonts w:ascii="Times New Roman" w:hAnsi="Times New Roman" w:cs="Times New Roman"/>
          <w:b/>
          <w:sz w:val="24"/>
          <w:szCs w:val="24"/>
        </w:rPr>
        <w:t>Выводы:</w:t>
      </w:r>
    </w:p>
    <w:p w14:paraId="5B2955DA"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Аппаратное и программное  обеспечение неразрывно связаны  друг с другом. Без программ аппаратура является просто железом, а без аппаратуры программы будут никому не нужными  инструкциями для выполнения каких-то действий.</w:t>
      </w:r>
    </w:p>
    <w:p w14:paraId="5BCF6150"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Отдельно хочу остановиться на широко распространенном мнении среди  компьютерных новичков, будто бы компьютер  – это такая чудо-машина, которая  может самостоятельно «думать» или  «понимать» все то, что он показывает. На самом деле компьютер может  лишь механически отображать точки, линии, цвета при помощи, например, монитора, принтера благодаря установленному на нем программному обеспечению.</w:t>
      </w:r>
    </w:p>
    <w:p w14:paraId="3DD52117"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 xml:space="preserve">Человеческий мозг сам  узнаёт в том, что показывает компьютер, определенные образы, числа, слова и  сам придает им те или иные значения, наделяет определенным смыслом, иногда даже </w:t>
      </w:r>
      <w:proofErr w:type="spellStart"/>
      <w:r w:rsidRPr="00884DDB">
        <w:rPr>
          <w:color w:val="000000"/>
        </w:rPr>
        <w:t>сверхестественным</w:t>
      </w:r>
      <w:proofErr w:type="spellEnd"/>
      <w:r w:rsidRPr="00884DDB">
        <w:rPr>
          <w:color w:val="000000"/>
        </w:rPr>
        <w:t>.</w:t>
      </w:r>
    </w:p>
    <w:p w14:paraId="34633FD4"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 xml:space="preserve">Однако компьютер может  работать лишь по программе - то есть по заложенной в него инструкции. Он не обладает абстрактным мышлением, присущим человеку. Он </w:t>
      </w:r>
      <w:r w:rsidRPr="00884DDB">
        <w:rPr>
          <w:color w:val="000000"/>
        </w:rPr>
        <w:lastRenderedPageBreak/>
        <w:t>также лишен эстетического восприятия и не способен творить, фантазировать, размышлять и самообучаться. Чтобы «научить» компьютер фантазировать, надо создать для него соответствующие программы-инструкции. Однако современная компьютерная база пока этого не позволяет.[3]</w:t>
      </w:r>
    </w:p>
    <w:p w14:paraId="5E948500"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  Технические тексты, однако, компьютер переводит вполне сносно, поскольку здесь он имеет дело с однозначными терминами и клишированными грамматическими конструкциями, не скрывающими никакого потайного смысла и не передающими никаких чувств.</w:t>
      </w:r>
    </w:p>
    <w:p w14:paraId="02BF3ACE" w14:textId="77777777" w:rsidR="00CD20A4" w:rsidRPr="00884DDB" w:rsidRDefault="00CD20A4" w:rsidP="00CD20A4">
      <w:pPr>
        <w:pStyle w:val="a3"/>
        <w:spacing w:before="0" w:beforeAutospacing="0" w:after="0" w:afterAutospacing="0"/>
        <w:ind w:firstLine="567"/>
        <w:jc w:val="both"/>
        <w:rPr>
          <w:color w:val="000000"/>
        </w:rPr>
      </w:pPr>
      <w:r w:rsidRPr="00884DDB">
        <w:rPr>
          <w:color w:val="000000"/>
        </w:rPr>
        <w:t>Компьютер, без сомнения, очень умная современная вычислительная машина, но это всего лишь помощник человека и зачастую незаменимый помощник. Именно поэтому я предлагаю Вам активно изучать и осваивать те возможности, которые он нам предоставляет.</w:t>
      </w:r>
    </w:p>
    <w:p w14:paraId="7300CB48" w14:textId="560C565F" w:rsidR="00884DDB" w:rsidRDefault="00CD20A4" w:rsidP="00884DDB">
      <w:pPr>
        <w:spacing w:after="0" w:line="240" w:lineRule="auto"/>
        <w:ind w:firstLine="567"/>
        <w:jc w:val="both"/>
        <w:rPr>
          <w:rFonts w:ascii="Times New Roman" w:hAnsi="Times New Roman" w:cs="Times New Roman"/>
          <w:b/>
          <w:sz w:val="28"/>
          <w:szCs w:val="28"/>
        </w:rPr>
      </w:pPr>
      <w:r w:rsidRPr="00760A11">
        <w:rPr>
          <w:rFonts w:ascii="Times New Roman" w:hAnsi="Times New Roman" w:cs="Times New Roman"/>
          <w:b/>
          <w:sz w:val="28"/>
          <w:szCs w:val="28"/>
        </w:rPr>
        <w:t xml:space="preserve">Вопросы: </w:t>
      </w:r>
    </w:p>
    <w:p w14:paraId="7F719F89" w14:textId="77777777" w:rsidR="00884DDB" w:rsidRPr="00884DDB" w:rsidRDefault="00884DDB" w:rsidP="00884DDB">
      <w:pPr>
        <w:numPr>
          <w:ilvl w:val="0"/>
          <w:numId w:val="8"/>
        </w:numPr>
        <w:tabs>
          <w:tab w:val="left" w:pos="567"/>
        </w:tabs>
        <w:spacing w:after="0" w:line="240" w:lineRule="auto"/>
        <w:ind w:left="0" w:firstLine="0"/>
        <w:contextualSpacing/>
        <w:jc w:val="both"/>
        <w:rPr>
          <w:rFonts w:ascii="Times New Roman" w:eastAsia="Calibri" w:hAnsi="Times New Roman" w:cs="Times New Roman"/>
        </w:rPr>
      </w:pPr>
      <w:r w:rsidRPr="00884DDB">
        <w:rPr>
          <w:rFonts w:ascii="Times New Roman" w:eastAsia="Calibri" w:hAnsi="Times New Roman" w:cs="Times New Roman"/>
        </w:rPr>
        <w:t xml:space="preserve">Классификация аппаратных средств. </w:t>
      </w:r>
    </w:p>
    <w:p w14:paraId="450253E3" w14:textId="77777777" w:rsidR="00884DDB" w:rsidRPr="00884DDB" w:rsidRDefault="00884DDB" w:rsidP="00884DDB">
      <w:pPr>
        <w:numPr>
          <w:ilvl w:val="0"/>
          <w:numId w:val="8"/>
        </w:numPr>
        <w:tabs>
          <w:tab w:val="left" w:pos="567"/>
        </w:tabs>
        <w:spacing w:after="0" w:line="240" w:lineRule="auto"/>
        <w:ind w:left="0" w:firstLine="0"/>
        <w:contextualSpacing/>
        <w:jc w:val="both"/>
        <w:rPr>
          <w:rFonts w:ascii="Times New Roman" w:eastAsia="Calibri" w:hAnsi="Times New Roman" w:cs="Times New Roman"/>
        </w:rPr>
      </w:pPr>
      <w:r w:rsidRPr="00884DDB">
        <w:rPr>
          <w:rFonts w:ascii="Times New Roman" w:eastAsia="Calibri" w:hAnsi="Times New Roman" w:cs="Times New Roman"/>
        </w:rPr>
        <w:t xml:space="preserve">Критерии выбора средств технического обеспечения. </w:t>
      </w:r>
    </w:p>
    <w:p w14:paraId="055914E5" w14:textId="77777777" w:rsidR="00884DDB" w:rsidRPr="00884DDB" w:rsidRDefault="00884DDB" w:rsidP="00884DDB">
      <w:pPr>
        <w:numPr>
          <w:ilvl w:val="0"/>
          <w:numId w:val="8"/>
        </w:numPr>
        <w:tabs>
          <w:tab w:val="left" w:pos="567"/>
        </w:tabs>
        <w:spacing w:after="0" w:line="240" w:lineRule="auto"/>
        <w:ind w:left="0" w:firstLine="0"/>
        <w:contextualSpacing/>
        <w:jc w:val="both"/>
        <w:rPr>
          <w:rFonts w:ascii="Times New Roman" w:eastAsia="Calibri" w:hAnsi="Times New Roman" w:cs="Times New Roman"/>
        </w:rPr>
      </w:pPr>
      <w:r w:rsidRPr="00884DDB">
        <w:rPr>
          <w:rFonts w:ascii="Times New Roman" w:eastAsia="Calibri" w:hAnsi="Times New Roman" w:cs="Times New Roman"/>
        </w:rPr>
        <w:t xml:space="preserve">Классификация программного обеспечения. </w:t>
      </w:r>
    </w:p>
    <w:p w14:paraId="4583381C" w14:textId="77777777" w:rsidR="00884DDB" w:rsidRPr="00884DDB" w:rsidRDefault="00884DDB" w:rsidP="00884DDB">
      <w:pPr>
        <w:numPr>
          <w:ilvl w:val="0"/>
          <w:numId w:val="8"/>
        </w:numPr>
        <w:tabs>
          <w:tab w:val="left" w:pos="567"/>
        </w:tabs>
        <w:spacing w:after="0" w:line="240" w:lineRule="auto"/>
        <w:ind w:left="0" w:firstLine="0"/>
        <w:contextualSpacing/>
        <w:jc w:val="both"/>
        <w:rPr>
          <w:rFonts w:ascii="Times New Roman" w:eastAsia="Calibri" w:hAnsi="Times New Roman" w:cs="Times New Roman"/>
        </w:rPr>
      </w:pPr>
      <w:r w:rsidRPr="00884DDB">
        <w:rPr>
          <w:rFonts w:ascii="Times New Roman" w:eastAsia="Calibri" w:hAnsi="Times New Roman" w:cs="Times New Roman"/>
        </w:rPr>
        <w:t>Прикладное программное обеспечение.</w:t>
      </w:r>
    </w:p>
    <w:p w14:paraId="0A8D0566" w14:textId="77777777" w:rsidR="00CD20A4" w:rsidRPr="00426455" w:rsidRDefault="00CD20A4" w:rsidP="00884DDB">
      <w:pPr>
        <w:spacing w:after="0" w:line="240" w:lineRule="auto"/>
        <w:jc w:val="both"/>
        <w:outlineLvl w:val="1"/>
        <w:rPr>
          <w:rFonts w:ascii="Times New Roman" w:eastAsia="Times New Roman" w:hAnsi="Times New Roman" w:cs="Times New Roman"/>
          <w:b/>
          <w:color w:val="000000"/>
          <w:sz w:val="28"/>
          <w:szCs w:val="28"/>
          <w:lang w:eastAsia="ru-RU"/>
        </w:rPr>
      </w:pPr>
      <w:r w:rsidRPr="00426455">
        <w:rPr>
          <w:rFonts w:ascii="Times New Roman" w:eastAsia="Times New Roman" w:hAnsi="Times New Roman" w:cs="Times New Roman"/>
          <w:b/>
          <w:color w:val="000000"/>
          <w:sz w:val="28"/>
          <w:szCs w:val="28"/>
          <w:lang w:eastAsia="ru-RU"/>
        </w:rPr>
        <w:t>Список  литературы</w:t>
      </w:r>
    </w:p>
    <w:p w14:paraId="5F14DC11" w14:textId="77777777" w:rsidR="00CD20A4" w:rsidRPr="00884DDB" w:rsidRDefault="00CD20A4" w:rsidP="00CD20A4">
      <w:pPr>
        <w:numPr>
          <w:ilvl w:val="0"/>
          <w:numId w:val="7"/>
        </w:numPr>
        <w:tabs>
          <w:tab w:val="clear" w:pos="720"/>
          <w:tab w:val="num" w:pos="0"/>
        </w:tabs>
        <w:spacing w:after="0" w:line="240" w:lineRule="auto"/>
        <w:ind w:left="0" w:firstLine="0"/>
        <w:jc w:val="both"/>
        <w:rPr>
          <w:rFonts w:ascii="Times New Roman" w:eastAsia="Times New Roman" w:hAnsi="Times New Roman" w:cs="Times New Roman"/>
          <w:color w:val="000000"/>
          <w:lang w:eastAsia="ru-RU"/>
        </w:rPr>
      </w:pPr>
      <w:r w:rsidRPr="00884DDB">
        <w:rPr>
          <w:rFonts w:ascii="Times New Roman" w:eastAsia="Times New Roman" w:hAnsi="Times New Roman" w:cs="Times New Roman"/>
          <w:color w:val="000000"/>
          <w:lang w:eastAsia="ru-RU"/>
        </w:rPr>
        <w:t>Аппаратное  обеспечение и эффективное программирование: Юрий Магда — Москва, Питер, 2007 г.- 352 с.</w:t>
      </w:r>
    </w:p>
    <w:p w14:paraId="3E4B52FD" w14:textId="77777777" w:rsidR="00CD20A4" w:rsidRPr="00884DDB" w:rsidRDefault="00CD20A4" w:rsidP="00CD20A4">
      <w:pPr>
        <w:numPr>
          <w:ilvl w:val="0"/>
          <w:numId w:val="7"/>
        </w:numPr>
        <w:tabs>
          <w:tab w:val="clear" w:pos="720"/>
          <w:tab w:val="num" w:pos="0"/>
        </w:tabs>
        <w:spacing w:after="0" w:line="240" w:lineRule="auto"/>
        <w:ind w:left="0" w:firstLine="0"/>
        <w:jc w:val="both"/>
        <w:rPr>
          <w:rFonts w:ascii="Times New Roman" w:eastAsia="Times New Roman" w:hAnsi="Times New Roman" w:cs="Times New Roman"/>
          <w:color w:val="000000"/>
          <w:lang w:eastAsia="ru-RU"/>
        </w:rPr>
      </w:pPr>
      <w:r w:rsidRPr="00884DDB">
        <w:rPr>
          <w:rFonts w:ascii="Times New Roman" w:eastAsia="Times New Roman" w:hAnsi="Times New Roman" w:cs="Times New Roman"/>
          <w:color w:val="000000"/>
          <w:lang w:eastAsia="ru-RU"/>
        </w:rPr>
        <w:t xml:space="preserve">Аппаратные средства PC. Ответы и советы: М. </w:t>
      </w:r>
      <w:proofErr w:type="spellStart"/>
      <w:r w:rsidRPr="00884DDB">
        <w:rPr>
          <w:rFonts w:ascii="Times New Roman" w:eastAsia="Times New Roman" w:hAnsi="Times New Roman" w:cs="Times New Roman"/>
          <w:color w:val="000000"/>
          <w:lang w:eastAsia="ru-RU"/>
        </w:rPr>
        <w:t>Курмаз</w:t>
      </w:r>
      <w:proofErr w:type="spellEnd"/>
      <w:r w:rsidRPr="00884DDB">
        <w:rPr>
          <w:rFonts w:ascii="Times New Roman" w:eastAsia="Times New Roman" w:hAnsi="Times New Roman" w:cs="Times New Roman"/>
          <w:color w:val="000000"/>
          <w:lang w:eastAsia="ru-RU"/>
        </w:rPr>
        <w:t xml:space="preserve">, Е. </w:t>
      </w:r>
      <w:proofErr w:type="spellStart"/>
      <w:r w:rsidRPr="00884DDB">
        <w:rPr>
          <w:rFonts w:ascii="Times New Roman" w:eastAsia="Times New Roman" w:hAnsi="Times New Roman" w:cs="Times New Roman"/>
          <w:color w:val="000000"/>
          <w:lang w:eastAsia="ru-RU"/>
        </w:rPr>
        <w:t>Песенко</w:t>
      </w:r>
      <w:proofErr w:type="spellEnd"/>
      <w:r w:rsidRPr="00884DDB">
        <w:rPr>
          <w:rFonts w:ascii="Times New Roman" w:eastAsia="Times New Roman" w:hAnsi="Times New Roman" w:cs="Times New Roman"/>
          <w:color w:val="000000"/>
          <w:lang w:eastAsia="ru-RU"/>
        </w:rPr>
        <w:t xml:space="preserve"> — Москва, Новое знание, 2003 г.- 208 с.</w:t>
      </w:r>
    </w:p>
    <w:p w14:paraId="6ABB9371" w14:textId="77777777" w:rsidR="00CD20A4" w:rsidRPr="00884DDB" w:rsidRDefault="00CD20A4" w:rsidP="00CD20A4">
      <w:pPr>
        <w:numPr>
          <w:ilvl w:val="0"/>
          <w:numId w:val="7"/>
        </w:numPr>
        <w:tabs>
          <w:tab w:val="clear" w:pos="720"/>
          <w:tab w:val="num" w:pos="0"/>
        </w:tabs>
        <w:spacing w:after="0" w:line="240" w:lineRule="auto"/>
        <w:ind w:left="0" w:firstLine="0"/>
        <w:jc w:val="both"/>
        <w:rPr>
          <w:rFonts w:ascii="Times New Roman" w:eastAsia="Times New Roman" w:hAnsi="Times New Roman" w:cs="Times New Roman"/>
          <w:color w:val="000000"/>
          <w:lang w:eastAsia="ru-RU"/>
        </w:rPr>
      </w:pPr>
      <w:r w:rsidRPr="00884DDB">
        <w:rPr>
          <w:rFonts w:ascii="Times New Roman" w:eastAsia="Times New Roman" w:hAnsi="Times New Roman" w:cs="Times New Roman"/>
          <w:color w:val="000000"/>
          <w:lang w:eastAsia="ru-RU"/>
        </w:rPr>
        <w:t>Информатика для абитуриентов (+ CD-ROM): — Москва, Мультимедиа Технологии и Дистанционное Обучение (ММТ и ДО), 2005 г.- 384 с.</w:t>
      </w:r>
    </w:p>
    <w:p w14:paraId="39144698" w14:textId="77777777" w:rsidR="00CD20A4" w:rsidRPr="00884DDB" w:rsidRDefault="00CD20A4" w:rsidP="00CD20A4">
      <w:pPr>
        <w:numPr>
          <w:ilvl w:val="0"/>
          <w:numId w:val="7"/>
        </w:numPr>
        <w:tabs>
          <w:tab w:val="clear" w:pos="720"/>
          <w:tab w:val="num" w:pos="0"/>
        </w:tabs>
        <w:spacing w:after="0" w:line="240" w:lineRule="auto"/>
        <w:ind w:left="0" w:firstLine="0"/>
        <w:jc w:val="both"/>
        <w:rPr>
          <w:rFonts w:ascii="Times New Roman" w:eastAsia="Times New Roman" w:hAnsi="Times New Roman" w:cs="Times New Roman"/>
          <w:color w:val="000000"/>
          <w:lang w:eastAsia="ru-RU"/>
        </w:rPr>
      </w:pPr>
      <w:r w:rsidRPr="00884DDB">
        <w:rPr>
          <w:rFonts w:ascii="Times New Roman" w:eastAsia="Times New Roman" w:hAnsi="Times New Roman" w:cs="Times New Roman"/>
          <w:color w:val="000000"/>
          <w:lang w:eastAsia="ru-RU"/>
        </w:rPr>
        <w:t xml:space="preserve">Информатика: А. Н. Гуда, М. А. Бутакова, Н. М. </w:t>
      </w:r>
      <w:proofErr w:type="spellStart"/>
      <w:r w:rsidRPr="00884DDB">
        <w:rPr>
          <w:rFonts w:ascii="Times New Roman" w:eastAsia="Times New Roman" w:hAnsi="Times New Roman" w:cs="Times New Roman"/>
          <w:color w:val="000000"/>
          <w:lang w:eastAsia="ru-RU"/>
        </w:rPr>
        <w:t>Нечитайло</w:t>
      </w:r>
      <w:proofErr w:type="spellEnd"/>
      <w:r w:rsidRPr="00884DDB">
        <w:rPr>
          <w:rFonts w:ascii="Times New Roman" w:eastAsia="Times New Roman" w:hAnsi="Times New Roman" w:cs="Times New Roman"/>
          <w:color w:val="000000"/>
          <w:lang w:eastAsia="ru-RU"/>
        </w:rPr>
        <w:t xml:space="preserve">, А. В. Чернов — Москва, Наука-Пресс, Дашков </w:t>
      </w:r>
      <w:proofErr w:type="gramStart"/>
      <w:r w:rsidRPr="00884DDB">
        <w:rPr>
          <w:rFonts w:ascii="Times New Roman" w:eastAsia="Times New Roman" w:hAnsi="Times New Roman" w:cs="Times New Roman"/>
          <w:color w:val="000000"/>
          <w:lang w:eastAsia="ru-RU"/>
        </w:rPr>
        <w:t>и Ко</w:t>
      </w:r>
      <w:proofErr w:type="gramEnd"/>
      <w:r w:rsidRPr="00884DDB">
        <w:rPr>
          <w:rFonts w:ascii="Times New Roman" w:eastAsia="Times New Roman" w:hAnsi="Times New Roman" w:cs="Times New Roman"/>
          <w:color w:val="000000"/>
          <w:lang w:eastAsia="ru-RU"/>
        </w:rPr>
        <w:t>, 2006 г.- 400 с.</w:t>
      </w:r>
    </w:p>
    <w:p w14:paraId="649D2EE2" w14:textId="6D133AC6" w:rsidR="00884DDB" w:rsidRDefault="00884DDB" w:rsidP="00CD20A4">
      <w:pPr>
        <w:numPr>
          <w:ilvl w:val="0"/>
          <w:numId w:val="7"/>
        </w:numPr>
        <w:tabs>
          <w:tab w:val="clear" w:pos="720"/>
          <w:tab w:val="num" w:pos="0"/>
        </w:tabs>
        <w:spacing w:after="0" w:line="240" w:lineRule="auto"/>
        <w:ind w:left="0" w:firstLine="0"/>
        <w:jc w:val="both"/>
        <w:rPr>
          <w:rFonts w:ascii="Times New Roman" w:eastAsia="Times New Roman" w:hAnsi="Times New Roman" w:cs="Times New Roman"/>
          <w:color w:val="000000"/>
          <w:lang w:eastAsia="ru-RU"/>
        </w:rPr>
      </w:pPr>
      <w:proofErr w:type="spellStart"/>
      <w:r w:rsidRPr="00AE184F">
        <w:rPr>
          <w:rFonts w:ascii="Times New Roman" w:eastAsia="Times New Roman" w:hAnsi="Times New Roman"/>
          <w:sz w:val="24"/>
          <w:szCs w:val="24"/>
          <w:lang w:eastAsia="ru-RU"/>
        </w:rPr>
        <w:t>Блиновская</w:t>
      </w:r>
      <w:proofErr w:type="spellEnd"/>
      <w:r w:rsidRPr="00AE184F">
        <w:rPr>
          <w:rFonts w:ascii="Times New Roman" w:eastAsia="Times New Roman" w:hAnsi="Times New Roman"/>
          <w:sz w:val="24"/>
          <w:szCs w:val="24"/>
          <w:lang w:eastAsia="ru-RU"/>
        </w:rPr>
        <w:t xml:space="preserve">, Я. Ю. Информационные технологии в туризме: учебное пособие / Я. Ю. </w:t>
      </w:r>
      <w:proofErr w:type="spellStart"/>
      <w:r w:rsidRPr="00AE184F">
        <w:rPr>
          <w:rFonts w:ascii="Times New Roman" w:eastAsia="Times New Roman" w:hAnsi="Times New Roman"/>
          <w:sz w:val="24"/>
          <w:szCs w:val="24"/>
          <w:lang w:eastAsia="ru-RU"/>
        </w:rPr>
        <w:t>Блиновская</w:t>
      </w:r>
      <w:proofErr w:type="spellEnd"/>
      <w:r w:rsidRPr="00AE184F">
        <w:rPr>
          <w:rFonts w:ascii="Times New Roman" w:eastAsia="Times New Roman" w:hAnsi="Times New Roman"/>
          <w:sz w:val="24"/>
          <w:szCs w:val="24"/>
          <w:lang w:eastAsia="ru-RU"/>
        </w:rPr>
        <w:t>, В. Н. Бочарников, Е. Г. Лаврушина. — 3-е изд., стер. — Москва: ФЛИНТА, 20</w:t>
      </w:r>
      <w:r>
        <w:rPr>
          <w:rFonts w:ascii="Times New Roman" w:eastAsia="Times New Roman" w:hAnsi="Times New Roman"/>
          <w:sz w:val="24"/>
          <w:szCs w:val="24"/>
          <w:lang w:eastAsia="ru-RU"/>
        </w:rPr>
        <w:t>24</w:t>
      </w:r>
      <w:r w:rsidRPr="00AE184F">
        <w:rPr>
          <w:rFonts w:ascii="Times New Roman" w:eastAsia="Times New Roman" w:hAnsi="Times New Roman"/>
          <w:sz w:val="24"/>
          <w:szCs w:val="24"/>
          <w:lang w:eastAsia="ru-RU"/>
        </w:rPr>
        <w:t>. — 358 с. — ISBN 978-5-9765-0251-2. — Текст: электронный // Лань: электронно-библиотечная система. — URL:</w:t>
      </w:r>
    </w:p>
    <w:p w14:paraId="2D443972" w14:textId="77777777" w:rsidR="00A71D11" w:rsidRDefault="00A71D11"/>
    <w:sectPr w:rsidR="00A71D11" w:rsidSect="00884DDB">
      <w:pgSz w:w="11900" w:h="16840"/>
      <w:pgMar w:top="1134" w:right="732" w:bottom="1758" w:left="1418" w:header="0" w:footer="669" w:gutter="0"/>
      <w:cols w:space="708"/>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D5BBC"/>
    <w:multiLevelType w:val="multilevel"/>
    <w:tmpl w:val="E668E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FF6385"/>
    <w:multiLevelType w:val="multilevel"/>
    <w:tmpl w:val="4D8C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E2FEC"/>
    <w:multiLevelType w:val="multilevel"/>
    <w:tmpl w:val="5DFE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BA6543"/>
    <w:multiLevelType w:val="multilevel"/>
    <w:tmpl w:val="F806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96467CC"/>
    <w:multiLevelType w:val="multilevel"/>
    <w:tmpl w:val="808C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FA49D0"/>
    <w:multiLevelType w:val="multilevel"/>
    <w:tmpl w:val="CBE6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4A3300"/>
    <w:multiLevelType w:val="hybridMultilevel"/>
    <w:tmpl w:val="68E8EE0A"/>
    <w:lvl w:ilvl="0" w:tplc="96D01F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C713F6"/>
    <w:multiLevelType w:val="multilevel"/>
    <w:tmpl w:val="13DE7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7408C8"/>
    <w:multiLevelType w:val="hybridMultilevel"/>
    <w:tmpl w:val="C8ACE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A17DC8"/>
    <w:multiLevelType w:val="multilevel"/>
    <w:tmpl w:val="609CB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FB0CA4"/>
    <w:multiLevelType w:val="multilevel"/>
    <w:tmpl w:val="2246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4"/>
  </w:num>
  <w:num w:numId="5">
    <w:abstractNumId w:val="3"/>
  </w:num>
  <w:num w:numId="6">
    <w:abstractNumId w:val="7"/>
  </w:num>
  <w:num w:numId="7">
    <w:abstractNumId w:val="9"/>
  </w:num>
  <w:num w:numId="8">
    <w:abstractNumId w:val="8"/>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5BC"/>
    <w:rsid w:val="00157388"/>
    <w:rsid w:val="00383E1F"/>
    <w:rsid w:val="005C55BC"/>
    <w:rsid w:val="00817A4E"/>
    <w:rsid w:val="00884DDB"/>
    <w:rsid w:val="00A71D11"/>
    <w:rsid w:val="00CD20A4"/>
    <w:rsid w:val="00E16F64"/>
    <w:rsid w:val="00E57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6B42"/>
  <w15:chartTrackingRefBased/>
  <w15:docId w15:val="{1C4EA581-8BC7-49B7-8B5E-617FF4FA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D20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20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D20A4"/>
    <w:pPr>
      <w:ind w:left="720"/>
      <w:contextualSpacing/>
    </w:pPr>
  </w:style>
  <w:style w:type="paragraph" w:customStyle="1" w:styleId="futurismarkdown-listitem">
    <w:name w:val="futurismarkdown-listitem"/>
    <w:basedOn w:val="a"/>
    <w:rsid w:val="00884D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84DDB"/>
    <w:rPr>
      <w:b/>
      <w:bCs/>
    </w:rPr>
  </w:style>
  <w:style w:type="character" w:styleId="a6">
    <w:name w:val="Hyperlink"/>
    <w:basedOn w:val="a0"/>
    <w:uiPriority w:val="99"/>
    <w:semiHidden/>
    <w:unhideWhenUsed/>
    <w:rsid w:val="00884D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579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2349</Words>
  <Characters>13394</Characters>
  <Application>Microsoft Office Word</Application>
  <DocSecurity>0</DocSecurity>
  <Lines>111</Lines>
  <Paragraphs>31</Paragraphs>
  <ScaleCrop>false</ScaleCrop>
  <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2026-02-24T06:01:00Z</dcterms:created>
  <dcterms:modified xsi:type="dcterms:W3CDTF">2026-02-27T09:20:00Z</dcterms:modified>
</cp:coreProperties>
</file>