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B8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448B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F448B">
        <w:rPr>
          <w:rFonts w:ascii="Times New Roman" w:hAnsi="Times New Roman" w:cs="Times New Roman"/>
          <w:b/>
          <w:sz w:val="28"/>
          <w:szCs w:val="28"/>
        </w:rPr>
        <w:t>1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</w:t>
      </w:r>
      <w:r w:rsidRPr="008F448B">
        <w:rPr>
          <w:rFonts w:ascii="Times New Roman" w:hAnsi="Times New Roman" w:cs="Times New Roman"/>
          <w:b/>
          <w:sz w:val="28"/>
          <w:szCs w:val="28"/>
        </w:rPr>
        <w:t>ведение в методологию математики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448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1.1. Предмет истории математики. Роль практики в развитии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математики. О диалектическом характере законов развития математики.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1.2. Понятие о методологии математики.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1.3. Периодизация истории математики.</w:t>
      </w:r>
    </w:p>
    <w:p w:rsid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F448B">
        <w:rPr>
          <w:rFonts w:ascii="Times New Roman" w:hAnsi="Times New Roman" w:cs="Times New Roman"/>
          <w:sz w:val="28"/>
          <w:szCs w:val="28"/>
        </w:rPr>
        <w:t>Что является предметом истории математики?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2. Какие задачи возлагаются на историю математики?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3. Какова роль практики в развитии математики?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4. Что понимают под методологией математики?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5. Какова структура методологии?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6. Какие выделяют периоды в истории математики?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7. Кто были носителями научных знаний в Древнем Египте и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 xml:space="preserve">Древнем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Вавилоне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>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8. В период математики постоянных величин была создана арифметика на основе десятичной позиционной системы счисления;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разработана тригонометрия; создана развитая алгебраическая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символика. О какой математике этого периода идет речь?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9. Где впервые возникла позиционная система счисления, разработана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алгебра линейных и квадратных уравнений, открыта теорема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Пифагора, решаются простейшие теоретико-числовые задачи;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наблюдается разделение математики на арифметику и геометрию,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зачатки алгебры и теории чисел, а также появились первые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«теоретические» задачи.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Математика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 xml:space="preserve"> какого периода из набора примеров для решения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 xml:space="preserve">простейших прикладных задач превращается в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строгую</w:t>
      </w:r>
      <w:proofErr w:type="gramEnd"/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дедуктивную науку; формируются первые математические понятия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и аксиомы, строятся первые математические теории; математики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начинают работать с понятиями?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11.Чем характеризуется математика средневековой Европы периода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математики постоянных величин?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12.Укажите основные источники для изучения математики Древнего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Вавилона.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13.Укажите основные источники для изучения математики Древнего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lastRenderedPageBreak/>
        <w:t>Египта.</w:t>
      </w:r>
    </w:p>
    <w:p w:rsid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14.Чем знаменит период математики переменных величин?</w:t>
      </w:r>
    </w:p>
    <w:p w:rsidR="008F448B" w:rsidRDefault="008F448B" w:rsidP="008F448B">
      <w:pPr>
        <w:rPr>
          <w:rFonts w:ascii="Times New Roman" w:hAnsi="Times New Roman" w:cs="Times New Roman"/>
          <w:sz w:val="28"/>
          <w:szCs w:val="28"/>
        </w:rPr>
      </w:pPr>
    </w:p>
    <w:p w:rsidR="008F448B" w:rsidRPr="008F448B" w:rsidRDefault="008F448B" w:rsidP="008F448B">
      <w:pPr>
        <w:rPr>
          <w:rFonts w:ascii="Times New Roman" w:hAnsi="Times New Roman" w:cs="Times New Roman"/>
          <w:b/>
          <w:sz w:val="28"/>
          <w:szCs w:val="28"/>
        </w:rPr>
      </w:pPr>
      <w:r w:rsidRPr="008F448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448B">
        <w:rPr>
          <w:rFonts w:ascii="Times New Roman" w:hAnsi="Times New Roman" w:cs="Times New Roman"/>
          <w:sz w:val="28"/>
          <w:szCs w:val="28"/>
        </w:rPr>
        <w:t>Александров А.Д. Общий взгляд на математику. В сб.: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>«Математика, ее содержание, методы и значение» /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>А.Д. Александров. – М.: Изд-во АН СССР, 1956.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Болгарский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 xml:space="preserve"> Б.В. Очерки по истории математики / Б.В. Болгарский.– 2-е 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 xml:space="preserve">изд., </w:t>
      </w:r>
      <w:proofErr w:type="spellStart"/>
      <w:r w:rsidRPr="008F448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F448B">
        <w:rPr>
          <w:rFonts w:ascii="Times New Roman" w:hAnsi="Times New Roman" w:cs="Times New Roman"/>
          <w:sz w:val="28"/>
          <w:szCs w:val="28"/>
        </w:rPr>
        <w:t xml:space="preserve">. и доп. – Мн.: </w:t>
      </w:r>
      <w:proofErr w:type="spellStart"/>
      <w:r w:rsidRPr="008F448B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Pr="008F44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448B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8F448B">
        <w:rPr>
          <w:rFonts w:ascii="Times New Roman" w:hAnsi="Times New Roman" w:cs="Times New Roman"/>
          <w:sz w:val="28"/>
          <w:szCs w:val="28"/>
        </w:rPr>
        <w:t>., 1979. – 368 с.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3. Вейль Г. О философии математики / Г. Вейль. – М.-Л.: ГТТИ, 1934.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4. Марков С.Н. Курс истории математики: учеб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>особие /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>С.Н. Марков. – Иркутск: Изд-во Иркут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>н-та, 1996. – 248 с.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>5. Рыбников К.А. История математики / К.А. Рыбников. – Т. 1. – М.: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 xml:space="preserve">Изд-во Московского ун-та, 1960. – 191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>.</w:t>
      </w:r>
    </w:p>
    <w:p w:rsidR="008F448B" w:rsidRPr="008F448B" w:rsidRDefault="008F448B" w:rsidP="008F4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48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F448B">
        <w:rPr>
          <w:rFonts w:ascii="Times New Roman" w:hAnsi="Times New Roman" w:cs="Times New Roman"/>
          <w:sz w:val="28"/>
          <w:szCs w:val="28"/>
        </w:rPr>
        <w:t>Стройк</w:t>
      </w:r>
      <w:proofErr w:type="spellEnd"/>
      <w:r w:rsidRPr="008F448B">
        <w:rPr>
          <w:rFonts w:ascii="Times New Roman" w:hAnsi="Times New Roman" w:cs="Times New Roman"/>
          <w:sz w:val="28"/>
          <w:szCs w:val="28"/>
        </w:rPr>
        <w:t xml:space="preserve"> Д.Я. Краткий очерк истории математики / Д.Я. </w:t>
      </w:r>
      <w:proofErr w:type="spellStart"/>
      <w:r w:rsidRPr="008F448B">
        <w:rPr>
          <w:rFonts w:ascii="Times New Roman" w:hAnsi="Times New Roman" w:cs="Times New Roman"/>
          <w:sz w:val="28"/>
          <w:szCs w:val="28"/>
        </w:rPr>
        <w:t>Стройк</w:t>
      </w:r>
      <w:proofErr w:type="spellEnd"/>
      <w:r w:rsidRPr="008F448B">
        <w:rPr>
          <w:rFonts w:ascii="Times New Roman" w:hAnsi="Times New Roman" w:cs="Times New Roman"/>
          <w:sz w:val="28"/>
          <w:szCs w:val="28"/>
        </w:rPr>
        <w:t>. –</w:t>
      </w:r>
      <w:r w:rsidR="0085350D">
        <w:rPr>
          <w:rFonts w:ascii="Times New Roman" w:hAnsi="Times New Roman" w:cs="Times New Roman"/>
          <w:sz w:val="28"/>
          <w:szCs w:val="28"/>
        </w:rPr>
        <w:t xml:space="preserve"> </w:t>
      </w:r>
      <w:r w:rsidRPr="008F448B">
        <w:rPr>
          <w:rFonts w:ascii="Times New Roman" w:hAnsi="Times New Roman" w:cs="Times New Roman"/>
          <w:sz w:val="28"/>
          <w:szCs w:val="28"/>
        </w:rPr>
        <w:t xml:space="preserve">Изд. 4-е. – М.: Наука, 1984. – 283 </w:t>
      </w:r>
      <w:proofErr w:type="gramStart"/>
      <w:r w:rsidRPr="008F44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F448B">
        <w:rPr>
          <w:rFonts w:ascii="Times New Roman" w:hAnsi="Times New Roman" w:cs="Times New Roman"/>
          <w:sz w:val="28"/>
          <w:szCs w:val="28"/>
        </w:rPr>
        <w:t>.</w:t>
      </w:r>
    </w:p>
    <w:sectPr w:rsidR="008F448B" w:rsidRPr="008F448B" w:rsidSect="0060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48B"/>
    <w:rsid w:val="006060B8"/>
    <w:rsid w:val="0085350D"/>
    <w:rsid w:val="008F4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2023-02-27T21:50:00Z</dcterms:created>
  <dcterms:modified xsi:type="dcterms:W3CDTF">2023-02-27T22:01:00Z</dcterms:modified>
</cp:coreProperties>
</file>