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C3BDC" w14:textId="7E682E0D" w:rsidR="00DC1AC5" w:rsidRPr="00FC012E" w:rsidRDefault="00DC1AC5" w:rsidP="00DC1A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012E">
        <w:rPr>
          <w:rFonts w:ascii="Times New Roman" w:hAnsi="Times New Roman" w:cs="Times New Roman"/>
          <w:b/>
          <w:bCs/>
          <w:sz w:val="28"/>
          <w:szCs w:val="28"/>
        </w:rPr>
        <w:t>Лекция 5. Ф</w:t>
      </w:r>
      <w:r w:rsidR="00112720" w:rsidRPr="00FC012E">
        <w:rPr>
          <w:rFonts w:ascii="Times New Roman" w:hAnsi="Times New Roman" w:cs="Times New Roman"/>
          <w:b/>
          <w:bCs/>
          <w:sz w:val="28"/>
          <w:szCs w:val="28"/>
        </w:rPr>
        <w:t>ондовый рынок и его инструменты</w:t>
      </w:r>
    </w:p>
    <w:p w14:paraId="71614B1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1. Структура фондового рынка</w:t>
      </w:r>
    </w:p>
    <w:p w14:paraId="3C8AF8B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Фондовый рынок, рынок ценных бумаг – это совокупность экономических</w:t>
      </w:r>
    </w:p>
    <w:p w14:paraId="3A7551D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отношений, возникающих между различными экономическими субъектами по</w:t>
      </w:r>
    </w:p>
    <w:p w14:paraId="41D15D2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поводу мобилизации и размещения свободного капитала в процессе выпуска и</w:t>
      </w:r>
    </w:p>
    <w:p w14:paraId="17EF75E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обращения ценных бумаг.</w:t>
      </w:r>
    </w:p>
    <w:p w14:paraId="588B5631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Ценная бумага – это денежный документ, удостоверяющий имущественное</w:t>
      </w:r>
    </w:p>
    <w:p w14:paraId="74767AE0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право или отношение займа владельца ценной бумаги по отношении к лицу, ее</w:t>
      </w:r>
    </w:p>
    <w:p w14:paraId="0054E4D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выпустившему.</w:t>
      </w:r>
    </w:p>
    <w:p w14:paraId="53DC543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Выпуск ценных бумаг в обращение называется эмиссией. Она осуществляется</w:t>
      </w:r>
    </w:p>
    <w:p w14:paraId="4698883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14:paraId="64AEAF52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при создании акционерного общества (акции);</w:t>
      </w:r>
    </w:p>
    <w:p w14:paraId="1C88DAF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при увеличении размеров уставного капитала (акции);</w:t>
      </w:r>
    </w:p>
    <w:p w14:paraId="49453170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при привлечении заемного капитала (облигации).</w:t>
      </w:r>
    </w:p>
    <w:p w14:paraId="7E866B41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Для ценных бумаг характерны следующие признаки:</w:t>
      </w:r>
    </w:p>
    <w:p w14:paraId="05CD871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1) по происхождению:</w:t>
      </w:r>
    </w:p>
    <w:p w14:paraId="38C4352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первичные – подтверждают права на капитал;</w:t>
      </w:r>
    </w:p>
    <w:p w14:paraId="5A38E58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вторичные – выпускаются на основе первичных (бумаги на бумаги).</w:t>
      </w:r>
    </w:p>
    <w:p w14:paraId="53CB22C5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2) по форме существования:</w:t>
      </w:r>
    </w:p>
    <w:p w14:paraId="3301C38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в форме обособленных документов (бумажные);</w:t>
      </w:r>
    </w:p>
    <w:p w14:paraId="65B6AAF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в форме записи на счетах (безбумажные).</w:t>
      </w:r>
    </w:p>
    <w:p w14:paraId="2BCABEC5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3) по сроку существования:</w:t>
      </w:r>
    </w:p>
    <w:p w14:paraId="1C056602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срочные – предусмотрен определенный срок существования данной бумаги;</w:t>
      </w:r>
    </w:p>
    <w:p w14:paraId="1627176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бессрочные – срок заранее не определен.</w:t>
      </w:r>
    </w:p>
    <w:p w14:paraId="74BA42A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4) по характеру обращаемости:</w:t>
      </w:r>
    </w:p>
    <w:p w14:paraId="289BF841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именные;</w:t>
      </w:r>
    </w:p>
    <w:p w14:paraId="028FAB8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на предъявителя;</w:t>
      </w:r>
    </w:p>
    <w:p w14:paraId="5CB54D8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lastRenderedPageBreak/>
        <w:t>- ордерные – при передаче права имя нового владельца фиксируется</w:t>
      </w:r>
    </w:p>
    <w:p w14:paraId="326C70A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передаточной надписью, называемой индоссаментом.</w:t>
      </w:r>
    </w:p>
    <w:p w14:paraId="052A155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5) по форме вложения средств:</w:t>
      </w:r>
    </w:p>
    <w:p w14:paraId="3A80F18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долевые (акции);</w:t>
      </w:r>
    </w:p>
    <w:p w14:paraId="7FBDF8B1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долговые (облигации, векселя).</w:t>
      </w:r>
    </w:p>
    <w:p w14:paraId="35FA90C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6) по принадлежности эмитента:</w:t>
      </w:r>
    </w:p>
    <w:p w14:paraId="6891843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государственные;</w:t>
      </w:r>
    </w:p>
    <w:p w14:paraId="31898B2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негосударственные (выпускаемые юридическим лицом).</w:t>
      </w:r>
    </w:p>
    <w:p w14:paraId="04ACC70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Существуют следующие виды рынков ценных бумаг (рис.1):</w:t>
      </w:r>
    </w:p>
    <w:p w14:paraId="735BA87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1) первичный, на котором происходит первичное размещение ценных бумаг</w:t>
      </w:r>
    </w:p>
    <w:p w14:paraId="1E5B9A8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(эмиссия);</w:t>
      </w:r>
    </w:p>
    <w:p w14:paraId="3B44F6A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2) вторичный, на котором осуществляется вторичное обращение ценных</w:t>
      </w:r>
    </w:p>
    <w:p w14:paraId="5FB73FE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бумаг, т.е. обращение. Он может быть:</w:t>
      </w:r>
    </w:p>
    <w:p w14:paraId="141C7072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биржевой – деятельность фондовой биржи;</w:t>
      </w:r>
    </w:p>
    <w:p w14:paraId="221276D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внебиржевой – коммерческие банки, акционерные общества, инвестиционные</w:t>
      </w:r>
    </w:p>
    <w:p w14:paraId="3966F7F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компании.</w:t>
      </w:r>
    </w:p>
    <w:p w14:paraId="3E44A0D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Рисунок 1 – Виды фондового рынка</w:t>
      </w:r>
    </w:p>
    <w:p w14:paraId="69DB429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Участниками рынка ценных бумаг являются:</w:t>
      </w:r>
    </w:p>
    <w:p w14:paraId="1B9605E1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эмитенты – хозяйствующие субъекты, осуществляющие от своего имени</w:t>
      </w:r>
    </w:p>
    <w:p w14:paraId="656C419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выпуск ценных бумаг;</w:t>
      </w:r>
    </w:p>
    <w:p w14:paraId="051DD25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инвесторы – лица, приобретающие ценные бумаги от своего имени и за свой</w:t>
      </w:r>
    </w:p>
    <w:p w14:paraId="641B372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счет;</w:t>
      </w:r>
    </w:p>
    <w:p w14:paraId="0320EF4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фондовые посредники – торговцы, обеспечивающие связь между эмитентами</w:t>
      </w:r>
    </w:p>
    <w:p w14:paraId="21882B2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и посредниками;</w:t>
      </w:r>
    </w:p>
    <w:p w14:paraId="7FECE92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государственные органы регулирования и контроля – Министерство</w:t>
      </w:r>
    </w:p>
    <w:p w14:paraId="3EBABBB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Финансов РФ, Федеральная комиссия по рынку ценных бумаг;</w:t>
      </w:r>
    </w:p>
    <w:p w14:paraId="1CC131A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организации, обслуживающие рынок – фондовые биржи, расчетные центры.</w:t>
      </w:r>
    </w:p>
    <w:p w14:paraId="3A9BA8E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2. Виды ценных бумаг</w:t>
      </w:r>
    </w:p>
    <w:p w14:paraId="00AB140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lastRenderedPageBreak/>
        <w:t>Существуют следующие виды ценных бумаг (рис.2):</w:t>
      </w:r>
    </w:p>
    <w:p w14:paraId="3E2B811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Рисунок 2 – Виды ценных бумаг</w:t>
      </w:r>
    </w:p>
    <w:p w14:paraId="2605476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1) акция – ценная бумага, удостоверяющая внесение денег в акционерное</w:t>
      </w:r>
    </w:p>
    <w:p w14:paraId="3391D24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общество и дающее право его владельцу на получение дохода в виде дивиденда и на</w:t>
      </w:r>
    </w:p>
    <w:p w14:paraId="7C3CB1A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участие в управление этим обществом.</w:t>
      </w:r>
    </w:p>
    <w:p w14:paraId="3F79296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Дивиденд – это доля прибыли, приходящаяся на одну акцию.</w:t>
      </w:r>
    </w:p>
    <w:p w14:paraId="2636B32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Акции бывают обыкновенные и привилегированные.</w:t>
      </w:r>
    </w:p>
    <w:p w14:paraId="1B84C63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Обыкновенные акции дают право голоса на общем собрании акционеров, и</w:t>
      </w:r>
    </w:p>
    <w:p w14:paraId="4FB562B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доход выплачивается по результатам работы АО за год.</w:t>
      </w:r>
    </w:p>
    <w:p w14:paraId="7C997A9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Привилегированные акции не дают право голоса, но твердо гарантируют</w:t>
      </w:r>
    </w:p>
    <w:p w14:paraId="2701112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дивиденд независимо от результатов работы АО за год.</w:t>
      </w:r>
    </w:p>
    <w:p w14:paraId="6EFCE43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Акция имеет номинальную и рыночную стоимости. Цена акции, обозначенная</w:t>
      </w:r>
    </w:p>
    <w:p w14:paraId="76CB9E91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на ней, является номинальной стоимостью акции. Цена, по которой реально</w:t>
      </w:r>
    </w:p>
    <w:p w14:paraId="7C8F0E4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покупается акция, называется рыночной ценой, или курсовой стоимостью (курс</w:t>
      </w:r>
    </w:p>
    <w:p w14:paraId="17244990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акции).</w:t>
      </w:r>
    </w:p>
    <w:p w14:paraId="6626C59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Доходность акции определяется двумя факторами: получением части</w:t>
      </w:r>
    </w:p>
    <w:p w14:paraId="78773F7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распределяемой прибыли АО (дивидендом) и возможностью продать бумагу на</w:t>
      </w:r>
    </w:p>
    <w:p w14:paraId="11CAC3F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фондовой бирже по цене, большей цены приобретения.</w:t>
      </w:r>
    </w:p>
    <w:p w14:paraId="2ACCF82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2) облигация – ценная бумага, удостоверяющая отношения займа между их</w:t>
      </w:r>
    </w:p>
    <w:p w14:paraId="1458E210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владельцем и лицом, ее выпустившим.</w:t>
      </w:r>
    </w:p>
    <w:p w14:paraId="30E536E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Облигация – это срочная ценная бумага, выпускается на срок не менее 1 года,</w:t>
      </w:r>
    </w:p>
    <w:p w14:paraId="6477695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приносит доход владельцу в виде фиксированного процента и не дает право голоса.</w:t>
      </w:r>
    </w:p>
    <w:p w14:paraId="54114EB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Доходность облигации определяется двумя факторами: вознаграждением за</w:t>
      </w:r>
    </w:p>
    <w:p w14:paraId="370615C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предоставленный клиенту заем (купонными выплатами) и разницей между ценой</w:t>
      </w:r>
    </w:p>
    <w:p w14:paraId="7F7E55D2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погашения и приобретения бумаги.</w:t>
      </w:r>
    </w:p>
    <w:p w14:paraId="2CAF540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lastRenderedPageBreak/>
        <w:t>Купонные выплаты производятся ежегодно или периодически и определяются</w:t>
      </w:r>
    </w:p>
    <w:p w14:paraId="5D37320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14:paraId="2987648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Текущая цена облигации представляет собой стоимость ожидаемого денежного</w:t>
      </w:r>
    </w:p>
    <w:p w14:paraId="4A28600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потока, приведенного к текущему моменту времени:</w:t>
      </w:r>
    </w:p>
    <w:p w14:paraId="09F9470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3) государственные долгосрочные обязательства – любые ценные бумаги,</w:t>
      </w:r>
    </w:p>
    <w:p w14:paraId="3B26F13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удостоверяющие отношение займа, в которых должником выступает государство и</w:t>
      </w:r>
    </w:p>
    <w:p w14:paraId="6000E01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органы государственной власти и управления (облигации государственного займа,</w:t>
      </w:r>
    </w:p>
    <w:p w14:paraId="1CA197A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казначейские векселя)</w:t>
      </w:r>
    </w:p>
    <w:p w14:paraId="7E442F45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4) вексель – письменное долговое обязательство векселедателя уплатить</w:t>
      </w:r>
    </w:p>
    <w:p w14:paraId="18D6541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определенную сумму денег векселедержателю или другому лицу, указанному в нем.</w:t>
      </w:r>
    </w:p>
    <w:p w14:paraId="7164D11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Выделяют простой и переводной вексель.</w:t>
      </w:r>
    </w:p>
    <w:p w14:paraId="43B65E4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Простой вексель (соло-вексель) выписывается векселедателем и содержит</w:t>
      </w:r>
    </w:p>
    <w:p w14:paraId="464BE4F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обязательство уплатить определенную сумму векселедержателю.</w:t>
      </w:r>
    </w:p>
    <w:p w14:paraId="689BDEC0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Переводной вексель (тратта-вексель) – это приказ заемщику оплатить в</w:t>
      </w:r>
    </w:p>
    <w:p w14:paraId="3EBD51B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установленный срок определенную сумму третьему лицу – предъявителю векселя,</w:t>
      </w:r>
    </w:p>
    <w:p w14:paraId="7FF52E9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выписывается кредитором.</w:t>
      </w:r>
    </w:p>
    <w:p w14:paraId="7C08ADB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Если вексель передается как платежный документ от первого собственника к</w:t>
      </w:r>
    </w:p>
    <w:p w14:paraId="73FD507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другому, то на обороте ставится передаточная надпись – индоссамент. Для</w:t>
      </w:r>
    </w:p>
    <w:p w14:paraId="580509B2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повышения надежности векселя в обращении на векселе ставится подпись гаранта –</w:t>
      </w:r>
    </w:p>
    <w:p w14:paraId="5451E67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аваль.</w:t>
      </w:r>
    </w:p>
    <w:p w14:paraId="6503B6F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5) сертификат – это денежный документ по привлечению денежных средств</w:t>
      </w:r>
    </w:p>
    <w:p w14:paraId="5A8F7AC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во вклады.</w:t>
      </w:r>
    </w:p>
    <w:p w14:paraId="4D66C61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Существуют два вида сертификатов:</w:t>
      </w:r>
    </w:p>
    <w:p w14:paraId="7ACB36D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Сберегательный сертификат коммерческого банка реализуется среди</w:t>
      </w:r>
    </w:p>
    <w:p w14:paraId="61042DB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lastRenderedPageBreak/>
        <w:t>физических лиц, удостоверяет вклад и право вкладчика на получение процентов по</w:t>
      </w:r>
    </w:p>
    <w:p w14:paraId="785BEF9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вкладам.</w:t>
      </w:r>
    </w:p>
    <w:p w14:paraId="7A039A0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Депозитный сертификат коммерческого банка – это срочный вклад</w:t>
      </w:r>
    </w:p>
    <w:p w14:paraId="773993B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юридических лиц, дает право предприятиям получать повышенный процент от</w:t>
      </w:r>
    </w:p>
    <w:p w14:paraId="76E4360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хранения денег на депозитном счете.</w:t>
      </w:r>
    </w:p>
    <w:p w14:paraId="2BF9C26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6) производные ценные бумаги – это любые ценные бумаги, удостоверяющие</w:t>
      </w:r>
    </w:p>
    <w:p w14:paraId="27A48A45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право их владельца на покупку или продажу других ценных бумаг. К ним относятся:</w:t>
      </w:r>
    </w:p>
    <w:p w14:paraId="6E59352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опцион – это двусторонний договор о передаче права на покупку или продажу</w:t>
      </w:r>
    </w:p>
    <w:p w14:paraId="6F59334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ценных бумаг по заранее фиксированной цене в определенное время;</w:t>
      </w:r>
    </w:p>
    <w:p w14:paraId="4C11B68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фьючерс – документ (контракт), предусматривающий твердое обязательство</w:t>
      </w:r>
    </w:p>
    <w:p w14:paraId="5E93999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купить или продать ценные бумаги (товары) по истечении определенного срока по</w:t>
      </w:r>
    </w:p>
    <w:p w14:paraId="5F77A25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заранее оговоренной цене;</w:t>
      </w:r>
    </w:p>
    <w:p w14:paraId="0B9D0E0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варрант – удостоверение, дающее его владельцу право приобретать ценные</w:t>
      </w:r>
    </w:p>
    <w:p w14:paraId="232FCB2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бумаги по цене, предусмотренной договором, в течение определенного срока или</w:t>
      </w:r>
    </w:p>
    <w:p w14:paraId="7B91823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бессрочно.</w:t>
      </w:r>
    </w:p>
    <w:p w14:paraId="183E4DA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3. Фондовая биржа</w:t>
      </w:r>
    </w:p>
    <w:p w14:paraId="2935E44C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Фондовая биржа – это особым образом организованный, регулярно</w:t>
      </w:r>
    </w:p>
    <w:p w14:paraId="13840F4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функционирующий рынок ценных бумаг, с постоянным местом и временем</w:t>
      </w:r>
    </w:p>
    <w:p w14:paraId="4C4ADE3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заключения сделок, где происходят операции по их купле-продаже.</w:t>
      </w:r>
    </w:p>
    <w:p w14:paraId="6F3B285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На фондовой бирже продаются ценные бумаги, зарегистрированные на этой</w:t>
      </w:r>
    </w:p>
    <w:p w14:paraId="4B8754F7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бирже. Для этого им необходимо пройти процедуру включения в котировочный</w:t>
      </w:r>
    </w:p>
    <w:p w14:paraId="21D36CF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список биржи (листинг).</w:t>
      </w:r>
    </w:p>
    <w:p w14:paraId="4707DC0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Листинг – это предпродажная проверка акций на обеспеченность активами.</w:t>
      </w:r>
    </w:p>
    <w:p w14:paraId="1391D1E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На фондовой бирже осуществляется обращение ценных бумаг (вторичный</w:t>
      </w:r>
    </w:p>
    <w:p w14:paraId="5C2DD245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lastRenderedPageBreak/>
        <w:t>рынок). Выделяют следующие функции фондовой биржи:</w:t>
      </w:r>
    </w:p>
    <w:p w14:paraId="64E894F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создание условий для купли-продажи ценных бумаг, предоставление места</w:t>
      </w:r>
    </w:p>
    <w:p w14:paraId="49A83AF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для рынка;</w:t>
      </w:r>
    </w:p>
    <w:p w14:paraId="55EA46F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установление рыночных цен на ценные бумаги (котировка);</w:t>
      </w:r>
    </w:p>
    <w:p w14:paraId="17B1E8B2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обеспечение надлежащей информацией инвесторов о ценных бумагах и ценах,</w:t>
      </w:r>
    </w:p>
    <w:p w14:paraId="1F38C28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обеспечение гласности, открытости торгов;</w:t>
      </w:r>
    </w:p>
    <w:p w14:paraId="5F8B113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содействие в передаче права собственности и мобилизации финансовых</w:t>
      </w:r>
    </w:p>
    <w:p w14:paraId="7520BEA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ресурсов;</w:t>
      </w:r>
    </w:p>
    <w:p w14:paraId="043EEBA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обеспечение арбитража;</w:t>
      </w:r>
    </w:p>
    <w:p w14:paraId="7CE431F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обеспечение гарантии исполнения сделок, заключенных в биржевом зале;</w:t>
      </w:r>
    </w:p>
    <w:p w14:paraId="595E0D6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- разработка этических стандартов, кодекса поведения участника биржевой</w:t>
      </w:r>
    </w:p>
    <w:p w14:paraId="0834EA4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торговли.</w:t>
      </w:r>
    </w:p>
    <w:p w14:paraId="710C990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 торговле на бирже принимают участие представители членов биржи, и</w:t>
      </w:r>
    </w:p>
    <w:p w14:paraId="0B57AFA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штатные сотрудники. К ним относятся:</w:t>
      </w:r>
    </w:p>
    <w:p w14:paraId="3DFB961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Брокер – посредник, действующий по поручительству клиента и за его счет,</w:t>
      </w:r>
    </w:p>
    <w:p w14:paraId="77B95E5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получая за это комиссионные.</w:t>
      </w:r>
    </w:p>
    <w:p w14:paraId="1D664BF0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Дилер – посредник, действующий от своего имени и за свой счет, получая при</w:t>
      </w:r>
    </w:p>
    <w:p w14:paraId="787BFF8A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этом курсовую разницу.</w:t>
      </w:r>
    </w:p>
    <w:p w14:paraId="48074AAB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Маклер – штатный работник, который ведет торг и оформляет сделки</w:t>
      </w:r>
    </w:p>
    <w:p w14:paraId="5AC84D9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Выделяют два основных способа проведения биржевых торгов:</w:t>
      </w:r>
    </w:p>
    <w:p w14:paraId="5154D6DE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1) Открытые аукционные торги, когда происходит непрерывное</w:t>
      </w:r>
    </w:p>
    <w:p w14:paraId="3EC3F404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сопоставление цен на покупку и цен на продажу. Продавец постепенно снижает</w:t>
      </w:r>
    </w:p>
    <w:p w14:paraId="7E751078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цену, а покупатель постепенно ее повышает. Сделка совершается тогда, когда цены</w:t>
      </w:r>
    </w:p>
    <w:p w14:paraId="6C05D5A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покупателя и продавца сходятся.</w:t>
      </w:r>
    </w:p>
    <w:p w14:paraId="36E391C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2) Торговля по заказам. Маклеры собирают письменные заявки на покупку и</w:t>
      </w:r>
    </w:p>
    <w:p w14:paraId="535CA58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продажу с указанием цены и количества ценных бумаг. Все заказы с указанием</w:t>
      </w:r>
    </w:p>
    <w:p w14:paraId="24483B1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lastRenderedPageBreak/>
        <w:t>времени поступления заказа заносятся в маклерскую книгу. В определенный момент</w:t>
      </w:r>
    </w:p>
    <w:p w14:paraId="02108B0D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времени прием заказов прекращается, после чего маклер сопоставляет все принятые</w:t>
      </w:r>
    </w:p>
    <w:p w14:paraId="4FB3181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заказы на покупку и продажу и производит оформление сделок.</w:t>
      </w:r>
    </w:p>
    <w:p w14:paraId="24AFDDD6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На фондовой бирже может искусственной вызываться отклонение рыночного</w:t>
      </w:r>
    </w:p>
    <w:p w14:paraId="09DE1D0F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курса от его объективного уровня.</w:t>
      </w:r>
    </w:p>
    <w:p w14:paraId="290D7269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«Быки» - посредники, играющие на повышение курса ценных бумаг и валюты.</w:t>
      </w:r>
    </w:p>
    <w:p w14:paraId="03EAF533" w14:textId="77777777" w:rsidR="00DC1AC5" w:rsidRPr="00FC012E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«Медведи» - посредники, играющие на понижении курса ценных бумаг и</w:t>
      </w:r>
    </w:p>
    <w:p w14:paraId="67CD4AD7" w14:textId="77777777" w:rsidR="00DC1AC5" w:rsidRDefault="00DC1AC5" w:rsidP="00DC1AC5">
      <w:pPr>
        <w:jc w:val="both"/>
        <w:rPr>
          <w:rFonts w:ascii="Times New Roman" w:hAnsi="Times New Roman" w:cs="Times New Roman"/>
          <w:sz w:val="28"/>
          <w:szCs w:val="28"/>
        </w:rPr>
      </w:pPr>
      <w:r w:rsidRPr="00FC012E">
        <w:rPr>
          <w:rFonts w:ascii="Times New Roman" w:hAnsi="Times New Roman" w:cs="Times New Roman"/>
          <w:sz w:val="28"/>
          <w:szCs w:val="28"/>
        </w:rPr>
        <w:t>валюты.</w:t>
      </w:r>
    </w:p>
    <w:p w14:paraId="4F914743" w14:textId="77777777" w:rsidR="00EB3F79" w:rsidRDefault="00EB3F79"/>
    <w:sectPr w:rsidR="00EB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25"/>
    <w:rsid w:val="00112720"/>
    <w:rsid w:val="00670B25"/>
    <w:rsid w:val="00DC1AC5"/>
    <w:rsid w:val="00E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207B6-C66B-4DE3-A994-AF537F7C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2026-03-13T08:03:00Z</dcterms:created>
  <dcterms:modified xsi:type="dcterms:W3CDTF">2026-03-13T08:15:00Z</dcterms:modified>
</cp:coreProperties>
</file>