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1A2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/>
        <w:jc w:val="center"/>
        <w:textAlignment w:val="auto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 xml:space="preserve">АННОТАЦИЯ К РАБОЧЕЙ ПРОГРАММЕ ДИСЦИПЛИНЫ </w:t>
      </w:r>
    </w:p>
    <w:p w14:paraId="789AED0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/>
        <w:jc w:val="center"/>
        <w:textAlignment w:val="auto"/>
        <w:rPr>
          <w:rFonts w:ascii="Times New Roman" w:hAnsi="Times New Roman" w:eastAsiaTheme="minorEastAsia"/>
          <w:sz w:val="24"/>
          <w:szCs w:val="24"/>
          <w:lang w:eastAsia="ru-RU"/>
        </w:rPr>
      </w:pPr>
      <w:r>
        <w:rPr>
          <w:rFonts w:hint="default"/>
          <w:b/>
          <w:bCs/>
          <w:sz w:val="24"/>
          <w:szCs w:val="24"/>
          <w:lang w:val="ru-RU"/>
        </w:rPr>
        <w:t>«МИКРОБИОЛОГИЯ С ОСНОВАМИ ВИРУСОЛОГИИ»</w:t>
      </w: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 xml:space="preserve">направление подготовки 44.03.05 Педагогическое образование (с двумя профилями подготовки), профили </w:t>
      </w:r>
      <w:r>
        <w:rPr>
          <w:rFonts w:hint="default" w:ascii="Times New Roman" w:hAnsi="Times New Roman" w:cs="Times New Roman" w:eastAsiaTheme="minorEastAsia"/>
          <w:b/>
          <w:sz w:val="24"/>
          <w:szCs w:val="24"/>
          <w:lang w:val="en-US" w:eastAsia="ru-RU"/>
        </w:rPr>
        <w:t xml:space="preserve">«Химия» и </w:t>
      </w: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>«Биология»</w:t>
      </w:r>
    </w:p>
    <w:p w14:paraId="26DCA5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/>
        <w:jc w:val="center"/>
        <w:textAlignment w:val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квалификация выпускника – бакалавр</w:t>
      </w:r>
    </w:p>
    <w:p w14:paraId="199DC560"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tbl>
      <w:tblPr>
        <w:tblStyle w:val="3"/>
        <w:tblW w:w="10155" w:type="dxa"/>
        <w:tblInd w:w="-4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780"/>
        <w:gridCol w:w="5505"/>
      </w:tblGrid>
      <w:tr w14:paraId="7CE2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0" w:type="dxa"/>
          </w:tcPr>
          <w:p w14:paraId="3C67711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1.</w:t>
            </w:r>
          </w:p>
          <w:p w14:paraId="695C9D4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14:paraId="41B0F52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Цель изучения дисциплины</w:t>
            </w:r>
          </w:p>
          <w:p w14:paraId="6B46108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</w:tcPr>
          <w:p w14:paraId="3548171F">
            <w:pPr>
              <w:pStyle w:val="5"/>
              <w:ind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одействие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формировании у студентов углубленных профессиональных знаний в области микробиологии как одной из основных фундаментальных биологических наук, исходя из достижений этой науки в последние годы и ее практической значимости для человека.</w:t>
            </w:r>
          </w:p>
        </w:tc>
      </w:tr>
      <w:tr w14:paraId="7EDB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70" w:type="dxa"/>
          </w:tcPr>
          <w:p w14:paraId="719A229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0" w:type="dxa"/>
          </w:tcPr>
          <w:p w14:paraId="7BD2D38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Место дисциплины в учебном плане</w:t>
            </w:r>
          </w:p>
        </w:tc>
        <w:tc>
          <w:tcPr>
            <w:tcW w:w="5505" w:type="dxa"/>
          </w:tcPr>
          <w:p w14:paraId="4253F628">
            <w:pPr>
              <w:pStyle w:val="8"/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Дисциплина «Микробиология с основами вирусологии» относится к Предмето-методическому модулю</w:t>
            </w:r>
            <w:r>
              <w:rPr>
                <w:rFonts w:hint="default"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 профилю "Биология"</w:t>
            </w:r>
            <w:r>
              <w:rPr>
                <w:rFonts w:hint="default"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основной</w:t>
            </w:r>
            <w:r>
              <w:rPr>
                <w:rFonts w:hint="default"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образовательной</w:t>
            </w:r>
            <w:r>
              <w:rPr>
                <w:rFonts w:hint="default"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программы высшего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образования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направлению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подготовки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44.03.05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Педагогическое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образование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(с</w:t>
            </w:r>
            <w:r>
              <w:rPr>
                <w:rFonts w:hint="default"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двумя профилями подготовки), направленность (профили подготовки): «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Хим</w:t>
            </w:r>
            <w:r>
              <w:rPr>
                <w:rFonts w:hint="default" w:ascii="Times New Roman" w:hAnsi="Times New Roman" w:cs="Times New Roman"/>
                <w:sz w:val="24"/>
              </w:rPr>
              <w:t>ия» и «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Биология»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. </w:t>
            </w:r>
          </w:p>
        </w:tc>
      </w:tr>
      <w:tr w14:paraId="66DB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70" w:type="dxa"/>
          </w:tcPr>
          <w:p w14:paraId="53B4C934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80" w:type="dxa"/>
          </w:tcPr>
          <w:p w14:paraId="7D54A0B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5505" w:type="dxa"/>
          </w:tcPr>
          <w:p w14:paraId="607C872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УК-1; ПК-1; ПК-3.</w:t>
            </w:r>
          </w:p>
        </w:tc>
      </w:tr>
      <w:tr w14:paraId="7693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70" w:type="dxa"/>
          </w:tcPr>
          <w:p w14:paraId="31CC0B4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80" w:type="dxa"/>
          </w:tcPr>
          <w:p w14:paraId="0DD0FF4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Знания, умения и навыки, получаемые в результате освоения дисциплины  </w:t>
            </w:r>
          </w:p>
          <w:p w14:paraId="6894D76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</w:tcPr>
          <w:p w14:paraId="7E31B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 результате изучения дисциплины обучающийся должен</w:t>
            </w:r>
          </w:p>
          <w:p w14:paraId="44763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знать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04AED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особенности строения бактерий, архей и вирусов и функции их отдельных структур, </w:t>
            </w:r>
          </w:p>
          <w:p w14:paraId="40FA6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пищевые потребности микроорганизмов, </w:t>
            </w:r>
          </w:p>
          <w:p w14:paraId="14B8E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проблемы таксономического расположения прокариот и вирусов, </w:t>
            </w:r>
          </w:p>
          <w:p w14:paraId="4100D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основные направления в систематике прокариот, происхождение вирусов, </w:t>
            </w:r>
          </w:p>
          <w:p w14:paraId="09E11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особенности метаболизма бактерий, архей, вирусов, </w:t>
            </w:r>
          </w:p>
          <w:p w14:paraId="47957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роль прокариот и вирусов в экосистемах и биосфере в целом, а также в народном хозяйстве </w:t>
            </w:r>
          </w:p>
          <w:p w14:paraId="60499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и медицине, </w:t>
            </w:r>
          </w:p>
          <w:p w14:paraId="35DE1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взаимоотношения прокариот между собой, с эукариотами и вирусами, </w:t>
            </w:r>
          </w:p>
          <w:p w14:paraId="6EDD7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правила техники безопасности и поведения при проведении микробиологических работ в </w:t>
            </w:r>
          </w:p>
          <w:p w14:paraId="74E5C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лабораторных и промышленных условиях.</w:t>
            </w:r>
          </w:p>
          <w:p w14:paraId="045B6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уметь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7F7E07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ориентироваться в специальной научной и методической литературе по профилю подготовки</w:t>
            </w:r>
            <w:bookmarkStart w:id="0" w:name="_GoBack"/>
            <w:bookmarkEnd w:id="0"/>
          </w:p>
          <w:p w14:paraId="657BB3F2">
            <w:pPr>
              <w:keepNext w:val="0"/>
              <w:keepLines w:val="0"/>
              <w:widowControl/>
              <w:suppressLineNumbers w:val="0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и смежным вопросам, </w:t>
            </w:r>
          </w:p>
          <w:p w14:paraId="077FAA5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анализировать, оценивать и применять полученные знания при изучении других дисциплин и </w:t>
            </w:r>
          </w:p>
          <w:p w14:paraId="647A5D0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в профессиональной деятельности, </w:t>
            </w:r>
          </w:p>
          <w:p w14:paraId="7CF5C88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вести микробиологическую работу: приготавливать питательные среды и растворы, </w:t>
            </w:r>
          </w:p>
          <w:p w14:paraId="4190A6B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бактериологическую и химическую посуду, стерилизовать и хранить, </w:t>
            </w:r>
          </w:p>
          <w:p w14:paraId="75077C7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применять методы световой микроскопии, посева, выделения и исследования </w:t>
            </w:r>
          </w:p>
          <w:p w14:paraId="78BA383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морфологических и физиолого-биохимических свойств микроорганизмов, культивирования, </w:t>
            </w:r>
          </w:p>
          <w:p w14:paraId="10CC9E0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количественного учета, </w:t>
            </w:r>
          </w:p>
          <w:p w14:paraId="1C941F5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 анализировать результаты микробиологических исследований.</w:t>
            </w:r>
          </w:p>
          <w:p w14:paraId="06BE1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владеть:</w:t>
            </w:r>
          </w:p>
          <w:p w14:paraId="5FEC314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навыками практической работы в микробиологической лаборатории, выделения и </w:t>
            </w:r>
          </w:p>
          <w:p w14:paraId="1274BFE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FreeSans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культивирования микроорганизмов, их микробиологического исследования.</w:t>
            </w:r>
          </w:p>
        </w:tc>
      </w:tr>
      <w:tr w14:paraId="63B97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70" w:type="dxa"/>
          </w:tcPr>
          <w:p w14:paraId="309D764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80" w:type="dxa"/>
          </w:tcPr>
          <w:p w14:paraId="1F5D218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Содержание дисциплины</w:t>
            </w:r>
          </w:p>
        </w:tc>
        <w:tc>
          <w:tcPr>
            <w:tcW w:w="5505" w:type="dxa"/>
          </w:tcPr>
          <w:p w14:paraId="5E077CED">
            <w:pPr>
              <w:pStyle w:val="11"/>
              <w:ind w:left="110" w:right="94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</w:rPr>
              <w:t>Предмет и методы микробиологии. Общая микробиология – наука, изучающая морфологию, цитологию, биохимию, генетику,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экологию</w:t>
            </w:r>
            <w:r>
              <w:rPr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и</w:t>
            </w:r>
            <w:r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систематику</w:t>
            </w:r>
            <w:r>
              <w:rPr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микроорганизмов</w:t>
            </w:r>
            <w:r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(бактерий, архей, микроскопических грибов, простейших, водорослей, вирусов). Методы классической микробиологии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.</w:t>
            </w:r>
            <w:r>
              <w:rPr>
                <w:b w:val="0"/>
                <w:bCs w:val="0"/>
                <w:sz w:val="24"/>
                <w:szCs w:val="24"/>
              </w:rPr>
              <w:t xml:space="preserve"> Исторический очерк. Специфичность</w:t>
            </w:r>
            <w:r>
              <w:rPr>
                <w:b w:val="0"/>
                <w:bCs w:val="0"/>
                <w:spacing w:val="29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прокариотной</w:t>
            </w:r>
            <w:r>
              <w:rPr>
                <w:b w:val="0"/>
                <w:bCs w:val="0"/>
                <w:spacing w:val="3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клетки.</w:t>
            </w:r>
            <w:r>
              <w:rPr>
                <w:b w:val="0"/>
                <w:bCs w:val="0"/>
                <w:spacing w:val="3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Сходство</w:t>
            </w:r>
            <w:r>
              <w:rPr>
                <w:b w:val="0"/>
                <w:bCs w:val="0"/>
                <w:spacing w:val="29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и</w:t>
            </w:r>
            <w:r>
              <w:rPr>
                <w:b w:val="0"/>
                <w:bCs w:val="0"/>
                <w:spacing w:val="3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различие</w:t>
            </w:r>
            <w:r>
              <w:rPr>
                <w:b w:val="0"/>
                <w:bCs w:val="0"/>
                <w:spacing w:val="33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10"/>
                <w:sz w:val="24"/>
                <w:szCs w:val="24"/>
              </w:rPr>
              <w:t>в</w:t>
            </w:r>
            <w:r>
              <w:rPr>
                <w:rFonts w:hint="default"/>
                <w:b w:val="0"/>
                <w:bCs w:val="0"/>
                <w:spacing w:val="-10"/>
                <w:sz w:val="24"/>
                <w:szCs w:val="24"/>
                <w:lang w:val="ru-RU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</w:rPr>
              <w:t xml:space="preserve">организации клеток эукариот и прокариот. Морфология, ультраструктура, макромолекулярная организация клеток прокариот. Морфологическое разнообразие.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Деление клетки и способы размножения микроорганизмов.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Клеточные циклы бактерий. Аэробное дыхание. Анаэробное дыхание. Типы питания бактерий:</w:t>
            </w:r>
            <w:r>
              <w:rPr>
                <w:b w:val="0"/>
                <w:bCs w:val="0"/>
                <w:spacing w:val="6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Фототрофия,</w:t>
            </w:r>
            <w:r>
              <w:rPr>
                <w:b w:val="0"/>
                <w:bCs w:val="0"/>
                <w:spacing w:val="61"/>
                <w:sz w:val="24"/>
                <w:szCs w:val="24"/>
              </w:rPr>
              <w:t xml:space="preserve">   </w:t>
            </w:r>
            <w:r>
              <w:rPr>
                <w:b w:val="0"/>
                <w:bCs w:val="0"/>
                <w:sz w:val="24"/>
                <w:szCs w:val="24"/>
              </w:rPr>
              <w:t>хемотрофия.</w:t>
            </w:r>
            <w:r>
              <w:rPr>
                <w:b w:val="0"/>
                <w:bCs w:val="0"/>
                <w:spacing w:val="62"/>
                <w:sz w:val="24"/>
                <w:szCs w:val="24"/>
              </w:rPr>
              <w:t xml:space="preserve">   </w:t>
            </w:r>
            <w:r>
              <w:rPr>
                <w:b w:val="0"/>
                <w:bCs w:val="0"/>
                <w:sz w:val="24"/>
                <w:szCs w:val="24"/>
              </w:rPr>
              <w:t>Автотрофия</w:t>
            </w:r>
            <w:r>
              <w:rPr>
                <w:b w:val="0"/>
                <w:bCs w:val="0"/>
                <w:spacing w:val="6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10"/>
                <w:sz w:val="24"/>
                <w:szCs w:val="24"/>
              </w:rPr>
              <w:t>и</w:t>
            </w:r>
            <w:r>
              <w:rPr>
                <w:rFonts w:hint="default"/>
                <w:b w:val="0"/>
                <w:bCs w:val="0"/>
                <w:spacing w:val="-10"/>
                <w:sz w:val="24"/>
                <w:szCs w:val="24"/>
                <w:lang w:val="ru-RU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</w:rPr>
              <w:t>гетеротрофия.</w:t>
            </w:r>
            <w:r>
              <w:rPr>
                <w:b w:val="0"/>
                <w:bCs w:val="0"/>
                <w:spacing w:val="-1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Биосинтетические</w:t>
            </w:r>
            <w:r>
              <w:rPr>
                <w:b w:val="0"/>
                <w:bCs w:val="0"/>
                <w:spacing w:val="-9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"/>
                <w:sz w:val="24"/>
                <w:szCs w:val="24"/>
              </w:rPr>
              <w:t>процессы.</w:t>
            </w:r>
            <w:r>
              <w:rPr>
                <w:rFonts w:hint="default"/>
                <w:b w:val="0"/>
                <w:bCs w:val="0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Взаимодействие микроорганизмов с растениями, животными и человеком. Виды взаимоотношений микроорганизмов.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Особенности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 структуры у вирусов.</w:t>
            </w:r>
            <w:r>
              <w:rPr>
                <w:b w:val="0"/>
                <w:bCs w:val="0"/>
                <w:spacing w:val="4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Структура вирионов. Классификация вирусов. Взаимодействие с клеткой хозяина. Действие экологических факторов на микроорганизмы.</w:t>
            </w:r>
          </w:p>
        </w:tc>
      </w:tr>
      <w:tr w14:paraId="76B0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70" w:type="dxa"/>
          </w:tcPr>
          <w:p w14:paraId="5D23B86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80" w:type="dxa"/>
          </w:tcPr>
          <w:p w14:paraId="62EA23E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Виды учебной работы</w:t>
            </w:r>
          </w:p>
        </w:tc>
        <w:tc>
          <w:tcPr>
            <w:tcW w:w="5505" w:type="dxa"/>
          </w:tcPr>
          <w:p w14:paraId="42817E1E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Лекции, практические занятия, самостоятельная работа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6B17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70" w:type="dxa"/>
          </w:tcPr>
          <w:p w14:paraId="06010E5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80" w:type="dxa"/>
          </w:tcPr>
          <w:p w14:paraId="1E73912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Объем дисциплины</w:t>
            </w:r>
          </w:p>
        </w:tc>
        <w:tc>
          <w:tcPr>
            <w:tcW w:w="5505" w:type="dxa"/>
          </w:tcPr>
          <w:p w14:paraId="46F745E8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103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часов/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зачетных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единиц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4BB7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70" w:type="dxa"/>
          </w:tcPr>
          <w:p w14:paraId="06BDF04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80" w:type="dxa"/>
          </w:tcPr>
          <w:p w14:paraId="74A27D91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5505" w:type="dxa"/>
          </w:tcPr>
          <w:p w14:paraId="5DFFE146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еместр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дифференцированный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зачет.</w:t>
            </w:r>
          </w:p>
        </w:tc>
      </w:tr>
    </w:tbl>
    <w:p w14:paraId="7C47D3D8"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5B3541A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stral">
    <w:panose1 w:val="03090702030407020403"/>
    <w:charset w:val="00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51"/>
    <w:rsid w:val="00207642"/>
    <w:rsid w:val="006125AE"/>
    <w:rsid w:val="00810E51"/>
    <w:rsid w:val="00C671A8"/>
    <w:rsid w:val="00F1333B"/>
    <w:rsid w:val="02233590"/>
    <w:rsid w:val="079F12AC"/>
    <w:rsid w:val="0CA321A3"/>
    <w:rsid w:val="0F446133"/>
    <w:rsid w:val="10331A8A"/>
    <w:rsid w:val="148B49AC"/>
    <w:rsid w:val="20F54A6E"/>
    <w:rsid w:val="25445ACD"/>
    <w:rsid w:val="2C3A0D1E"/>
    <w:rsid w:val="35422EF7"/>
    <w:rsid w:val="39F56226"/>
    <w:rsid w:val="3F914ED9"/>
    <w:rsid w:val="438B5EA5"/>
    <w:rsid w:val="608D2D36"/>
    <w:rsid w:val="67316296"/>
    <w:rsid w:val="693A3083"/>
    <w:rsid w:val="6B844061"/>
    <w:rsid w:val="6BAA55B3"/>
    <w:rsid w:val="737F7EFA"/>
    <w:rsid w:val="7B595360"/>
    <w:rsid w:val="7D4E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keepNext/>
      <w:spacing w:after="120"/>
      <w:ind w:left="113"/>
    </w:pPr>
    <w:rPr>
      <w:sz w:val="20"/>
      <w:szCs w:val="20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7">
    <w:name w:val="Table Grid"/>
    <w:basedOn w:val="3"/>
    <w:qFormat/>
    <w:uiPriority w:val="5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9">
    <w:name w:val="Îáû÷íûé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10">
    <w:name w:val="список с точками"/>
    <w:basedOn w:val="1"/>
    <w:qFormat/>
    <w:uiPriority w:val="0"/>
    <w:pPr>
      <w:tabs>
        <w:tab w:val="left" w:pos="756"/>
        <w:tab w:val="left" w:pos="2118"/>
      </w:tabs>
      <w:spacing w:line="312" w:lineRule="auto"/>
      <w:ind w:left="756" w:hanging="1410"/>
      <w:jc w:val="both"/>
    </w:pPr>
  </w:style>
  <w:style w:type="paragraph" w:customStyle="1" w:styleId="11">
    <w:name w:val="Table Paragraph"/>
    <w:basedOn w:val="1"/>
    <w:qFormat/>
    <w:uiPriority w:val="1"/>
    <w:pPr>
      <w:ind w:left="5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569</Words>
  <Characters>3249</Characters>
  <Lines>27</Lines>
  <Paragraphs>7</Paragraphs>
  <TotalTime>2</TotalTime>
  <ScaleCrop>false</ScaleCrop>
  <LinksUpToDate>false</LinksUpToDate>
  <CharactersWithSpaces>3811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2021-02-15T14:05:00Z</dcterms:created>
  <dc:creator>Пользователь</dc:creator>
  <cp:lastModifiedBy>WPS_1706892460</cp:lastModifiedBy>
  <dcterms:modified xsi:type="dcterms:W3CDTF">2026-02-14T19:09:08Z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8D487212E93B47B9A3E8415517105B30_12</vt:lpwstr>
  </property>
</Properties>
</file>