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587" w:rsidRPr="00C408DD" w:rsidRDefault="00182587" w:rsidP="00182587">
      <w:pPr>
        <w:widowControl w:val="0"/>
        <w:autoSpaceDE w:val="0"/>
        <w:autoSpaceDN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Лекция 5. </w:t>
      </w:r>
      <w:r w:rsidRPr="00C408DD">
        <w:rPr>
          <w:rFonts w:ascii="Times New Roman" w:eastAsia="Times New Roman" w:hAnsi="Times New Roman" w:cs="Times New Roman"/>
          <w:b/>
          <w:sz w:val="24"/>
          <w:szCs w:val="24"/>
        </w:rPr>
        <w:t xml:space="preserve">Структура и организация деятельности </w:t>
      </w:r>
      <w:r w:rsidRPr="00C408DD">
        <w:rPr>
          <w:rFonts w:ascii="Times New Roman" w:eastAsia="Calibri" w:hAnsi="Times New Roman" w:cs="Times New Roman"/>
          <w:b/>
          <w:sz w:val="24"/>
          <w:szCs w:val="24"/>
        </w:rPr>
        <w:t>Конституционного суда Российской Федерации. Общие правила производства в Конституционном Суде Российской Федерации</w:t>
      </w:r>
    </w:p>
    <w:p w:rsidR="00182587" w:rsidRDefault="00182587" w:rsidP="00182587">
      <w:pPr>
        <w:rPr>
          <w:rFonts w:ascii="Times New Roman" w:hAnsi="Times New Roman" w:cs="Times New Roman"/>
          <w:sz w:val="24"/>
          <w:szCs w:val="24"/>
        </w:rPr>
      </w:pPr>
    </w:p>
    <w:p w:rsidR="00182587" w:rsidRPr="00613C89" w:rsidRDefault="00182587" w:rsidP="00182587">
      <w:pPr>
        <w:spacing w:after="0"/>
        <w:ind w:firstLine="709"/>
        <w:jc w:val="both"/>
        <w:rPr>
          <w:rFonts w:ascii="Times New Roman" w:hAnsi="Times New Roman" w:cs="Times New Roman"/>
          <w:sz w:val="24"/>
          <w:szCs w:val="24"/>
        </w:rPr>
      </w:pPr>
      <w:bookmarkStart w:id="0" w:name="_GoBack"/>
      <w:r w:rsidRPr="00613C89">
        <w:rPr>
          <w:rFonts w:ascii="Times New Roman" w:hAnsi="Times New Roman" w:cs="Times New Roman"/>
          <w:sz w:val="24"/>
          <w:szCs w:val="24"/>
        </w:rPr>
        <w:t>Конституционный Суд Российской Федерации рассматривает и разрешает дела в заседаниях Конституционного Суда Российской Федерации с проведением слушаний, а в случаях и порядке, установленных статьей 47.1 Федерального конституционного закона</w:t>
      </w:r>
      <w:r w:rsidR="00AC2E23">
        <w:rPr>
          <w:rFonts w:ascii="Times New Roman" w:hAnsi="Times New Roman" w:cs="Times New Roman"/>
          <w:sz w:val="24"/>
          <w:szCs w:val="24"/>
        </w:rPr>
        <w:t xml:space="preserve"> «О Конституционном Суде РФ»</w:t>
      </w:r>
      <w:r w:rsidRPr="00613C89">
        <w:rPr>
          <w:rFonts w:ascii="Times New Roman" w:hAnsi="Times New Roman" w:cs="Times New Roman"/>
          <w:sz w:val="24"/>
          <w:szCs w:val="24"/>
        </w:rPr>
        <w:t>, также без проведения слушаний.</w:t>
      </w:r>
    </w:p>
    <w:bookmarkEnd w:id="0"/>
    <w:p w:rsidR="00182587" w:rsidRPr="00613C89" w:rsidRDefault="00182587" w:rsidP="0018258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Конституционный Суд Российской Федерации рассматривает в заседаниях все вопросы, относящиеся к полномочиям Конституционного Суда Российской Федерации, установленным </w:t>
      </w:r>
      <w:hyperlink r:id="rId4" w:history="1">
        <w:r w:rsidRPr="00613C89">
          <w:rPr>
            <w:rFonts w:ascii="Times New Roman" w:eastAsia="Times New Roman" w:hAnsi="Times New Roman" w:cs="Times New Roman"/>
            <w:sz w:val="24"/>
            <w:szCs w:val="24"/>
            <w:lang w:eastAsia="ru-RU"/>
          </w:rPr>
          <w:t>Конституцией</w:t>
        </w:r>
      </w:hyperlink>
      <w:r w:rsidRPr="00613C89">
        <w:rPr>
          <w:rFonts w:ascii="Times New Roman" w:eastAsia="Times New Roman" w:hAnsi="Times New Roman" w:cs="Times New Roman"/>
          <w:sz w:val="24"/>
          <w:szCs w:val="24"/>
          <w:lang w:eastAsia="ru-RU"/>
        </w:rPr>
        <w:t> Российской Федерации и </w:t>
      </w:r>
      <w:hyperlink r:id="rId5" w:anchor="dst100015" w:history="1">
        <w:r w:rsidRPr="00613C89">
          <w:rPr>
            <w:rFonts w:ascii="Times New Roman" w:eastAsia="Times New Roman" w:hAnsi="Times New Roman" w:cs="Times New Roman"/>
            <w:sz w:val="24"/>
            <w:szCs w:val="24"/>
            <w:lang w:eastAsia="ru-RU"/>
          </w:rPr>
          <w:t xml:space="preserve">статьей </w:t>
        </w:r>
        <w:proofErr w:type="gramStart"/>
        <w:r w:rsidRPr="00613C89">
          <w:rPr>
            <w:rFonts w:ascii="Times New Roman" w:eastAsia="Times New Roman" w:hAnsi="Times New Roman" w:cs="Times New Roman"/>
            <w:sz w:val="24"/>
            <w:szCs w:val="24"/>
            <w:lang w:eastAsia="ru-RU"/>
          </w:rPr>
          <w:t>3</w:t>
        </w:r>
      </w:hyperlink>
      <w:r w:rsidRPr="00613C89">
        <w:rPr>
          <w:rFonts w:ascii="Times New Roman" w:eastAsia="Times New Roman" w:hAnsi="Times New Roman" w:cs="Times New Roman"/>
          <w:sz w:val="24"/>
          <w:szCs w:val="24"/>
          <w:lang w:eastAsia="ru-RU"/>
        </w:rPr>
        <w:t>  Федерального</w:t>
      </w:r>
      <w:proofErr w:type="gramEnd"/>
      <w:r w:rsidRPr="00613C89">
        <w:rPr>
          <w:rFonts w:ascii="Times New Roman" w:eastAsia="Times New Roman" w:hAnsi="Times New Roman" w:cs="Times New Roman"/>
          <w:sz w:val="24"/>
          <w:szCs w:val="24"/>
          <w:lang w:eastAsia="ru-RU"/>
        </w:rPr>
        <w:t xml:space="preserve"> конституционного закона «О Конституционном Суде РФ».</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Конституционный Суд Российской Федерации в заседаниях также:</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2) принимает </w:t>
      </w:r>
      <w:hyperlink r:id="rId6" w:anchor="dst100002" w:history="1">
        <w:r w:rsidRPr="00613C89">
          <w:rPr>
            <w:rFonts w:ascii="Times New Roman" w:eastAsia="Times New Roman" w:hAnsi="Times New Roman" w:cs="Times New Roman"/>
            <w:sz w:val="24"/>
            <w:szCs w:val="24"/>
            <w:lang w:eastAsia="ru-RU"/>
          </w:rPr>
          <w:t>Регламент</w:t>
        </w:r>
      </w:hyperlink>
      <w:r w:rsidRPr="00613C89">
        <w:rPr>
          <w:rFonts w:ascii="Times New Roman" w:eastAsia="Times New Roman" w:hAnsi="Times New Roman" w:cs="Times New Roman"/>
          <w:sz w:val="24"/>
          <w:szCs w:val="24"/>
          <w:lang w:eastAsia="ru-RU"/>
        </w:rPr>
        <w:t> Конституционного Суда Российской Федерации и вносит в него изменения и дополнения;</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3) принимает решения о представлении судьи Конституционного Суда Российской Федерации к награждению государственной наградой Российской Федерации, в том числе присвоению ему почетного звания Российской Федерации, а также об обращении к Президенту Российской Федерации с ходатайством о даче им согласия на принятие судьей Конституционного Суда Российской Федерации награды или иного знака отличия иностранного государства;</w:t>
      </w:r>
    </w:p>
    <w:p w:rsidR="00182587" w:rsidRPr="00613C89" w:rsidRDefault="00182587" w:rsidP="0018258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4) принимает решения о приостановлении или прекращении полномочий судьи Конституционного Суда Российской Федерации, кроме случаев прекращения их Советом Федерации по представлению Президента Российской Федерации в соответствии с </w:t>
      </w:r>
      <w:hyperlink r:id="rId7" w:anchor="dst100660" w:history="1">
        <w:r w:rsidRPr="00613C89">
          <w:rPr>
            <w:rFonts w:ascii="Times New Roman" w:eastAsia="Times New Roman" w:hAnsi="Times New Roman" w:cs="Times New Roman"/>
            <w:sz w:val="24"/>
            <w:szCs w:val="24"/>
            <w:lang w:eastAsia="ru-RU"/>
          </w:rPr>
          <w:t>частями третьей</w:t>
        </w:r>
      </w:hyperlink>
      <w:r w:rsidRPr="00613C89">
        <w:rPr>
          <w:rFonts w:ascii="Times New Roman" w:eastAsia="Times New Roman" w:hAnsi="Times New Roman" w:cs="Times New Roman"/>
          <w:sz w:val="24"/>
          <w:szCs w:val="24"/>
          <w:lang w:eastAsia="ru-RU"/>
        </w:rPr>
        <w:t> и </w:t>
      </w:r>
      <w:hyperlink r:id="rId8" w:anchor="dst100662" w:history="1">
        <w:r w:rsidRPr="00613C89">
          <w:rPr>
            <w:rFonts w:ascii="Times New Roman" w:eastAsia="Times New Roman" w:hAnsi="Times New Roman" w:cs="Times New Roman"/>
            <w:sz w:val="24"/>
            <w:szCs w:val="24"/>
            <w:lang w:eastAsia="ru-RU"/>
          </w:rPr>
          <w:t>пятой статьи 18</w:t>
        </w:r>
      </w:hyperlink>
      <w:r w:rsidRPr="00613C89">
        <w:rPr>
          <w:rFonts w:ascii="Times New Roman" w:eastAsia="Times New Roman" w:hAnsi="Times New Roman" w:cs="Times New Roman"/>
          <w:sz w:val="24"/>
          <w:szCs w:val="24"/>
          <w:lang w:eastAsia="ru-RU"/>
        </w:rPr>
        <w:t> настоящего Федерального конституционного закона; о предложении Президенту Российской Федерации обратиться в Совет Федерации с представлением о прекращении полномочий судьи Конституционного Суда Российской Федерации в соответствии с </w:t>
      </w:r>
      <w:hyperlink r:id="rId9" w:anchor="dst100663" w:history="1">
        <w:r w:rsidRPr="00613C89">
          <w:rPr>
            <w:rFonts w:ascii="Times New Roman" w:eastAsia="Times New Roman" w:hAnsi="Times New Roman" w:cs="Times New Roman"/>
            <w:sz w:val="24"/>
            <w:szCs w:val="24"/>
            <w:lang w:eastAsia="ru-RU"/>
          </w:rPr>
          <w:t>частью шестой статьи 18</w:t>
        </w:r>
      </w:hyperlink>
      <w:r w:rsidRPr="00613C89">
        <w:rPr>
          <w:rFonts w:ascii="Times New Roman" w:eastAsia="Times New Roman" w:hAnsi="Times New Roman" w:cs="Times New Roman"/>
          <w:sz w:val="24"/>
          <w:szCs w:val="24"/>
          <w:lang w:eastAsia="ru-RU"/>
        </w:rPr>
        <w:t>  Федерального конституционного закона; о наличии оснований для досрочного прекращения Советом Федерации по представлению Президента Российской Федерации полномочий Председателя или заместителя Председателя Конституционного Суда Российской Федерации</w:t>
      </w:r>
    </w:p>
    <w:p w:rsidR="00182587" w:rsidRPr="00613C89" w:rsidRDefault="00182587" w:rsidP="0018258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Председатель и заместитель Председателя Конституционного Суда Российской Федерации назначаются на должность Советом Федерации по представлению Президента Российской Федерации сроком на шесть лет.</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Председатель и заместитель Председателя Конституционного Суда Российской Федерации по истечении срока их полномочий могут быть назначены на должность на новый срок.</w:t>
      </w:r>
    </w:p>
    <w:p w:rsidR="00182587" w:rsidRPr="00613C89" w:rsidRDefault="00182587" w:rsidP="0018258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Председатель и заместитель Председателя Конституционного Суда Российской Федерации по личному письменному заявлению могут сложить с себя эти полномочия. Сложение полномочий констатируется решением Конституционного Суда Российской Федерации.</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 xml:space="preserve">Полномочия Председателя или заместителя Председателя Конституционного Суда Российской Федерации могут быть досрочно прекращены Советом Федерации по представлению Президента Российской Федерации без прекращения его полномочий судьи Конституционного Суда Российской Федерации в случае, если решением Конституционного Суда Российской Федерации установлено, что Председатель или заместитель Председателя Конституционного Суда Российской Федерации не исполняет должностные обязанности или исполняет их ненадлежащим образом. Указанное решение Конституционного Суда Российской Федерации принимается большинством не менее двух третей голосов от числа действующих судей Конституционного Суда Российской Федерации тайным голосованием в порядке, </w:t>
      </w:r>
      <w:r w:rsidRPr="00613C89">
        <w:rPr>
          <w:rFonts w:ascii="Times New Roman" w:eastAsia="Times New Roman" w:hAnsi="Times New Roman" w:cs="Times New Roman"/>
          <w:sz w:val="24"/>
          <w:szCs w:val="24"/>
          <w:lang w:eastAsia="ru-RU"/>
        </w:rPr>
        <w:lastRenderedPageBreak/>
        <w:t>установленном </w:t>
      </w:r>
      <w:hyperlink r:id="rId10" w:anchor="dst100133" w:history="1">
        <w:r w:rsidRPr="00613C89">
          <w:rPr>
            <w:rFonts w:ascii="Times New Roman" w:eastAsia="Times New Roman" w:hAnsi="Times New Roman" w:cs="Times New Roman"/>
            <w:sz w:val="24"/>
            <w:szCs w:val="24"/>
            <w:lang w:eastAsia="ru-RU"/>
          </w:rPr>
          <w:t>Регламентом</w:t>
        </w:r>
      </w:hyperlink>
      <w:r w:rsidRPr="00613C89">
        <w:rPr>
          <w:rFonts w:ascii="Times New Roman" w:eastAsia="Times New Roman" w:hAnsi="Times New Roman" w:cs="Times New Roman"/>
          <w:sz w:val="24"/>
          <w:szCs w:val="24"/>
          <w:lang w:eastAsia="ru-RU"/>
        </w:rPr>
        <w:t> Конституционного Суда Российской Федерации. Лицо, занимающее должность Председателя или заместителя Председателя Конституционного Суда Российской Федерации, с прекращением полномочий судьи Конституционного Суда Российской Федерации одновременно утрачивает статус Председателя или заместителя Председателя Конституционного Суда Российской Федерации.</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В случае, если должность Председателя или заместителя Председателя Конституционного Суда Российской Федерации окажется вакантной, Председатель или заместитель Председателя Конституционного Суда Российской Федерации назначается на должность в порядке, установленном настоящей статьей. По истечении срока полномочий Председатель или заместитель Председателя Конституционного Суда Российской Федерации продолжает исполнять свои обязанности до назначения на должность нового Председателя или заместителя Председателя Конституционного Суда Российской Федерации.</w:t>
      </w:r>
    </w:p>
    <w:p w:rsidR="00182587" w:rsidRPr="00613C89" w:rsidRDefault="00182587" w:rsidP="0018258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Председатель Конституционного Суда Российской Федерации:</w:t>
      </w:r>
    </w:p>
    <w:p w:rsidR="00182587" w:rsidRPr="00613C89" w:rsidRDefault="00182587" w:rsidP="0018258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1) руководит подготовкой заседаний Конституционного Суда Российской Федерации, созывает их и председательствует на них;</w:t>
      </w:r>
    </w:p>
    <w:p w:rsidR="00182587" w:rsidRPr="00613C89" w:rsidRDefault="00182587" w:rsidP="0018258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2) вносит на обсуждение Конституционного Суда Российской Федерации вопросы, подлежащие рассмотрению в его заседаниях;</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3) представляет Конституционный Суд Российской Федерации в отношениях с государственными органами и организациями, общественными объединениями, по уполномочию Конституционного Суда Российской Федерации выступает с заявлениями от его имени;</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4) осуществляет общее руководство аппаратом Конституционного Суда Российской Федерации, представляет на утверждение Конституционного Суда Российской Федерации кандидатуры руководителя аппарата и руководителя Секретариата Конституционного Суда Российской Федерации, Положение о Секретариате Конституционного Суда Российской Федерации, численность и структуру аппарата;</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5) осуществляет другие полномочия в соответствии с настоящим Федеральным конституционным законом и </w:t>
      </w:r>
      <w:hyperlink r:id="rId11" w:anchor="dst100051" w:history="1">
        <w:r w:rsidRPr="00613C89">
          <w:rPr>
            <w:rFonts w:ascii="Times New Roman" w:eastAsia="Times New Roman" w:hAnsi="Times New Roman" w:cs="Times New Roman"/>
            <w:sz w:val="24"/>
            <w:szCs w:val="24"/>
            <w:lang w:eastAsia="ru-RU"/>
          </w:rPr>
          <w:t>Регламентом</w:t>
        </w:r>
      </w:hyperlink>
      <w:r w:rsidRPr="00613C89">
        <w:rPr>
          <w:rFonts w:ascii="Times New Roman" w:eastAsia="Times New Roman" w:hAnsi="Times New Roman" w:cs="Times New Roman"/>
          <w:sz w:val="24"/>
          <w:szCs w:val="24"/>
          <w:lang w:eastAsia="ru-RU"/>
        </w:rPr>
        <w:t> Конституционного Суда Российской Федерации.</w:t>
      </w:r>
    </w:p>
    <w:p w:rsidR="00182587" w:rsidRPr="00613C89" w:rsidRDefault="00182587" w:rsidP="00182587">
      <w:pPr>
        <w:spacing w:after="0" w:line="240" w:lineRule="auto"/>
        <w:ind w:firstLine="709"/>
        <w:jc w:val="both"/>
        <w:rPr>
          <w:rFonts w:ascii="Times New Roman" w:eastAsia="Times New Roman" w:hAnsi="Times New Roman" w:cs="Times New Roman"/>
          <w:sz w:val="24"/>
          <w:szCs w:val="24"/>
          <w:lang w:eastAsia="ru-RU"/>
        </w:rPr>
      </w:pPr>
      <w:r w:rsidRPr="00613C89">
        <w:rPr>
          <w:rFonts w:ascii="Times New Roman" w:eastAsia="Times New Roman" w:hAnsi="Times New Roman" w:cs="Times New Roman"/>
          <w:sz w:val="24"/>
          <w:szCs w:val="24"/>
          <w:lang w:eastAsia="ru-RU"/>
        </w:rPr>
        <w:t>Председатель Конституционного Суда Российской Федерации издает приказы и распоряжения.</w:t>
      </w:r>
    </w:p>
    <w:p w:rsidR="00182587" w:rsidRPr="004C5420" w:rsidRDefault="00182587" w:rsidP="00182587">
      <w:pPr>
        <w:ind w:firstLine="708"/>
        <w:jc w:val="both"/>
        <w:rPr>
          <w:rFonts w:ascii="Times New Roman" w:hAnsi="Times New Roman" w:cs="Times New Roman"/>
          <w:sz w:val="24"/>
          <w:szCs w:val="24"/>
        </w:rPr>
      </w:pPr>
      <w:r w:rsidRPr="004C5420">
        <w:rPr>
          <w:rFonts w:ascii="Times New Roman" w:hAnsi="Times New Roman" w:cs="Times New Roman"/>
          <w:sz w:val="24"/>
          <w:szCs w:val="24"/>
        </w:rPr>
        <w:t>Заместитель Председателя Конституционного Суда Российской Федерации осуществляет по уполномочию Председателя Конституционного Суда Российской Федерации его отдельные полномочия, а также выполняет иные обязанности, возложенные на него Председателем Конституционного Суда Российской Федерации.</w:t>
      </w:r>
    </w:p>
    <w:p w:rsidR="00C46ABD" w:rsidRDefault="00C46ABD"/>
    <w:sectPr w:rsidR="00C46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99"/>
    <w:rsid w:val="00182587"/>
    <w:rsid w:val="00AC2E23"/>
    <w:rsid w:val="00C46ABD"/>
    <w:rsid w:val="00E97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CB1BF-5EAC-444C-9FB2-1CA0F37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5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25807/cb3ce278c718501e80388c259c5d6e7690015ee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nsultant.ru/document/cons_doc_LAW_425807/cb3ce278c718501e80388c259c5d6e7690015ee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412816/" TargetMode="External"/><Relationship Id="rId11" Type="http://schemas.openxmlformats.org/officeDocument/2006/relationships/hyperlink" Target="http://www.consultant.ru/document/cons_doc_LAW_412816/4f6bc5512d134899478885eab15dd0c358790cdf/" TargetMode="External"/><Relationship Id="rId5" Type="http://schemas.openxmlformats.org/officeDocument/2006/relationships/hyperlink" Target="http://www.consultant.ru/document/cons_doc_LAW_425807/97abe6fd8de21b3e15e5f784b30144f6e2a068b7/" TargetMode="External"/><Relationship Id="rId10" Type="http://schemas.openxmlformats.org/officeDocument/2006/relationships/hyperlink" Target="http://www.consultant.ru/document/cons_doc_LAW_412816/861939c7bb15a2aa973e8d066417081acf81077f/" TargetMode="External"/><Relationship Id="rId4" Type="http://schemas.openxmlformats.org/officeDocument/2006/relationships/hyperlink" Target="http://www.consultant.ru/document/cons_doc_LAW_2875/" TargetMode="External"/><Relationship Id="rId9" Type="http://schemas.openxmlformats.org/officeDocument/2006/relationships/hyperlink" Target="http://www.consultant.ru/document/cons_doc_LAW_425807/cb3ce278c718501e80388c259c5d6e7690015ee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1003</Words>
  <Characters>5718</Characters>
  <Application>Microsoft Office Word</Application>
  <DocSecurity>0</DocSecurity>
  <Lines>47</Lines>
  <Paragraphs>13</Paragraphs>
  <ScaleCrop>false</ScaleCrop>
  <Company>SPecialiST RePack</Company>
  <LinksUpToDate>false</LinksUpToDate>
  <CharactersWithSpaces>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2022-09-09T13:14:00Z</dcterms:created>
  <dcterms:modified xsi:type="dcterms:W3CDTF">2022-09-09T14:10:00Z</dcterms:modified>
</cp:coreProperties>
</file>