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5C" w:rsidRPr="00BB505C" w:rsidRDefault="00BB505C" w:rsidP="00BB505C">
      <w:pPr>
        <w:spacing w:after="0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Аннотация рабочей программы дисциплины</w:t>
      </w:r>
    </w:p>
    <w:p w:rsidR="00BB505C" w:rsidRPr="00BB505C" w:rsidRDefault="00BB505C" w:rsidP="00BB505C">
      <w:pPr>
        <w:spacing w:after="0" w:line="276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BB505C">
        <w:rPr>
          <w:b/>
          <w:color w:val="auto"/>
          <w:sz w:val="24"/>
          <w:szCs w:val="24"/>
        </w:rPr>
        <w:t xml:space="preserve">«Методология исследовательской деятельности в области юриспруденции» </w:t>
      </w:r>
    </w:p>
    <w:p w:rsidR="00BB505C" w:rsidRPr="00BB505C" w:rsidRDefault="00BB505C" w:rsidP="00BB505C">
      <w:pPr>
        <w:spacing w:after="0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по образовательной программе 40.04.01 Юриспруденция, профиль подготовки</w:t>
      </w:r>
    </w:p>
    <w:p w:rsidR="00BB505C" w:rsidRPr="00BB505C" w:rsidRDefault="00BB505C" w:rsidP="00BB505C">
      <w:pPr>
        <w:spacing w:after="0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«Правозащитная и правоохранительная деятельность»</w:t>
      </w:r>
    </w:p>
    <w:p w:rsidR="00BB505C" w:rsidRPr="00BB505C" w:rsidRDefault="00BB505C" w:rsidP="00BB505C">
      <w:pPr>
        <w:spacing w:after="0"/>
        <w:ind w:left="0" w:firstLine="0"/>
        <w:jc w:val="center"/>
        <w:rPr>
          <w:sz w:val="24"/>
          <w:szCs w:val="24"/>
          <w:lang w:eastAsia="en-US"/>
        </w:rPr>
      </w:pPr>
    </w:p>
    <w:p w:rsidR="00BB505C" w:rsidRPr="00BB505C" w:rsidRDefault="00BB505C" w:rsidP="00BB505C">
      <w:pPr>
        <w:spacing w:after="0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BB505C" w:rsidRPr="00BB505C" w:rsidRDefault="00BB505C" w:rsidP="00BB505C">
      <w:pPr>
        <w:widowControl w:val="0"/>
        <w:tabs>
          <w:tab w:val="left" w:pos="0"/>
          <w:tab w:val="left" w:pos="1134"/>
          <w:tab w:val="left" w:pos="1560"/>
        </w:tabs>
        <w:spacing w:after="0" w:line="240" w:lineRule="auto"/>
        <w:ind w:left="0" w:firstLine="0"/>
        <w:contextualSpacing/>
        <w:outlineLvl w:val="1"/>
        <w:rPr>
          <w:b/>
          <w:bCs/>
          <w:color w:val="auto"/>
          <w:sz w:val="24"/>
          <w:szCs w:val="24"/>
          <w:lang w:eastAsia="en-US"/>
        </w:rPr>
      </w:pPr>
      <w:r w:rsidRPr="00BB505C">
        <w:rPr>
          <w:b/>
          <w:bCs/>
          <w:color w:val="auto"/>
          <w:sz w:val="24"/>
          <w:szCs w:val="24"/>
          <w:lang w:eastAsia="en-US"/>
        </w:rPr>
        <w:t>1. Цель освоения дисциплины (модуля)</w:t>
      </w:r>
    </w:p>
    <w:p w:rsidR="00BB505C" w:rsidRPr="00BB505C" w:rsidRDefault="00BB505C" w:rsidP="00BB505C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BB505C">
        <w:rPr>
          <w:color w:val="auto"/>
          <w:sz w:val="24"/>
          <w:szCs w:val="24"/>
        </w:rPr>
        <w:t xml:space="preserve">Целью освоения дисциплины является формирование у студентов, обучающихся в магистратуре, навыки проведения исследований в области права. Это предполагает: умение студентов перевести знания из области методологии, теории и истории права в плоскость реализации правовых исследований; усвоение алгоритма проведения правового исследования; формирование навыка применения существующих в современной юриспруденции подходов к праву и методов правовых исследований к разработке конкретных правовых проблем. </w:t>
      </w:r>
    </w:p>
    <w:p w:rsidR="00BB505C" w:rsidRPr="00BB505C" w:rsidRDefault="00BB505C" w:rsidP="00BB505C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/>
        <w:ind w:left="0" w:firstLine="0"/>
        <w:contextualSpacing/>
        <w:outlineLvl w:val="1"/>
        <w:rPr>
          <w:b/>
          <w:bCs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2.</w:t>
      </w:r>
      <w:r w:rsidRPr="00BB505C">
        <w:rPr>
          <w:rFonts w:eastAsia="Calibri"/>
          <w:color w:val="auto"/>
          <w:sz w:val="24"/>
          <w:szCs w:val="24"/>
          <w:lang w:eastAsia="en-US"/>
        </w:rPr>
        <w:t xml:space="preserve"> </w:t>
      </w:r>
      <w:bookmarkStart w:id="0" w:name="bookmark34"/>
      <w:bookmarkStart w:id="1" w:name="bookmark35"/>
      <w:r w:rsidRPr="00BB505C">
        <w:rPr>
          <w:b/>
          <w:bCs/>
          <w:color w:val="auto"/>
          <w:sz w:val="24"/>
          <w:szCs w:val="24"/>
          <w:lang w:eastAsia="en-US"/>
        </w:rPr>
        <w:t>Место дисциплины (модуля) в структуре образовательной программы</w:t>
      </w:r>
      <w:bookmarkEnd w:id="0"/>
      <w:bookmarkEnd w:id="1"/>
    </w:p>
    <w:p w:rsidR="00BB505C" w:rsidRPr="00BB505C" w:rsidRDefault="00BB505C" w:rsidP="00BB505C">
      <w:pPr>
        <w:spacing w:after="0"/>
        <w:ind w:left="0" w:firstLine="0"/>
        <w:rPr>
          <w:sz w:val="24"/>
          <w:szCs w:val="24"/>
        </w:rPr>
      </w:pPr>
      <w:r w:rsidRPr="00BB505C">
        <w:rPr>
          <w:sz w:val="24"/>
          <w:szCs w:val="24"/>
        </w:rPr>
        <w:t>Дисциплина «Методология исследовательской деятельности в области юриспруденции» (Б</w:t>
      </w:r>
      <w:proofErr w:type="gramStart"/>
      <w:r w:rsidRPr="00BB505C">
        <w:rPr>
          <w:sz w:val="24"/>
          <w:szCs w:val="24"/>
        </w:rPr>
        <w:t>1.О.</w:t>
      </w:r>
      <w:proofErr w:type="gramEnd"/>
      <w:r w:rsidRPr="00BB505C">
        <w:rPr>
          <w:sz w:val="24"/>
          <w:szCs w:val="24"/>
        </w:rPr>
        <w:t>01.02) относится к обязательным дисциплинам блока 1 «Дисциплины (модули)» (модуль «Социально-гуманитарный») образовательной программы по профилю «Правозащитная и правоохранительная деятельность», изучается во 2-ом семестре. Содержание дисциплины непосредственно связано с подготовкой магистерской диссертации и в целом с учебно-исследовательской и научной деятельностью магистрантов. Освоение основ научно-исследовательской деятельности входит в число требований к уровню знаний магистров, успешно завершивших обучение в магистратуре. Изучение дисциплины «Методология исследовательской деятельности в области юриспруденции» является необходимой основой для подготовки к государственной итоговой аттестации.</w:t>
      </w:r>
    </w:p>
    <w:p w:rsidR="00BB505C" w:rsidRPr="00BB505C" w:rsidRDefault="00BB505C" w:rsidP="00BB505C">
      <w:pPr>
        <w:shd w:val="clear" w:color="auto" w:fill="FFFFFF"/>
        <w:tabs>
          <w:tab w:val="left" w:pos="708"/>
        </w:tabs>
        <w:spacing w:after="0" w:line="24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3. Планируемые результаты обучения по дисциплине (модулю)</w:t>
      </w:r>
    </w:p>
    <w:p w:rsidR="00BB505C" w:rsidRPr="00BB505C" w:rsidRDefault="00BB505C" w:rsidP="00BB505C">
      <w:pPr>
        <w:widowControl w:val="0"/>
        <w:tabs>
          <w:tab w:val="left" w:pos="1134"/>
          <w:tab w:val="left" w:pos="1560"/>
        </w:tabs>
        <w:spacing w:after="0"/>
        <w:ind w:left="0" w:firstLine="0"/>
        <w:contextualSpacing/>
        <w:rPr>
          <w:color w:val="auto"/>
          <w:sz w:val="24"/>
          <w:szCs w:val="24"/>
        </w:rPr>
      </w:pPr>
      <w:r w:rsidRPr="00BB505C">
        <w:rPr>
          <w:color w:val="auto"/>
          <w:sz w:val="24"/>
          <w:szCs w:val="24"/>
          <w:lang w:eastAsia="en-US"/>
        </w:rPr>
        <w:t>Достижение цели освоения дисциплины (модуля) обеспечивается через формирование следующих компетенций</w:t>
      </w:r>
      <w:r w:rsidRPr="00BB505C">
        <w:rPr>
          <w:iCs/>
          <w:color w:val="auto"/>
          <w:sz w:val="24"/>
          <w:szCs w:val="24"/>
          <w:lang w:eastAsia="en-US"/>
        </w:rPr>
        <w:t>:</w:t>
      </w:r>
      <w:r w:rsidRPr="00BB505C">
        <w:rPr>
          <w:color w:val="auto"/>
          <w:sz w:val="24"/>
          <w:szCs w:val="24"/>
        </w:rPr>
        <w:t xml:space="preserve"> УК-1; УК-2</w:t>
      </w:r>
    </w:p>
    <w:p w:rsidR="00BB505C" w:rsidRPr="00BB505C" w:rsidRDefault="00BB505C" w:rsidP="00BB505C">
      <w:pPr>
        <w:widowControl w:val="0"/>
        <w:tabs>
          <w:tab w:val="left" w:pos="1134"/>
          <w:tab w:val="left" w:pos="1560"/>
        </w:tabs>
        <w:spacing w:after="0"/>
        <w:ind w:left="0" w:firstLine="0"/>
        <w:contextualSpacing/>
        <w:rPr>
          <w:color w:val="auto"/>
          <w:sz w:val="24"/>
          <w:szCs w:val="24"/>
        </w:rPr>
      </w:pPr>
      <w:r w:rsidRPr="00BB505C">
        <w:rPr>
          <w:color w:val="auto"/>
          <w:sz w:val="24"/>
          <w:szCs w:val="24"/>
        </w:rPr>
        <w:t xml:space="preserve"> УК-1 Способен осуществлять критический анализ проблемных ситуаций и на основе системного подхода, вырабатывать стратегию действий;</w:t>
      </w:r>
    </w:p>
    <w:p w:rsidR="00BB505C" w:rsidRPr="00BB505C" w:rsidRDefault="00BB505C" w:rsidP="00BB505C">
      <w:pPr>
        <w:widowControl w:val="0"/>
        <w:tabs>
          <w:tab w:val="left" w:pos="1134"/>
          <w:tab w:val="left" w:pos="1560"/>
        </w:tabs>
        <w:spacing w:after="0"/>
        <w:ind w:left="0" w:firstLine="0"/>
        <w:contextualSpacing/>
        <w:rPr>
          <w:color w:val="auto"/>
          <w:sz w:val="24"/>
          <w:szCs w:val="24"/>
        </w:rPr>
      </w:pPr>
      <w:r w:rsidRPr="00BB505C">
        <w:rPr>
          <w:color w:val="auto"/>
          <w:sz w:val="24"/>
          <w:szCs w:val="24"/>
        </w:rPr>
        <w:t>УК-2 Способен управлять проектом на всех этапах его жизненного цикла.</w:t>
      </w:r>
    </w:p>
    <w:p w:rsidR="00BB505C" w:rsidRPr="00BB505C" w:rsidRDefault="00BB505C" w:rsidP="00BB505C">
      <w:pPr>
        <w:spacing w:after="0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 xml:space="preserve">4. Общая трудоемкость дисциплины </w:t>
      </w:r>
      <w:r w:rsidRPr="00BB505C">
        <w:rPr>
          <w:rFonts w:eastAsia="Calibri"/>
          <w:color w:val="auto"/>
          <w:sz w:val="24"/>
          <w:szCs w:val="24"/>
          <w:lang w:eastAsia="en-US"/>
        </w:rPr>
        <w:t xml:space="preserve">- 108 ч./3 </w:t>
      </w:r>
      <w:proofErr w:type="spellStart"/>
      <w:r w:rsidRPr="00BB505C">
        <w:rPr>
          <w:rFonts w:eastAsia="Calibri"/>
          <w:color w:val="auto"/>
          <w:sz w:val="24"/>
          <w:szCs w:val="24"/>
          <w:lang w:eastAsia="en-US"/>
        </w:rPr>
        <w:t>з.е</w:t>
      </w:r>
      <w:proofErr w:type="spellEnd"/>
      <w:r w:rsidRPr="00BB505C">
        <w:rPr>
          <w:rFonts w:eastAsia="Calibri"/>
          <w:color w:val="auto"/>
          <w:sz w:val="24"/>
          <w:szCs w:val="24"/>
          <w:lang w:eastAsia="en-US"/>
        </w:rPr>
        <w:t>., экзамен</w:t>
      </w:r>
    </w:p>
    <w:p w:rsidR="00BB505C" w:rsidRPr="00BB505C" w:rsidRDefault="00BB505C" w:rsidP="00BB505C">
      <w:pPr>
        <w:spacing w:after="0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5. Содержание разделов дисциплины</w:t>
      </w:r>
    </w:p>
    <w:p w:rsidR="00BB505C" w:rsidRPr="00BB505C" w:rsidRDefault="00BB505C" w:rsidP="00BB505C">
      <w:pPr>
        <w:spacing w:after="0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>Раздел 1.</w:t>
      </w:r>
      <w:r w:rsidRPr="00BB505C">
        <w:rPr>
          <w:rFonts w:ascii="Calibri" w:eastAsia="Calibri" w:hAnsi="Calibri"/>
          <w:color w:val="auto"/>
          <w:sz w:val="22"/>
          <w:lang w:eastAsia="en-US"/>
        </w:rPr>
        <w:t xml:space="preserve"> </w:t>
      </w:r>
      <w:r w:rsidRPr="00BB505C">
        <w:rPr>
          <w:rFonts w:eastAsia="Calibri"/>
          <w:color w:val="auto"/>
          <w:sz w:val="24"/>
          <w:szCs w:val="24"/>
          <w:lang w:eastAsia="en-US"/>
        </w:rPr>
        <w:t xml:space="preserve">Предмет, система, цели и задачи курса «навыки проведения правовых исследований». </w:t>
      </w:r>
    </w:p>
    <w:p w:rsidR="00BB505C" w:rsidRPr="00BB505C" w:rsidRDefault="00BB505C" w:rsidP="00BB505C">
      <w:pPr>
        <w:spacing w:after="0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 xml:space="preserve">Раздел 2. Методологические основания и актуальные проблемы современного правоведения </w:t>
      </w:r>
    </w:p>
    <w:p w:rsidR="00BB505C" w:rsidRPr="00BB505C" w:rsidRDefault="00BB505C" w:rsidP="00BB505C">
      <w:pPr>
        <w:spacing w:after="0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 xml:space="preserve">Раздел 3. Формирование навыков проведения правовых исследований </w:t>
      </w:r>
    </w:p>
    <w:p w:rsidR="00BB505C" w:rsidRPr="00BB505C" w:rsidRDefault="00BB505C" w:rsidP="00BB505C">
      <w:pPr>
        <w:spacing w:after="0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 xml:space="preserve">Раздел 4. Методы правовых исследований, их применение </w:t>
      </w:r>
    </w:p>
    <w:p w:rsidR="00BB505C" w:rsidRPr="00BB505C" w:rsidRDefault="00BB505C" w:rsidP="00BB505C">
      <w:pPr>
        <w:spacing w:after="0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BB505C">
        <w:rPr>
          <w:rFonts w:eastAsia="Calibri"/>
          <w:b/>
          <w:color w:val="auto"/>
          <w:sz w:val="24"/>
          <w:szCs w:val="24"/>
          <w:lang w:eastAsia="en-US"/>
        </w:rPr>
        <w:t>6. Формы промежуточной аттестации</w:t>
      </w:r>
      <w:r w:rsidRPr="00BB505C">
        <w:rPr>
          <w:rFonts w:eastAsia="Calibri"/>
          <w:color w:val="auto"/>
          <w:sz w:val="24"/>
          <w:szCs w:val="24"/>
          <w:lang w:eastAsia="en-US"/>
        </w:rPr>
        <w:t xml:space="preserve"> – экзамен.</w:t>
      </w:r>
    </w:p>
    <w:p w:rsidR="00BB505C" w:rsidRPr="00BB505C" w:rsidRDefault="00BB505C" w:rsidP="00BB505C">
      <w:pPr>
        <w:spacing w:after="0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BB505C">
        <w:rPr>
          <w:rFonts w:eastAsia="Calibri"/>
          <w:b/>
          <w:color w:val="auto"/>
          <w:sz w:val="24"/>
          <w:szCs w:val="24"/>
          <w:lang w:eastAsia="en-US"/>
        </w:rPr>
        <w:t>7. Автор:</w:t>
      </w:r>
      <w:r w:rsidRPr="00BB505C">
        <w:rPr>
          <w:rFonts w:eastAsia="Calibri"/>
          <w:color w:val="auto"/>
          <w:sz w:val="24"/>
          <w:szCs w:val="24"/>
          <w:lang w:eastAsia="en-US"/>
        </w:rPr>
        <w:t xml:space="preserve"> </w:t>
      </w:r>
      <w:proofErr w:type="spellStart"/>
      <w:proofErr w:type="gramStart"/>
      <w:r w:rsidRPr="00BB505C">
        <w:rPr>
          <w:rFonts w:eastAsia="Calibri"/>
          <w:color w:val="auto"/>
          <w:sz w:val="24"/>
          <w:szCs w:val="24"/>
          <w:lang w:eastAsia="en-US"/>
        </w:rPr>
        <w:t>канд.юрид</w:t>
      </w:r>
      <w:proofErr w:type="spellEnd"/>
      <w:proofErr w:type="gramEnd"/>
      <w:r w:rsidRPr="00BB505C">
        <w:rPr>
          <w:rFonts w:eastAsia="Calibri"/>
          <w:color w:val="auto"/>
          <w:sz w:val="24"/>
          <w:szCs w:val="24"/>
          <w:lang w:eastAsia="en-US"/>
        </w:rPr>
        <w:t>. наук, доц. К.С. Иналкаева</w:t>
      </w:r>
    </w:p>
    <w:p w:rsidR="0034279E" w:rsidRDefault="0034279E" w:rsidP="0034279E">
      <w:pPr>
        <w:spacing w:after="0" w:line="276" w:lineRule="auto"/>
        <w:ind w:firstLine="709"/>
      </w:pPr>
      <w:bookmarkStart w:id="2" w:name="_GoBack"/>
      <w:bookmarkEnd w:id="2"/>
    </w:p>
    <w:p w:rsidR="00197535" w:rsidRDefault="00197535"/>
    <w:sectPr w:rsidR="0019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91AD0"/>
    <w:multiLevelType w:val="multilevel"/>
    <w:tmpl w:val="CB7E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CD"/>
    <w:rsid w:val="00065FCD"/>
    <w:rsid w:val="00197535"/>
    <w:rsid w:val="0034279E"/>
    <w:rsid w:val="0037392A"/>
    <w:rsid w:val="004A24D0"/>
    <w:rsid w:val="00971DA2"/>
    <w:rsid w:val="00B74C8B"/>
    <w:rsid w:val="00B85AA2"/>
    <w:rsid w:val="00BB505C"/>
    <w:rsid w:val="00D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BBF6-20AE-45E5-9ABD-C949A9B1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79E"/>
    <w:pPr>
      <w:spacing w:after="28" w:line="256" w:lineRule="auto"/>
      <w:ind w:left="711" w:firstLine="70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371</Words>
  <Characters>2118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2024-03-20T13:28:00Z</dcterms:created>
  <dcterms:modified xsi:type="dcterms:W3CDTF">2026-04-01T12:48:00Z</dcterms:modified>
</cp:coreProperties>
</file>