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B90" w:rsidRPr="00334B90" w:rsidRDefault="00334B90" w:rsidP="00334B90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B90">
        <w:rPr>
          <w:rFonts w:ascii="Times New Roman" w:hAnsi="Times New Roman" w:cs="Times New Roman"/>
          <w:b/>
          <w:sz w:val="24"/>
          <w:szCs w:val="24"/>
        </w:rPr>
        <w:t>Практическое задание №3</w:t>
      </w:r>
    </w:p>
    <w:p w:rsidR="00334B90" w:rsidRDefault="00334B90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 xml:space="preserve">Актуализация правовых проблем.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 xml:space="preserve">Выбор темы исследования.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 xml:space="preserve">Определение ее актуальности и научной новизны.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 xml:space="preserve">Алгоритм проведения научного исследования в области права.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 xml:space="preserve">Определение степени научной разработанности темы.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 xml:space="preserve">Постановка целей и задач исследования.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 xml:space="preserve">Определение объекта и предмета исследования.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 xml:space="preserve">Определение теоретической, нормативной и эмпирической базы исследования.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 xml:space="preserve">Выдвижение научных гипотез.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>Выбор темы научного исследования, обоснование ее актуальности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34B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 xml:space="preserve">Мотивация обучаемых к исследовательской деятельности.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>Мотивация к проведению исследований в области теории и истории права и государства, учений о государстве и праве.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>Предварительное</w:t>
      </w:r>
      <w:r w:rsidRPr="00334B90">
        <w:rPr>
          <w:rFonts w:ascii="Times New Roman" w:hAnsi="Times New Roman" w:cs="Times New Roman"/>
          <w:sz w:val="24"/>
          <w:szCs w:val="24"/>
        </w:rPr>
        <w:t xml:space="preserve"> </w:t>
      </w:r>
      <w:r w:rsidRPr="00334B90">
        <w:rPr>
          <w:rFonts w:ascii="Times New Roman" w:hAnsi="Times New Roman" w:cs="Times New Roman"/>
          <w:sz w:val="24"/>
          <w:szCs w:val="24"/>
        </w:rPr>
        <w:t>определение тем</w:t>
      </w:r>
      <w:r w:rsidRPr="00334B90">
        <w:rPr>
          <w:rFonts w:ascii="Times New Roman" w:hAnsi="Times New Roman" w:cs="Times New Roman"/>
          <w:sz w:val="24"/>
          <w:szCs w:val="24"/>
        </w:rPr>
        <w:t xml:space="preserve"> </w:t>
      </w:r>
      <w:r w:rsidRPr="00334B90">
        <w:rPr>
          <w:rFonts w:ascii="Times New Roman" w:hAnsi="Times New Roman" w:cs="Times New Roman"/>
          <w:sz w:val="24"/>
          <w:szCs w:val="24"/>
        </w:rPr>
        <w:t xml:space="preserve">исследований.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 xml:space="preserve">Обоснование актуальности темы с учетом тенденций и потребностей развития юридической науки и практики. 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>Обсуждение и уточнение тем исследований, блоков проведения исследований.</w:t>
      </w:r>
    </w:p>
    <w:p w:rsidR="00334B90" w:rsidRDefault="00334B90" w:rsidP="00334B9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4B90">
        <w:rPr>
          <w:rFonts w:ascii="Times New Roman" w:hAnsi="Times New Roman" w:cs="Times New Roman"/>
          <w:sz w:val="24"/>
          <w:szCs w:val="24"/>
        </w:rPr>
        <w:t xml:space="preserve"> Определение степени разработанности научной проблемы, источников</w:t>
      </w:r>
      <w:r w:rsidRPr="00334B90">
        <w:rPr>
          <w:rFonts w:ascii="Times New Roman" w:hAnsi="Times New Roman" w:cs="Times New Roman"/>
          <w:sz w:val="24"/>
          <w:szCs w:val="24"/>
        </w:rPr>
        <w:tab/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4B90">
        <w:rPr>
          <w:rFonts w:ascii="Times New Roman" w:hAnsi="Times New Roman" w:cs="Times New Roman"/>
          <w:sz w:val="24"/>
          <w:szCs w:val="24"/>
        </w:rPr>
        <w:t>литературы.</w:t>
      </w:r>
    </w:p>
    <w:p w:rsidR="00334B90" w:rsidRDefault="00334B90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334B90">
        <w:rPr>
          <w:rFonts w:ascii="Times New Roman" w:hAnsi="Times New Roman" w:cs="Times New Roman"/>
          <w:sz w:val="24"/>
          <w:szCs w:val="24"/>
        </w:rPr>
        <w:t xml:space="preserve">Методология правовых исследований как совокупность методов. </w:t>
      </w:r>
    </w:p>
    <w:p w:rsidR="00334B90" w:rsidRDefault="00334B90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Pr="00334B90">
        <w:rPr>
          <w:rFonts w:ascii="Times New Roman" w:hAnsi="Times New Roman" w:cs="Times New Roman"/>
          <w:sz w:val="24"/>
          <w:szCs w:val="24"/>
        </w:rPr>
        <w:t xml:space="preserve">Общенаучные и </w:t>
      </w:r>
      <w:proofErr w:type="spellStart"/>
      <w:r w:rsidRPr="00334B90">
        <w:rPr>
          <w:rFonts w:ascii="Times New Roman" w:hAnsi="Times New Roman" w:cs="Times New Roman"/>
          <w:sz w:val="24"/>
          <w:szCs w:val="24"/>
        </w:rPr>
        <w:t>частнонаучные</w:t>
      </w:r>
      <w:proofErr w:type="spellEnd"/>
      <w:r w:rsidRPr="00334B90">
        <w:rPr>
          <w:rFonts w:ascii="Times New Roman" w:hAnsi="Times New Roman" w:cs="Times New Roman"/>
          <w:sz w:val="24"/>
          <w:szCs w:val="24"/>
        </w:rPr>
        <w:t xml:space="preserve"> методы познания. </w:t>
      </w:r>
    </w:p>
    <w:p w:rsidR="00334B90" w:rsidRDefault="00334B90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Pr="00334B90">
        <w:rPr>
          <w:rFonts w:ascii="Times New Roman" w:hAnsi="Times New Roman" w:cs="Times New Roman"/>
          <w:sz w:val="24"/>
          <w:szCs w:val="24"/>
        </w:rPr>
        <w:t xml:space="preserve">Специально-юридические методы познания. </w:t>
      </w:r>
    </w:p>
    <w:p w:rsidR="00334B90" w:rsidRDefault="00334B90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Pr="00334B90">
        <w:rPr>
          <w:rFonts w:ascii="Times New Roman" w:hAnsi="Times New Roman" w:cs="Times New Roman"/>
          <w:sz w:val="24"/>
          <w:szCs w:val="24"/>
        </w:rPr>
        <w:t xml:space="preserve">Соотношение материального и идеального в процессе познания. </w:t>
      </w:r>
    </w:p>
    <w:p w:rsidR="00334B90" w:rsidRDefault="00334B90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</w:t>
      </w:r>
      <w:r w:rsidRPr="00334B90">
        <w:rPr>
          <w:rFonts w:ascii="Times New Roman" w:hAnsi="Times New Roman" w:cs="Times New Roman"/>
          <w:sz w:val="24"/>
          <w:szCs w:val="24"/>
        </w:rPr>
        <w:t>Соотношение объективного и субъективного</w:t>
      </w:r>
      <w:r w:rsidRPr="00334B90">
        <w:rPr>
          <w:rFonts w:ascii="Times New Roman" w:hAnsi="Times New Roman" w:cs="Times New Roman"/>
          <w:sz w:val="24"/>
          <w:szCs w:val="24"/>
        </w:rPr>
        <w:tab/>
        <w:t>в</w:t>
      </w:r>
      <w:r w:rsidRPr="00334B90">
        <w:rPr>
          <w:rFonts w:ascii="Times New Roman" w:hAnsi="Times New Roman" w:cs="Times New Roman"/>
          <w:sz w:val="24"/>
          <w:szCs w:val="24"/>
        </w:rPr>
        <w:tab/>
        <w:t>процессе</w:t>
      </w:r>
      <w:r w:rsidRPr="00334B90">
        <w:rPr>
          <w:rFonts w:ascii="Times New Roman" w:hAnsi="Times New Roman" w:cs="Times New Roman"/>
          <w:sz w:val="24"/>
          <w:szCs w:val="24"/>
        </w:rPr>
        <w:tab/>
        <w:t xml:space="preserve">познания. </w:t>
      </w:r>
    </w:p>
    <w:p w:rsidR="00334B90" w:rsidRDefault="00334B90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Pr="00334B90">
        <w:rPr>
          <w:rFonts w:ascii="Times New Roman" w:hAnsi="Times New Roman" w:cs="Times New Roman"/>
          <w:sz w:val="24"/>
          <w:szCs w:val="24"/>
        </w:rPr>
        <w:t xml:space="preserve">Диалектический метод. Анализ и синтез. </w:t>
      </w:r>
    </w:p>
    <w:p w:rsidR="00334B90" w:rsidRDefault="00334B90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 w:rsidRPr="00334B90">
        <w:rPr>
          <w:rFonts w:ascii="Times New Roman" w:hAnsi="Times New Roman" w:cs="Times New Roman"/>
          <w:sz w:val="24"/>
          <w:szCs w:val="24"/>
        </w:rPr>
        <w:t xml:space="preserve">Структурно-функциональный анализ. </w:t>
      </w:r>
    </w:p>
    <w:p w:rsidR="00334B90" w:rsidRDefault="00334B90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r w:rsidRPr="00334B90">
        <w:rPr>
          <w:rFonts w:ascii="Times New Roman" w:hAnsi="Times New Roman" w:cs="Times New Roman"/>
          <w:sz w:val="24"/>
          <w:szCs w:val="24"/>
        </w:rPr>
        <w:t xml:space="preserve">Индукция и дедукция. </w:t>
      </w:r>
    </w:p>
    <w:p w:rsidR="00334B90" w:rsidRDefault="00334B90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r w:rsidRPr="00334B90">
        <w:rPr>
          <w:rFonts w:ascii="Times New Roman" w:hAnsi="Times New Roman" w:cs="Times New Roman"/>
          <w:sz w:val="24"/>
          <w:szCs w:val="24"/>
        </w:rPr>
        <w:t xml:space="preserve">Логический метод. </w:t>
      </w:r>
    </w:p>
    <w:p w:rsidR="00334B90" w:rsidRDefault="00334B90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r w:rsidRPr="00334B90">
        <w:rPr>
          <w:rFonts w:ascii="Times New Roman" w:hAnsi="Times New Roman" w:cs="Times New Roman"/>
          <w:sz w:val="24"/>
          <w:szCs w:val="24"/>
        </w:rPr>
        <w:t xml:space="preserve">Технико-юридический метод. </w:t>
      </w:r>
    </w:p>
    <w:p w:rsidR="00334B90" w:rsidRDefault="00334B90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r w:rsidRPr="00334B90">
        <w:rPr>
          <w:rFonts w:ascii="Times New Roman" w:hAnsi="Times New Roman" w:cs="Times New Roman"/>
          <w:sz w:val="24"/>
          <w:szCs w:val="24"/>
        </w:rPr>
        <w:t>Источниковедение. Историография.</w:t>
      </w:r>
      <w:r w:rsidRPr="00334B90">
        <w:rPr>
          <w:rFonts w:ascii="Times New Roman" w:hAnsi="Times New Roman" w:cs="Times New Roman"/>
          <w:sz w:val="24"/>
          <w:szCs w:val="24"/>
        </w:rPr>
        <w:tab/>
      </w:r>
    </w:p>
    <w:p w:rsidR="00334B90" w:rsidRDefault="00C35CD1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</w:t>
      </w:r>
      <w:r w:rsidR="00334B90" w:rsidRPr="00334B90">
        <w:rPr>
          <w:rFonts w:ascii="Times New Roman" w:hAnsi="Times New Roman" w:cs="Times New Roman"/>
          <w:sz w:val="24"/>
          <w:szCs w:val="24"/>
        </w:rPr>
        <w:t>Социологические методы. Статистические</w:t>
      </w:r>
      <w:r w:rsidR="00334B90" w:rsidRPr="00334B90">
        <w:rPr>
          <w:rFonts w:ascii="Times New Roman" w:hAnsi="Times New Roman" w:cs="Times New Roman"/>
          <w:sz w:val="24"/>
          <w:szCs w:val="24"/>
        </w:rPr>
        <w:tab/>
        <w:t>методы.</w:t>
      </w:r>
      <w:r w:rsidR="00334B90" w:rsidRPr="00334B90">
        <w:rPr>
          <w:rFonts w:ascii="Times New Roman" w:hAnsi="Times New Roman" w:cs="Times New Roman"/>
          <w:sz w:val="24"/>
          <w:szCs w:val="24"/>
        </w:rPr>
        <w:tab/>
      </w:r>
    </w:p>
    <w:p w:rsidR="00334B90" w:rsidRDefault="00C35CD1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</w:t>
      </w:r>
      <w:r w:rsidR="00334B90" w:rsidRPr="00334B90">
        <w:rPr>
          <w:rFonts w:ascii="Times New Roman" w:hAnsi="Times New Roman" w:cs="Times New Roman"/>
          <w:sz w:val="24"/>
          <w:szCs w:val="24"/>
        </w:rPr>
        <w:t xml:space="preserve">Математические методы. </w:t>
      </w:r>
    </w:p>
    <w:p w:rsidR="00334B90" w:rsidRDefault="00C35CD1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30. </w:t>
      </w:r>
      <w:r w:rsidR="00334B90" w:rsidRPr="00334B90">
        <w:rPr>
          <w:rFonts w:ascii="Times New Roman" w:hAnsi="Times New Roman" w:cs="Times New Roman"/>
          <w:sz w:val="24"/>
          <w:szCs w:val="24"/>
        </w:rPr>
        <w:t>Герменевтика.</w:t>
      </w:r>
      <w:r w:rsidR="00334B90" w:rsidRPr="00334B90">
        <w:rPr>
          <w:rFonts w:ascii="Times New Roman" w:hAnsi="Times New Roman" w:cs="Times New Roman"/>
          <w:sz w:val="24"/>
          <w:szCs w:val="24"/>
        </w:rPr>
        <w:tab/>
        <w:t xml:space="preserve">Синергетика. </w:t>
      </w:r>
    </w:p>
    <w:p w:rsidR="00334B90" w:rsidRDefault="00C35CD1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31. </w:t>
      </w:r>
      <w:r w:rsidR="00334B90" w:rsidRPr="00334B90">
        <w:rPr>
          <w:rFonts w:ascii="Times New Roman" w:hAnsi="Times New Roman" w:cs="Times New Roman"/>
          <w:sz w:val="24"/>
          <w:szCs w:val="24"/>
        </w:rPr>
        <w:t xml:space="preserve">Межотраслевые, </w:t>
      </w:r>
      <w:bookmarkStart w:id="0" w:name="_GoBack"/>
      <w:bookmarkEnd w:id="0"/>
      <w:r w:rsidR="00334B90" w:rsidRPr="00334B90">
        <w:rPr>
          <w:rFonts w:ascii="Times New Roman" w:hAnsi="Times New Roman" w:cs="Times New Roman"/>
          <w:sz w:val="24"/>
          <w:szCs w:val="24"/>
        </w:rPr>
        <w:t xml:space="preserve">междисциплинарные связи. </w:t>
      </w:r>
    </w:p>
    <w:p w:rsidR="00334B90" w:rsidRDefault="00C35CD1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32. </w:t>
      </w:r>
      <w:r w:rsidR="00334B90">
        <w:rPr>
          <w:rFonts w:ascii="Times New Roman" w:hAnsi="Times New Roman" w:cs="Times New Roman"/>
          <w:sz w:val="24"/>
          <w:szCs w:val="24"/>
        </w:rPr>
        <w:t>С</w:t>
      </w:r>
      <w:r w:rsidR="00334B90" w:rsidRPr="00334B90">
        <w:rPr>
          <w:rFonts w:ascii="Times New Roman" w:hAnsi="Times New Roman" w:cs="Times New Roman"/>
          <w:sz w:val="24"/>
          <w:szCs w:val="24"/>
        </w:rPr>
        <w:t>равнительное правоведение и сравнительно</w:t>
      </w:r>
      <w:r w:rsidR="00334B90">
        <w:rPr>
          <w:rFonts w:ascii="Times New Roman" w:hAnsi="Times New Roman" w:cs="Times New Roman"/>
          <w:sz w:val="24"/>
          <w:szCs w:val="24"/>
        </w:rPr>
        <w:t>-</w:t>
      </w:r>
      <w:r w:rsidR="00334B90" w:rsidRPr="00334B90">
        <w:rPr>
          <w:rFonts w:ascii="Times New Roman" w:hAnsi="Times New Roman" w:cs="Times New Roman"/>
          <w:sz w:val="24"/>
          <w:szCs w:val="24"/>
        </w:rPr>
        <w:t xml:space="preserve">правовые исследования. </w:t>
      </w:r>
    </w:p>
    <w:p w:rsidR="00334B90" w:rsidRDefault="00C35CD1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 </w:t>
      </w:r>
      <w:r w:rsidR="00334B90" w:rsidRPr="00334B90">
        <w:rPr>
          <w:rFonts w:ascii="Times New Roman" w:hAnsi="Times New Roman" w:cs="Times New Roman"/>
          <w:sz w:val="24"/>
          <w:szCs w:val="24"/>
        </w:rPr>
        <w:t>Место и роль сравнительно-правовых</w:t>
      </w:r>
      <w:r w:rsidR="00334B90" w:rsidRPr="00334B90">
        <w:rPr>
          <w:rFonts w:ascii="Times New Roman" w:hAnsi="Times New Roman" w:cs="Times New Roman"/>
          <w:sz w:val="24"/>
          <w:szCs w:val="24"/>
        </w:rPr>
        <w:tab/>
        <w:t xml:space="preserve">исследований в современном правоведении. </w:t>
      </w:r>
    </w:p>
    <w:p w:rsidR="00BB2ECC" w:rsidRPr="00334B90" w:rsidRDefault="00C35CD1" w:rsidP="00334B9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34. </w:t>
      </w:r>
      <w:r w:rsidR="00334B90" w:rsidRPr="00334B90">
        <w:rPr>
          <w:rFonts w:ascii="Times New Roman" w:hAnsi="Times New Roman" w:cs="Times New Roman"/>
          <w:sz w:val="24"/>
          <w:szCs w:val="24"/>
        </w:rPr>
        <w:t>Актуализация сравнительно-правовых исследований</w:t>
      </w:r>
      <w:r w:rsidR="00334B90" w:rsidRPr="00334B90">
        <w:rPr>
          <w:rFonts w:ascii="Times New Roman" w:hAnsi="Times New Roman" w:cs="Times New Roman"/>
          <w:sz w:val="24"/>
          <w:szCs w:val="24"/>
        </w:rPr>
        <w:tab/>
        <w:t>в российском правоведении.</w:t>
      </w:r>
    </w:p>
    <w:sectPr w:rsidR="00BB2ECC" w:rsidRPr="00334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7319F2"/>
    <w:multiLevelType w:val="hybridMultilevel"/>
    <w:tmpl w:val="9682817A"/>
    <w:lvl w:ilvl="0" w:tplc="3C8893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24"/>
    <w:rsid w:val="00334B90"/>
    <w:rsid w:val="005C4F24"/>
    <w:rsid w:val="00A30B56"/>
    <w:rsid w:val="00BB2ECC"/>
    <w:rsid w:val="00C3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EA2DA"/>
  <w15:chartTrackingRefBased/>
  <w15:docId w15:val="{104E89ED-EB93-4D69-915A-73A1F47A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275</Words>
  <Characters>1572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2026-04-01T12:34:00Z</dcterms:created>
  <dcterms:modified xsi:type="dcterms:W3CDTF">2026-04-01T12:39:00Z</dcterms:modified>
</cp:coreProperties>
</file>