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BE2" w:rsidRPr="00754BE2" w:rsidRDefault="00754BE2" w:rsidP="00754B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4BE2">
        <w:rPr>
          <w:rFonts w:ascii="Times New Roman" w:hAnsi="Times New Roman" w:cs="Times New Roman"/>
          <w:b/>
          <w:sz w:val="24"/>
          <w:szCs w:val="24"/>
        </w:rPr>
        <w:t>Список терминов</w:t>
      </w:r>
      <w:bookmarkStart w:id="0" w:name="_GoBack"/>
      <w:bookmarkEnd w:id="0"/>
      <w:r w:rsidRPr="00754BE2">
        <w:rPr>
          <w:rFonts w:ascii="Times New Roman" w:hAnsi="Times New Roman" w:cs="Times New Roman"/>
          <w:b/>
          <w:sz w:val="24"/>
          <w:szCs w:val="24"/>
        </w:rPr>
        <w:t>, сокращений и аббревиатур по дисциплине Методология исследовательской деятельности в области юриспруденции</w:t>
      </w:r>
    </w:p>
    <w:p w:rsidR="00754BE2" w:rsidRPr="00754BE2" w:rsidRDefault="00754BE2" w:rsidP="00754B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54BE2" w:rsidRPr="00754BE2" w:rsidRDefault="00754BE2" w:rsidP="00754BE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4BE2">
        <w:rPr>
          <w:rFonts w:ascii="Times New Roman" w:hAnsi="Times New Roman" w:cs="Times New Roman"/>
          <w:b/>
          <w:sz w:val="24"/>
          <w:szCs w:val="24"/>
        </w:rPr>
        <w:t>I. Методологические категории и понятия</w:t>
      </w:r>
    </w:p>
    <w:p w:rsidR="00754BE2" w:rsidRPr="00754BE2" w:rsidRDefault="00754BE2" w:rsidP="00754B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4BE2">
        <w:rPr>
          <w:rFonts w:ascii="Times New Roman" w:hAnsi="Times New Roman" w:cs="Times New Roman"/>
          <w:sz w:val="24"/>
          <w:szCs w:val="24"/>
        </w:rPr>
        <w:t>Методология науки — учение о методах, процедурах, принципах и средствах исследовательской деятельности.</w:t>
      </w:r>
    </w:p>
    <w:p w:rsidR="00754BE2" w:rsidRPr="00754BE2" w:rsidRDefault="00754BE2" w:rsidP="00754B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4BE2">
        <w:rPr>
          <w:rFonts w:ascii="Times New Roman" w:hAnsi="Times New Roman" w:cs="Times New Roman"/>
          <w:sz w:val="24"/>
          <w:szCs w:val="24"/>
        </w:rPr>
        <w:t xml:space="preserve">Методология права — совокупность философских, общенаучных и </w:t>
      </w:r>
      <w:proofErr w:type="spellStart"/>
      <w:r w:rsidRPr="00754BE2">
        <w:rPr>
          <w:rFonts w:ascii="Times New Roman" w:hAnsi="Times New Roman" w:cs="Times New Roman"/>
          <w:sz w:val="24"/>
          <w:szCs w:val="24"/>
        </w:rPr>
        <w:t>частнонаучных</w:t>
      </w:r>
      <w:proofErr w:type="spellEnd"/>
      <w:r w:rsidRPr="00754BE2">
        <w:rPr>
          <w:rFonts w:ascii="Times New Roman" w:hAnsi="Times New Roman" w:cs="Times New Roman"/>
          <w:sz w:val="24"/>
          <w:szCs w:val="24"/>
        </w:rPr>
        <w:t xml:space="preserve"> методов, используемых для познания государственно-правовых явлений.</w:t>
      </w:r>
    </w:p>
    <w:p w:rsidR="00754BE2" w:rsidRPr="00754BE2" w:rsidRDefault="00754BE2" w:rsidP="00754B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4BE2">
        <w:rPr>
          <w:rFonts w:ascii="Times New Roman" w:hAnsi="Times New Roman" w:cs="Times New Roman"/>
          <w:sz w:val="24"/>
          <w:szCs w:val="24"/>
        </w:rPr>
        <w:t>Метод исследования — способ познания объективной действительности, совокупность приемов или операций.</w:t>
      </w:r>
    </w:p>
    <w:p w:rsidR="00754BE2" w:rsidRPr="00754BE2" w:rsidRDefault="00754BE2" w:rsidP="00754B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4BE2">
        <w:rPr>
          <w:rFonts w:ascii="Times New Roman" w:hAnsi="Times New Roman" w:cs="Times New Roman"/>
          <w:sz w:val="24"/>
          <w:szCs w:val="24"/>
        </w:rPr>
        <w:t>Методика исследования — совокупность методов, приемов и процедур, применяемых в конкретном исследовании.</w:t>
      </w:r>
    </w:p>
    <w:p w:rsidR="00754BE2" w:rsidRPr="00754BE2" w:rsidRDefault="00754BE2" w:rsidP="00754B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4BE2">
        <w:rPr>
          <w:rFonts w:ascii="Times New Roman" w:hAnsi="Times New Roman" w:cs="Times New Roman"/>
          <w:sz w:val="24"/>
          <w:szCs w:val="24"/>
        </w:rPr>
        <w:t>Объект исследования — правовые явления, процессы или отношения, на которые направлена деятельность исследователя.</w:t>
      </w:r>
    </w:p>
    <w:p w:rsidR="00754BE2" w:rsidRPr="00754BE2" w:rsidRDefault="00754BE2" w:rsidP="00754B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4BE2">
        <w:rPr>
          <w:rFonts w:ascii="Times New Roman" w:hAnsi="Times New Roman" w:cs="Times New Roman"/>
          <w:sz w:val="24"/>
          <w:szCs w:val="24"/>
        </w:rPr>
        <w:t>Предмет исследования — конкретные стороны, свойства или закономерности объекта, изучаемые в данной работе.</w:t>
      </w:r>
    </w:p>
    <w:p w:rsidR="00754BE2" w:rsidRPr="00754BE2" w:rsidRDefault="00754BE2" w:rsidP="00754B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4BE2">
        <w:rPr>
          <w:rFonts w:ascii="Times New Roman" w:hAnsi="Times New Roman" w:cs="Times New Roman"/>
          <w:sz w:val="24"/>
          <w:szCs w:val="24"/>
        </w:rPr>
        <w:t>Парадигма — система фундаментальных научных установок, представлений и терминов, принимаемых научным сообществом.</w:t>
      </w:r>
    </w:p>
    <w:p w:rsidR="00754BE2" w:rsidRPr="00754BE2" w:rsidRDefault="00754BE2" w:rsidP="00754B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4BE2">
        <w:rPr>
          <w:rFonts w:ascii="Times New Roman" w:hAnsi="Times New Roman" w:cs="Times New Roman"/>
          <w:sz w:val="24"/>
          <w:szCs w:val="24"/>
        </w:rPr>
        <w:t>Гносеология (эпистемология) — теория познания, раздел философии, изучающий природу и границы знания.</w:t>
      </w:r>
    </w:p>
    <w:p w:rsidR="00754BE2" w:rsidRPr="00754BE2" w:rsidRDefault="00754BE2" w:rsidP="00754B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4BE2">
        <w:rPr>
          <w:rFonts w:ascii="Times New Roman" w:hAnsi="Times New Roman" w:cs="Times New Roman"/>
          <w:sz w:val="24"/>
          <w:szCs w:val="24"/>
        </w:rPr>
        <w:t>Правовая конструкция — специфическая модель, структура, выработанная юридической наукой.</w:t>
      </w:r>
    </w:p>
    <w:p w:rsidR="00754BE2" w:rsidRPr="00754BE2" w:rsidRDefault="00754BE2" w:rsidP="00754B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4BE2">
        <w:rPr>
          <w:rFonts w:ascii="Times New Roman" w:hAnsi="Times New Roman" w:cs="Times New Roman"/>
          <w:sz w:val="24"/>
          <w:szCs w:val="24"/>
        </w:rPr>
        <w:t>Правообразование — процесс формирования и развития правовых норм.</w:t>
      </w:r>
    </w:p>
    <w:p w:rsidR="00754BE2" w:rsidRPr="00754BE2" w:rsidRDefault="00754BE2" w:rsidP="00754B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54BE2">
        <w:rPr>
          <w:rFonts w:ascii="Times New Roman" w:hAnsi="Times New Roman" w:cs="Times New Roman"/>
          <w:sz w:val="24"/>
          <w:szCs w:val="24"/>
        </w:rPr>
        <w:t>Правоприменение</w:t>
      </w:r>
      <w:proofErr w:type="spellEnd"/>
      <w:r w:rsidRPr="00754BE2">
        <w:rPr>
          <w:rFonts w:ascii="Times New Roman" w:hAnsi="Times New Roman" w:cs="Times New Roman"/>
          <w:sz w:val="24"/>
          <w:szCs w:val="24"/>
        </w:rPr>
        <w:t xml:space="preserve"> — деятельность компетентных органов по реализации правовых норм.</w:t>
      </w:r>
    </w:p>
    <w:p w:rsidR="00754BE2" w:rsidRPr="00754BE2" w:rsidRDefault="00754BE2" w:rsidP="00754B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4BE2">
        <w:rPr>
          <w:rFonts w:ascii="Times New Roman" w:hAnsi="Times New Roman" w:cs="Times New Roman"/>
          <w:sz w:val="24"/>
          <w:szCs w:val="24"/>
        </w:rPr>
        <w:t>Юридическая догма — совокупность технических правил и понятий права, обязательных для юриста.</w:t>
      </w:r>
    </w:p>
    <w:p w:rsidR="00754BE2" w:rsidRPr="00754BE2" w:rsidRDefault="00754BE2" w:rsidP="00754B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4BE2">
        <w:rPr>
          <w:rFonts w:ascii="Times New Roman" w:hAnsi="Times New Roman" w:cs="Times New Roman"/>
          <w:sz w:val="24"/>
          <w:szCs w:val="24"/>
        </w:rPr>
        <w:t>Сравнительно-правовой метод — сопоставление правовых систем, институтов или норм для выявления сходств и различий.</w:t>
      </w:r>
    </w:p>
    <w:p w:rsidR="00754BE2" w:rsidRPr="00754BE2" w:rsidRDefault="00754BE2" w:rsidP="00754B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4BE2">
        <w:rPr>
          <w:rFonts w:ascii="Times New Roman" w:hAnsi="Times New Roman" w:cs="Times New Roman"/>
          <w:sz w:val="24"/>
          <w:szCs w:val="24"/>
        </w:rPr>
        <w:t>Формально-юридический метод — толкование и анализ содержания правовых норм, их структуры и терминологии.</w:t>
      </w:r>
    </w:p>
    <w:p w:rsidR="00754BE2" w:rsidRPr="00754BE2" w:rsidRDefault="00754BE2" w:rsidP="00754B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4BE2">
        <w:rPr>
          <w:rFonts w:ascii="Times New Roman" w:hAnsi="Times New Roman" w:cs="Times New Roman"/>
          <w:sz w:val="24"/>
          <w:szCs w:val="24"/>
        </w:rPr>
        <w:t>Историко-правовой метод — изучение правовых явлений в их развитии, с учетом исторического контекста.</w:t>
      </w:r>
    </w:p>
    <w:p w:rsidR="00754BE2" w:rsidRPr="00754BE2" w:rsidRDefault="00754BE2" w:rsidP="00754B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4BE2">
        <w:rPr>
          <w:rFonts w:ascii="Times New Roman" w:hAnsi="Times New Roman" w:cs="Times New Roman"/>
          <w:sz w:val="24"/>
          <w:szCs w:val="24"/>
        </w:rPr>
        <w:t xml:space="preserve">Системный подход — изучение объекта как целостной системы, состоящей из взаимосвязанных элементов. </w:t>
      </w:r>
    </w:p>
    <w:p w:rsidR="00754BE2" w:rsidRPr="00754BE2" w:rsidRDefault="00754BE2" w:rsidP="00754BE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4BE2">
        <w:rPr>
          <w:rFonts w:ascii="Times New Roman" w:hAnsi="Times New Roman" w:cs="Times New Roman"/>
          <w:b/>
          <w:sz w:val="24"/>
          <w:szCs w:val="24"/>
        </w:rPr>
        <w:t>II. Основные сокращения и аббревиатуры</w:t>
      </w:r>
    </w:p>
    <w:p w:rsidR="00754BE2" w:rsidRPr="00754BE2" w:rsidRDefault="00754BE2" w:rsidP="00754B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4BE2">
        <w:rPr>
          <w:rFonts w:ascii="Times New Roman" w:hAnsi="Times New Roman" w:cs="Times New Roman"/>
          <w:sz w:val="24"/>
          <w:szCs w:val="24"/>
        </w:rPr>
        <w:t>ВКР — Выпускная квалификационная работа.</w:t>
      </w:r>
    </w:p>
    <w:p w:rsidR="00754BE2" w:rsidRPr="00754BE2" w:rsidRDefault="00754BE2" w:rsidP="00754B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4BE2">
        <w:rPr>
          <w:rFonts w:ascii="Times New Roman" w:hAnsi="Times New Roman" w:cs="Times New Roman"/>
          <w:sz w:val="24"/>
          <w:szCs w:val="24"/>
        </w:rPr>
        <w:t>ГП — Гражданское право / Гражданский процесс.</w:t>
      </w:r>
    </w:p>
    <w:p w:rsidR="00754BE2" w:rsidRPr="00754BE2" w:rsidRDefault="00754BE2" w:rsidP="00754B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4BE2">
        <w:rPr>
          <w:rFonts w:ascii="Times New Roman" w:hAnsi="Times New Roman" w:cs="Times New Roman"/>
          <w:sz w:val="24"/>
          <w:szCs w:val="24"/>
        </w:rPr>
        <w:t>КП — Конституционное право.</w:t>
      </w:r>
    </w:p>
    <w:p w:rsidR="00754BE2" w:rsidRPr="00754BE2" w:rsidRDefault="00754BE2" w:rsidP="00754B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4BE2">
        <w:rPr>
          <w:rFonts w:ascii="Times New Roman" w:hAnsi="Times New Roman" w:cs="Times New Roman"/>
          <w:sz w:val="24"/>
          <w:szCs w:val="24"/>
        </w:rPr>
        <w:t>МП — Международное право.</w:t>
      </w:r>
    </w:p>
    <w:p w:rsidR="00754BE2" w:rsidRPr="00754BE2" w:rsidRDefault="00754BE2" w:rsidP="00754B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4BE2">
        <w:rPr>
          <w:rFonts w:ascii="Times New Roman" w:hAnsi="Times New Roman" w:cs="Times New Roman"/>
          <w:sz w:val="24"/>
          <w:szCs w:val="24"/>
        </w:rPr>
        <w:t>НИД — Научно-исследовательская деятельность.</w:t>
      </w:r>
    </w:p>
    <w:p w:rsidR="00754BE2" w:rsidRPr="00754BE2" w:rsidRDefault="00754BE2" w:rsidP="00754B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4BE2">
        <w:rPr>
          <w:rFonts w:ascii="Times New Roman" w:hAnsi="Times New Roman" w:cs="Times New Roman"/>
          <w:sz w:val="24"/>
          <w:szCs w:val="24"/>
        </w:rPr>
        <w:t>НИР — Научно-исследовательская работа.</w:t>
      </w:r>
    </w:p>
    <w:p w:rsidR="00754BE2" w:rsidRPr="00754BE2" w:rsidRDefault="00754BE2" w:rsidP="00754B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4BE2">
        <w:rPr>
          <w:rFonts w:ascii="Times New Roman" w:hAnsi="Times New Roman" w:cs="Times New Roman"/>
          <w:sz w:val="24"/>
          <w:szCs w:val="24"/>
        </w:rPr>
        <w:t>НПА — Нормативно-правовой акт.</w:t>
      </w:r>
    </w:p>
    <w:p w:rsidR="00754BE2" w:rsidRPr="00754BE2" w:rsidRDefault="00754BE2" w:rsidP="00754B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4BE2">
        <w:rPr>
          <w:rFonts w:ascii="Times New Roman" w:hAnsi="Times New Roman" w:cs="Times New Roman"/>
          <w:sz w:val="24"/>
          <w:szCs w:val="24"/>
        </w:rPr>
        <w:t>ОПК — Общепрофессиональная компетенция (в ФГОС).</w:t>
      </w:r>
    </w:p>
    <w:p w:rsidR="00754BE2" w:rsidRPr="00754BE2" w:rsidRDefault="00754BE2" w:rsidP="00754B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4BE2">
        <w:rPr>
          <w:rFonts w:ascii="Times New Roman" w:hAnsi="Times New Roman" w:cs="Times New Roman"/>
          <w:sz w:val="24"/>
          <w:szCs w:val="24"/>
        </w:rPr>
        <w:t>ПИ — Правовые исследования.</w:t>
      </w:r>
    </w:p>
    <w:p w:rsidR="00754BE2" w:rsidRPr="00754BE2" w:rsidRDefault="00754BE2" w:rsidP="00754B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4BE2">
        <w:rPr>
          <w:rFonts w:ascii="Times New Roman" w:hAnsi="Times New Roman" w:cs="Times New Roman"/>
          <w:sz w:val="24"/>
          <w:szCs w:val="24"/>
        </w:rPr>
        <w:t>ТГП — Теория государства и права.</w:t>
      </w:r>
    </w:p>
    <w:p w:rsidR="00754BE2" w:rsidRPr="00754BE2" w:rsidRDefault="00754BE2" w:rsidP="00754B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4BE2">
        <w:rPr>
          <w:rFonts w:ascii="Times New Roman" w:hAnsi="Times New Roman" w:cs="Times New Roman"/>
          <w:sz w:val="24"/>
          <w:szCs w:val="24"/>
        </w:rPr>
        <w:t>УК — Уголовный кодекс / Уголовное право.</w:t>
      </w:r>
    </w:p>
    <w:p w:rsidR="00754BE2" w:rsidRPr="00754BE2" w:rsidRDefault="00754BE2" w:rsidP="00754B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4BE2">
        <w:rPr>
          <w:rFonts w:ascii="Times New Roman" w:hAnsi="Times New Roman" w:cs="Times New Roman"/>
          <w:sz w:val="24"/>
          <w:szCs w:val="24"/>
        </w:rPr>
        <w:t>УПК — Уголовно-процессуальный кодекс.</w:t>
      </w:r>
    </w:p>
    <w:p w:rsidR="00754BE2" w:rsidRPr="00754BE2" w:rsidRDefault="00754BE2" w:rsidP="00754B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4BE2">
        <w:rPr>
          <w:rFonts w:ascii="Times New Roman" w:hAnsi="Times New Roman" w:cs="Times New Roman"/>
          <w:sz w:val="24"/>
          <w:szCs w:val="24"/>
        </w:rPr>
        <w:t>ФГОС — Федеральный государственный образовательный стандарт.</w:t>
      </w:r>
    </w:p>
    <w:p w:rsidR="00754BE2" w:rsidRPr="00754BE2" w:rsidRDefault="00754BE2" w:rsidP="00754B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4BE2">
        <w:rPr>
          <w:rFonts w:ascii="Times New Roman" w:hAnsi="Times New Roman" w:cs="Times New Roman"/>
          <w:sz w:val="24"/>
          <w:szCs w:val="24"/>
        </w:rPr>
        <w:lastRenderedPageBreak/>
        <w:t xml:space="preserve">ЮЛ — Юридическое лицо. </w:t>
      </w:r>
    </w:p>
    <w:p w:rsidR="00754BE2" w:rsidRPr="00754BE2" w:rsidRDefault="00754BE2" w:rsidP="00754BE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4BE2">
        <w:rPr>
          <w:rFonts w:ascii="Times New Roman" w:hAnsi="Times New Roman" w:cs="Times New Roman"/>
          <w:b/>
          <w:sz w:val="24"/>
          <w:szCs w:val="24"/>
        </w:rPr>
        <w:t>III. Типы правовых источников и документации</w:t>
      </w:r>
    </w:p>
    <w:p w:rsidR="00754BE2" w:rsidRPr="00754BE2" w:rsidRDefault="00754BE2" w:rsidP="00754B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4BE2">
        <w:rPr>
          <w:rFonts w:ascii="Times New Roman" w:hAnsi="Times New Roman" w:cs="Times New Roman"/>
          <w:sz w:val="24"/>
          <w:szCs w:val="24"/>
        </w:rPr>
        <w:t>Акт (юридический) — документ, закрепляющий правовые нормы или правоотношения.</w:t>
      </w:r>
    </w:p>
    <w:p w:rsidR="00754BE2" w:rsidRPr="00754BE2" w:rsidRDefault="00754BE2" w:rsidP="00754B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4BE2">
        <w:rPr>
          <w:rFonts w:ascii="Times New Roman" w:hAnsi="Times New Roman" w:cs="Times New Roman"/>
          <w:sz w:val="24"/>
          <w:szCs w:val="24"/>
        </w:rPr>
        <w:t>Правовой обычай — правило поведения, ставшее обязательным в силу традиций.</w:t>
      </w:r>
    </w:p>
    <w:p w:rsidR="00754BE2" w:rsidRPr="00754BE2" w:rsidRDefault="00754BE2" w:rsidP="00754B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4BE2">
        <w:rPr>
          <w:rFonts w:ascii="Times New Roman" w:hAnsi="Times New Roman" w:cs="Times New Roman"/>
          <w:sz w:val="24"/>
          <w:szCs w:val="24"/>
        </w:rPr>
        <w:t>Прецедент — решение суда по конкретному делу, становящееся обязательным для аналогичных случаев.</w:t>
      </w:r>
    </w:p>
    <w:p w:rsidR="00754BE2" w:rsidRPr="00754BE2" w:rsidRDefault="00754BE2" w:rsidP="00754B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4BE2">
        <w:rPr>
          <w:rFonts w:ascii="Times New Roman" w:hAnsi="Times New Roman" w:cs="Times New Roman"/>
          <w:sz w:val="24"/>
          <w:szCs w:val="24"/>
        </w:rPr>
        <w:t>Источниковедческий анализ — метод критики и интерпретации исторических документов.</w:t>
      </w:r>
    </w:p>
    <w:p w:rsidR="00754BE2" w:rsidRPr="00754BE2" w:rsidRDefault="00754BE2" w:rsidP="00754B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4BE2">
        <w:rPr>
          <w:rFonts w:ascii="Times New Roman" w:hAnsi="Times New Roman" w:cs="Times New Roman"/>
          <w:sz w:val="24"/>
          <w:szCs w:val="24"/>
        </w:rPr>
        <w:t>Мониторинг — систематическое наблюдение за правовыми процессами.</w:t>
      </w:r>
    </w:p>
    <w:p w:rsidR="00754BE2" w:rsidRPr="00754BE2" w:rsidRDefault="00754BE2" w:rsidP="00754B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4BE2">
        <w:rPr>
          <w:rFonts w:ascii="Times New Roman" w:hAnsi="Times New Roman" w:cs="Times New Roman"/>
          <w:sz w:val="24"/>
          <w:szCs w:val="24"/>
        </w:rPr>
        <w:t xml:space="preserve">Правовой мониторинг — деятельность по сбору и анализу информации о качестве НПА. </w:t>
      </w:r>
    </w:p>
    <w:p w:rsidR="00754BE2" w:rsidRPr="00754BE2" w:rsidRDefault="00754BE2" w:rsidP="00754BE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4BE2">
        <w:rPr>
          <w:rFonts w:ascii="Times New Roman" w:hAnsi="Times New Roman" w:cs="Times New Roman"/>
          <w:b/>
          <w:sz w:val="24"/>
          <w:szCs w:val="24"/>
        </w:rPr>
        <w:t>IV. Дополнительные научные категории</w:t>
      </w:r>
    </w:p>
    <w:p w:rsidR="00754BE2" w:rsidRPr="00754BE2" w:rsidRDefault="00754BE2" w:rsidP="00754B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4BE2">
        <w:rPr>
          <w:rFonts w:ascii="Times New Roman" w:hAnsi="Times New Roman" w:cs="Times New Roman"/>
          <w:sz w:val="24"/>
          <w:szCs w:val="24"/>
        </w:rPr>
        <w:t>Гипотеза — научное предположение, выдвигаемое для объяснения правовых фактов.</w:t>
      </w:r>
    </w:p>
    <w:p w:rsidR="00754BE2" w:rsidRPr="00754BE2" w:rsidRDefault="00754BE2" w:rsidP="00754B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4BE2">
        <w:rPr>
          <w:rFonts w:ascii="Times New Roman" w:hAnsi="Times New Roman" w:cs="Times New Roman"/>
          <w:sz w:val="24"/>
          <w:szCs w:val="24"/>
        </w:rPr>
        <w:t>Функции права — основные направления воздействия права на общественные отношения.</w:t>
      </w:r>
    </w:p>
    <w:p w:rsidR="00754BE2" w:rsidRPr="00754BE2" w:rsidRDefault="00754BE2" w:rsidP="00754B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4BE2">
        <w:rPr>
          <w:rFonts w:ascii="Times New Roman" w:hAnsi="Times New Roman" w:cs="Times New Roman"/>
          <w:sz w:val="24"/>
          <w:szCs w:val="24"/>
        </w:rPr>
        <w:t>Юридический прогноз — научное предвидение развития законодательства.</w:t>
      </w:r>
    </w:p>
    <w:p w:rsidR="00AD470C" w:rsidRPr="00754BE2" w:rsidRDefault="00754BE2" w:rsidP="00754B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4BE2">
        <w:rPr>
          <w:rFonts w:ascii="Times New Roman" w:hAnsi="Times New Roman" w:cs="Times New Roman"/>
          <w:sz w:val="24"/>
          <w:szCs w:val="24"/>
        </w:rPr>
        <w:t>Юридическая техника — совокупность приемов по подготовке и оформлению правовых актов.</w:t>
      </w:r>
    </w:p>
    <w:sectPr w:rsidR="00AD470C" w:rsidRPr="00754B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44E0" w:rsidRDefault="007444E0" w:rsidP="00754BE2">
      <w:pPr>
        <w:spacing w:after="0" w:line="240" w:lineRule="auto"/>
      </w:pPr>
      <w:r>
        <w:separator/>
      </w:r>
    </w:p>
  </w:endnote>
  <w:endnote w:type="continuationSeparator" w:id="0">
    <w:p w:rsidR="007444E0" w:rsidRDefault="007444E0" w:rsidP="00754B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44E0" w:rsidRDefault="007444E0" w:rsidP="00754BE2">
      <w:pPr>
        <w:spacing w:after="0" w:line="240" w:lineRule="auto"/>
      </w:pPr>
      <w:r>
        <w:separator/>
      </w:r>
    </w:p>
  </w:footnote>
  <w:footnote w:type="continuationSeparator" w:id="0">
    <w:p w:rsidR="007444E0" w:rsidRDefault="007444E0" w:rsidP="00754B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A72"/>
    <w:rsid w:val="001C6A72"/>
    <w:rsid w:val="007444E0"/>
    <w:rsid w:val="00754BE2"/>
    <w:rsid w:val="00AD4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63528"/>
  <w15:chartTrackingRefBased/>
  <w15:docId w15:val="{29158C8A-EA37-4F1C-8764-FD8468DA0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4B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54BE2"/>
  </w:style>
  <w:style w:type="paragraph" w:styleId="a5">
    <w:name w:val="footer"/>
    <w:basedOn w:val="a"/>
    <w:link w:val="a6"/>
    <w:uiPriority w:val="99"/>
    <w:unhideWhenUsed/>
    <w:rsid w:val="00754B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54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5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8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93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0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485</Words>
  <Characters>2766</Characters>
  <Application>Microsoft Office Word</Application>
  <DocSecurity>0</DocSecurity>
  <Lines>23</Lines>
  <Paragraphs>6</Paragraphs>
  <ScaleCrop>false</ScaleCrop>
  <Company>SPecialiST RePack</Company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2026-04-09T12:00:00Z</dcterms:created>
  <dcterms:modified xsi:type="dcterms:W3CDTF">2026-04-09T12:02:00Z</dcterms:modified>
</cp:coreProperties>
</file>