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755" w:rsidRPr="00DF0137" w:rsidRDefault="006F413E" w:rsidP="00DF0137">
      <w:pPr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b/>
          <w:sz w:val="28"/>
          <w:szCs w:val="28"/>
        </w:rPr>
        <w:t>Лекция 3</w:t>
      </w:r>
      <w:r w:rsidRPr="00DF0137">
        <w:rPr>
          <w:rFonts w:ascii="Times New Roman" w:hAnsi="Times New Roman" w:cs="Times New Roman"/>
          <w:sz w:val="28"/>
          <w:szCs w:val="28"/>
        </w:rPr>
        <w:t>.</w:t>
      </w:r>
      <w:r w:rsidRPr="00DF01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F0137">
        <w:rPr>
          <w:rFonts w:ascii="Times New Roman" w:hAnsi="Times New Roman" w:cs="Times New Roman"/>
          <w:bCs/>
          <w:color w:val="000000"/>
          <w:sz w:val="28"/>
          <w:szCs w:val="28"/>
        </w:rPr>
        <w:t>Кружковые занятия по математике и методика их проведения. Виды игр по математике.</w:t>
      </w:r>
    </w:p>
    <w:p w:rsidR="00546755" w:rsidRPr="00DF0137" w:rsidRDefault="00546755" w:rsidP="00DF0137">
      <w:pPr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bCs/>
          <w:iCs/>
          <w:smallCaps/>
          <w:noProof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b/>
          <w:bCs/>
          <w:iCs/>
          <w:smallCaps/>
          <w:noProof/>
          <w:color w:val="000000"/>
          <w:sz w:val="28"/>
          <w:szCs w:val="28"/>
        </w:rPr>
        <w:t>Математический кружок как форма внеурочной работы по математике</w:t>
      </w:r>
    </w:p>
    <w:p w:rsidR="00546755" w:rsidRPr="00DF0137" w:rsidRDefault="00546755" w:rsidP="00DF0137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bCs/>
          <w:i/>
          <w:iCs/>
          <w:smallCaps/>
          <w:noProof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b/>
          <w:bCs/>
          <w:iCs/>
          <w:smallCaps/>
          <w:noProof/>
          <w:color w:val="000000"/>
          <w:sz w:val="28"/>
          <w:szCs w:val="28"/>
        </w:rPr>
        <w:t>1</w:t>
      </w:r>
      <w:r w:rsidR="00DF0137" w:rsidRPr="00DF0137">
        <w:rPr>
          <w:rFonts w:ascii="Times New Roman" w:hAnsi="Times New Roman" w:cs="Times New Roman"/>
          <w:b/>
          <w:bCs/>
          <w:iCs/>
          <w:smallCaps/>
          <w:noProof/>
          <w:color w:val="000000"/>
          <w:sz w:val="28"/>
          <w:szCs w:val="28"/>
        </w:rPr>
        <w:t>.</w:t>
      </w:r>
      <w:r w:rsidRPr="00DF0137">
        <w:rPr>
          <w:rFonts w:ascii="Times New Roman" w:hAnsi="Times New Roman" w:cs="Times New Roman"/>
          <w:b/>
          <w:bCs/>
          <w:iCs/>
          <w:smallCaps/>
          <w:noProof/>
          <w:color w:val="000000"/>
          <w:sz w:val="28"/>
          <w:szCs w:val="28"/>
        </w:rPr>
        <w:t xml:space="preserve"> Общая характеристика </w:t>
      </w:r>
    </w:p>
    <w:p w:rsidR="00546755" w:rsidRPr="00DF0137" w:rsidRDefault="00546755" w:rsidP="00DF0137">
      <w:pPr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В работе математических кружков можно выделить два направления. Первое в основном ориентировано на развитие мышления и формирование первоначального интереса к математике, второе на углубление знаний по математике и параллельно с этим на дальнейшую работу по развитию мышления.</w:t>
      </w:r>
    </w:p>
    <w:p w:rsidR="00546755" w:rsidRPr="00DF0137" w:rsidRDefault="00546755" w:rsidP="00DF0137">
      <w:pPr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В работе математического кружка большое значение имеет занимательность материала и систематичность его изложения. Занимательность повышает интерес к предмету и способствует осмыслению важной идеи: математика окружает нас, она есть везде. Систематичность изложения материала может быть направлена на общее умственное развитие учащихся.</w:t>
      </w:r>
    </w:p>
    <w:p w:rsidR="00546755" w:rsidRPr="00DF0137" w:rsidRDefault="00546755" w:rsidP="00DF0137">
      <w:pPr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 xml:space="preserve">Математический кружок - это одна из наиболее действенных и эффективных форм внеклассных занятий. В основе кружков работы лежит принцип строгой добровольности. Обычно кружковые занятия организуются для хорошо успевающих учащихся. Однако следует иметь </w:t>
      </w:r>
      <w:proofErr w:type="gramStart"/>
      <w:r w:rsidRPr="00DF0137">
        <w:rPr>
          <w:rFonts w:ascii="Times New Roman" w:hAnsi="Times New Roman" w:cs="Times New Roman"/>
          <w:color w:val="000000"/>
          <w:sz w:val="28"/>
          <w:szCs w:val="28"/>
        </w:rPr>
        <w:t>ввиду</w:t>
      </w:r>
      <w:proofErr w:type="gramEnd"/>
      <w:r w:rsidRPr="00DF0137">
        <w:rPr>
          <w:rFonts w:ascii="Times New Roman" w:hAnsi="Times New Roman" w:cs="Times New Roman"/>
          <w:color w:val="000000"/>
          <w:sz w:val="28"/>
          <w:szCs w:val="28"/>
        </w:rPr>
        <w:t xml:space="preserve">, что иногда и слабо </w:t>
      </w:r>
      <w:proofErr w:type="gramStart"/>
      <w:r w:rsidRPr="00DF0137">
        <w:rPr>
          <w:rFonts w:ascii="Times New Roman" w:hAnsi="Times New Roman" w:cs="Times New Roman"/>
          <w:color w:val="000000"/>
          <w:sz w:val="28"/>
          <w:szCs w:val="28"/>
        </w:rPr>
        <w:t>успевающие</w:t>
      </w:r>
      <w:proofErr w:type="gramEnd"/>
      <w:r w:rsidRPr="00DF0137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изъявляют желание учувствовать в работе математического кружка и не редко весьма успешно занимаются там. Но не всегда такие ученики изъявляют желание посещать такие занятия. Учителю не следует препятствовать посещению таких учащихся. Необходимо лишь более внимательно отнестись к таким ученикам, постараться укрепить имеющиеся у них ростки интереса </w:t>
      </w:r>
      <w:proofErr w:type="gramStart"/>
      <w:r w:rsidRPr="00DF0137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DF0137">
        <w:rPr>
          <w:rFonts w:ascii="Times New Roman" w:hAnsi="Times New Roman" w:cs="Times New Roman"/>
          <w:color w:val="000000"/>
          <w:sz w:val="28"/>
          <w:szCs w:val="28"/>
        </w:rPr>
        <w:t xml:space="preserve"> математики, проследить за тем, чтобы работа в математическом кружке оказалась для них посильной. Конечно, наличие слабоуспевающих учащихся среди членов математического кружка затрудняет работу учителя, однако путем индивидуализации заданий, предлагаемых учителем участникам кружка, можно в некоторой степени ослабить эти трудности. Главное - сохранить массовый характер кружков занятий по математики.</w:t>
      </w:r>
    </w:p>
    <w:p w:rsidR="00546755" w:rsidRPr="00DF0137" w:rsidRDefault="00546755" w:rsidP="00DF0137">
      <w:pPr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При организации математического кружка необходимо заинтересовать учащихся, показать им, что работа в кружке не является дублированием классных занятий, четко сформулировать цели и раскрыть характер предстоящей работы</w:t>
      </w:r>
      <w:proofErr w:type="gramStart"/>
      <w:r w:rsidRPr="00DF013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F0137">
        <w:rPr>
          <w:rFonts w:ascii="Times New Roman" w:hAnsi="Times New Roman" w:cs="Times New Roman"/>
          <w:color w:val="000000"/>
          <w:sz w:val="28"/>
          <w:szCs w:val="28"/>
        </w:rPr>
        <w:t xml:space="preserve"> Занятия кружка целесообразно проводить один раз в </w:t>
      </w:r>
      <w:r w:rsidRPr="00DF013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неделю, выделяя на каждое занятие по одному часу. К организации работы математического кружка целесообразно привлекать самих учащихся (поручать им подготовку небольших сообщений по изученной теме, подбор задач и упражнений по конкретной теме, подготовку справок исторического характера, изготовление моделей и рисунков к данному занятию и т.д.). На занятия математического кружка учитель должен создать "атмосферу" свободного обмена мнениями и активной дискуссии. Тематика кружковых занятий по математике в современной школе весьма разнообразна. В тематике кружковых занятий для 5-6 классов находят место вопросы, связанные с историей математики, жизнью и деятельностью Российских и зарубежных, известных математиков. Так же занятия способствуют развитию интереса у учащихся к предмету, математического кругозора, их творческих способностей. </w:t>
      </w:r>
    </w:p>
    <w:p w:rsidR="00546755" w:rsidRPr="00DF0137" w:rsidRDefault="00546755" w:rsidP="00DF0137">
      <w:pPr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Деятельность математического кружка направлена на формирование у детей умения детально и последовательно разбираться в постановке задач, в исследовании их решения и получении правила, принципа решения задач данного типа.</w:t>
      </w:r>
    </w:p>
    <w:p w:rsidR="00546755" w:rsidRPr="00DF0137" w:rsidRDefault="00546755" w:rsidP="00DF0137">
      <w:pPr>
        <w:keepNext/>
        <w:shd w:val="clear" w:color="auto" w:fill="FFFFFF"/>
        <w:tabs>
          <w:tab w:val="left" w:pos="726"/>
        </w:tabs>
        <w:spacing w:after="0"/>
        <w:ind w:firstLine="709"/>
        <w:jc w:val="both"/>
        <w:outlineLvl w:val="0"/>
        <w:rPr>
          <w:rFonts w:ascii="Times New Roman" w:hAnsi="Times New Roman" w:cs="Times New Roman"/>
          <w:b/>
          <w:iCs/>
          <w:noProof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b/>
          <w:iCs/>
          <w:noProof/>
          <w:color w:val="000000"/>
          <w:sz w:val="28"/>
          <w:szCs w:val="28"/>
        </w:rPr>
        <w:t>2.  Требования к организации кружкового занятия</w:t>
      </w:r>
    </w:p>
    <w:p w:rsidR="00546755" w:rsidRPr="00DF0137" w:rsidRDefault="00546755" w:rsidP="00DF0137">
      <w:pPr>
        <w:shd w:val="clear" w:color="auto" w:fill="FFFFFF"/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Проведение кружковых занятий в значительной степени близко к урокам. Сходство классных и внеклассных занятий определяется организационной формой коллективной учебной работы, когда учитель ведет занятие с группой учащихся, проводит необходимые пояснения, спрашивает учащихся. При этом целесообразно учащимся предоставлять собственные суждения по обсуждаемому вопросу. Надо учесть, что иногда "неправильные" рассуждения и их опровержения, тренировка в "разговоре" на математические темы дает учащимся больше пользы, чем сообщение учителем готовых решений. Это необходимо для развития у учащихся собственной инициативы, личного подхода к решению данной задачи.</w:t>
      </w:r>
    </w:p>
    <w:p w:rsidR="00546755" w:rsidRPr="00DF0137" w:rsidRDefault="00546755" w:rsidP="00DF0137">
      <w:pPr>
        <w:shd w:val="clear" w:color="auto" w:fill="FFFFFF"/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Важно чаще практиковать различные способы решения задачи, не стремиться навязывать свое решение. Лучше решить одну задачу двумя-тремя способами, чем одним способом три задачи.</w:t>
      </w:r>
    </w:p>
    <w:p w:rsidR="00546755" w:rsidRPr="00DF0137" w:rsidRDefault="00546755" w:rsidP="00DF0137">
      <w:pPr>
        <w:shd w:val="clear" w:color="auto" w:fill="FFFFFF"/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Вместе с тем учителю необходимо следить за тем, чтобы тематика кружковых занятий была разнообразной. Темп проведения кружковых занятий должен постепенно возрастать. Ценность содержания внеклассной работы определяется разнообразием тематики и методов решения задач, новизной по отношению к содержанию урока математики в классе. Школьников обязательно надо учить ориентироваться в незнакомых ситуациях и областях, решать задачу на незнакомую фабулу, с непривычным для них математическим содержанием.</w:t>
      </w:r>
    </w:p>
    <w:p w:rsidR="00546755" w:rsidRPr="00DF0137" w:rsidRDefault="00546755" w:rsidP="00DF0137">
      <w:pPr>
        <w:shd w:val="clear" w:color="auto" w:fill="FFFFFF"/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В работе математического кружка большое значение имеет занимательность материала и систематичность его изложения. Занимательность повышает интерес к предмету и способствует осмыслению важной идеи: математика окружает нас, она везде. Систематичность изложения материала может быть направлена на общее умственное развитие учащихся.</w:t>
      </w:r>
    </w:p>
    <w:p w:rsidR="00546755" w:rsidRPr="00DF0137" w:rsidRDefault="00546755" w:rsidP="00DF0137">
      <w:pPr>
        <w:shd w:val="clear" w:color="auto" w:fill="FFFFFF"/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Нецелесообразно на кружковых занятиях по математике проводить систематическое повторение пройденных вопросов, так как сообщение учащимся математических фактов, подлежащих обязательному усвоению, не является основной задачей внеклассной работы.</w:t>
      </w:r>
    </w:p>
    <w:p w:rsidR="00546755" w:rsidRPr="00DF0137" w:rsidRDefault="00546755" w:rsidP="00DF0137">
      <w:pPr>
        <w:shd w:val="clear" w:color="auto" w:fill="FFFFFF"/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>Итак, чтобы работа кружка по математике для учащихся  проходила интересно, необходимо:</w:t>
      </w:r>
    </w:p>
    <w:p w:rsidR="00546755" w:rsidRPr="00DF0137" w:rsidRDefault="00546755" w:rsidP="00DF0137">
      <w:pPr>
        <w:numPr>
          <w:ilvl w:val="0"/>
          <w:numId w:val="1"/>
        </w:numPr>
        <w:shd w:val="clear" w:color="auto" w:fill="FFFFFF"/>
        <w:tabs>
          <w:tab w:val="left" w:pos="726"/>
        </w:tabs>
        <w:spacing w:before="100"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0137">
        <w:rPr>
          <w:rFonts w:ascii="Times New Roman" w:eastAsia="Calibri" w:hAnsi="Times New Roman" w:cs="Times New Roman"/>
          <w:color w:val="000000"/>
          <w:sz w:val="28"/>
          <w:szCs w:val="28"/>
        </w:rPr>
        <w:t>Систематичность в работе;</w:t>
      </w:r>
    </w:p>
    <w:p w:rsidR="00546755" w:rsidRPr="00DF0137" w:rsidRDefault="00546755" w:rsidP="00DF0137">
      <w:pPr>
        <w:numPr>
          <w:ilvl w:val="0"/>
          <w:numId w:val="1"/>
        </w:numPr>
        <w:shd w:val="clear" w:color="auto" w:fill="FFFFFF"/>
        <w:tabs>
          <w:tab w:val="left" w:pos="726"/>
        </w:tabs>
        <w:spacing w:before="100"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0137">
        <w:rPr>
          <w:rFonts w:ascii="Times New Roman" w:eastAsia="Calibri" w:hAnsi="Times New Roman" w:cs="Times New Roman"/>
          <w:color w:val="000000"/>
          <w:sz w:val="28"/>
          <w:szCs w:val="28"/>
        </w:rPr>
        <w:t>Приобщение учащихся к чтению дополнительной литературы по предмету;</w:t>
      </w:r>
    </w:p>
    <w:p w:rsidR="00546755" w:rsidRPr="00DF0137" w:rsidRDefault="00546755" w:rsidP="00DF0137">
      <w:pPr>
        <w:numPr>
          <w:ilvl w:val="0"/>
          <w:numId w:val="1"/>
        </w:numPr>
        <w:shd w:val="clear" w:color="auto" w:fill="FFFFFF"/>
        <w:tabs>
          <w:tab w:val="left" w:pos="726"/>
        </w:tabs>
        <w:spacing w:before="100"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0137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соревнования в процессе кружковых занятий;</w:t>
      </w:r>
    </w:p>
    <w:p w:rsidR="00546755" w:rsidRPr="00DF0137" w:rsidRDefault="00546755" w:rsidP="00DF0137">
      <w:pPr>
        <w:numPr>
          <w:ilvl w:val="0"/>
          <w:numId w:val="1"/>
        </w:numPr>
        <w:shd w:val="clear" w:color="auto" w:fill="FFFFFF"/>
        <w:tabs>
          <w:tab w:val="left" w:pos="726"/>
        </w:tabs>
        <w:spacing w:before="100"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0137">
        <w:rPr>
          <w:rFonts w:ascii="Times New Roman" w:eastAsia="Calibri" w:hAnsi="Times New Roman" w:cs="Times New Roman"/>
          <w:color w:val="000000"/>
          <w:sz w:val="28"/>
          <w:szCs w:val="28"/>
        </w:rPr>
        <w:t>Изготовление учащимися различных форм пособий;</w:t>
      </w:r>
    </w:p>
    <w:p w:rsidR="00546755" w:rsidRPr="00DF0137" w:rsidRDefault="00546755" w:rsidP="00DF0137">
      <w:pPr>
        <w:numPr>
          <w:ilvl w:val="0"/>
          <w:numId w:val="1"/>
        </w:numPr>
        <w:shd w:val="clear" w:color="auto" w:fill="FFFFFF"/>
        <w:tabs>
          <w:tab w:val="left" w:pos="726"/>
        </w:tabs>
        <w:spacing w:before="100"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F0137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разнообразных игровых форм работы, пробуждающих интерес ребят.</w:t>
      </w:r>
    </w:p>
    <w:p w:rsidR="00546755" w:rsidRPr="00DF0137" w:rsidRDefault="00546755" w:rsidP="00DF0137">
      <w:pPr>
        <w:shd w:val="clear" w:color="auto" w:fill="FFFFFF"/>
        <w:tabs>
          <w:tab w:val="left" w:pos="726"/>
        </w:tabs>
        <w:spacing w:before="10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137">
        <w:rPr>
          <w:rFonts w:ascii="Times New Roman" w:hAnsi="Times New Roman" w:cs="Times New Roman"/>
          <w:color w:val="000000"/>
          <w:sz w:val="28"/>
          <w:szCs w:val="28"/>
        </w:rPr>
        <w:t xml:space="preserve">А.С. Макаренко писал: “Игра обязательно должна присутствовать в детском коллективе. Детский коллектив, не играющий, не будет настоящим детским коллективом. В детском возрасте игра это норма и ребенок должен всегда играть, даже когда делает серьезное дело”. Исходя из вышесказанного, занятия математического кружка </w:t>
      </w:r>
      <w:proofErr w:type="gramStart"/>
      <w:r w:rsidRPr="00DF0137">
        <w:rPr>
          <w:rFonts w:ascii="Times New Roman" w:hAnsi="Times New Roman" w:cs="Times New Roman"/>
          <w:color w:val="000000"/>
          <w:sz w:val="28"/>
          <w:szCs w:val="28"/>
        </w:rPr>
        <w:t>проводится</w:t>
      </w:r>
      <w:proofErr w:type="gramEnd"/>
      <w:r w:rsidRPr="00DF0137">
        <w:rPr>
          <w:rFonts w:ascii="Times New Roman" w:hAnsi="Times New Roman" w:cs="Times New Roman"/>
          <w:color w:val="000000"/>
          <w:sz w:val="28"/>
          <w:szCs w:val="28"/>
        </w:rPr>
        <w:t xml:space="preserve"> должны с использованием элементов игры или вообще все занятия в игровой форме.</w:t>
      </w:r>
    </w:p>
    <w:p w:rsidR="00546755" w:rsidRPr="00DF0137" w:rsidRDefault="00546755" w:rsidP="00DF0137">
      <w:pPr>
        <w:suppressLineNumbers/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F0137">
        <w:rPr>
          <w:rFonts w:ascii="Times New Roman" w:hAnsi="Times New Roman" w:cs="Times New Roman"/>
          <w:noProof/>
          <w:sz w:val="28"/>
          <w:szCs w:val="28"/>
        </w:rPr>
        <w:t>Большинство детей любят математику, им нравится заниматься ею, в этом они находят удовольствие. Так же большинство вовсе не считают этот предмет трудным, а, напротив, относят его к числу наиболее легко дающихся. Это все говорит о том, что интерес к математике у детей в этом возрасте достаточно высок, и учителю важно, чтобы ребенок не утратил его в процессе школьного обучения, а преувеличил, чтобы интерес перерос в страстную увлеченность, в потребность заниматься математикой. А для плодотворных занятий должна быть создана плодотворная почва, то есть ребенок должен обладать определенным набором знаний, умений и навыков, а для этого и необходимо развивать его математические способности.</w:t>
      </w:r>
    </w:p>
    <w:p w:rsidR="00546755" w:rsidRPr="00DF0137" w:rsidRDefault="00546755" w:rsidP="00DF01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noProof/>
          <w:sz w:val="28"/>
          <w:szCs w:val="28"/>
        </w:rPr>
        <w:t xml:space="preserve">В ходе проектной работы предложена разработка кружка как одной из формы организации </w:t>
      </w:r>
      <w:r w:rsidRPr="00DF0137">
        <w:rPr>
          <w:rFonts w:ascii="Times New Roman" w:hAnsi="Times New Roman" w:cs="Times New Roman"/>
          <w:sz w:val="28"/>
          <w:szCs w:val="28"/>
        </w:rPr>
        <w:t xml:space="preserve">внеурочной деятельности. Программа разработана для обеспечения развития познавательных и творческих способностей  школьников, развитию логического мышления, подготовки их к участию в интеллектуальных играх. Завершить работу кружка можно олимпиадой по рассматриваемым задачам. </w:t>
      </w:r>
    </w:p>
    <w:p w:rsidR="00546755" w:rsidRPr="00DF0137" w:rsidRDefault="00546755" w:rsidP="00DF01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Рекомендуются следующие формы проведения внеурочной деятельности с учащимися: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творческие исследовательские проекты;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математические кружки;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математические игры, конкурсы, викторины и олимпиады;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математические вечера, спектакли, постановки;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математические экскурсии;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внеклассное чтение математической литературы;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математические рефераты и сочинения;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школьная математическая печать;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консультации;</w:t>
      </w: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755" w:rsidRPr="00DF0137" w:rsidRDefault="00546755" w:rsidP="00DF0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137">
        <w:rPr>
          <w:rFonts w:ascii="Times New Roman" w:hAnsi="Times New Roman" w:cs="Times New Roman"/>
          <w:sz w:val="28"/>
          <w:szCs w:val="28"/>
        </w:rPr>
        <w:t>• подготовка справочников.</w:t>
      </w:r>
    </w:p>
    <w:p w:rsidR="00546755" w:rsidRPr="00DF0137" w:rsidRDefault="00546755" w:rsidP="00DF01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892" w:rsidRPr="006E2892" w:rsidRDefault="006E2892" w:rsidP="006E28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6E2892">
        <w:rPr>
          <w:rFonts w:ascii="Times New Roman" w:hAnsi="Times New Roman" w:cs="Times New Roman"/>
          <w:b/>
          <w:sz w:val="28"/>
          <w:szCs w:val="28"/>
        </w:rPr>
        <w:t>Виды игр по математике</w:t>
      </w:r>
    </w:p>
    <w:p w:rsidR="006E2892" w:rsidRP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2892">
        <w:rPr>
          <w:rFonts w:ascii="Times New Roman" w:hAnsi="Times New Roman" w:cs="Times New Roman"/>
          <w:sz w:val="28"/>
          <w:szCs w:val="28"/>
        </w:rPr>
        <w:t>Математические игры — это особая форма внеурочной работы, которая позволяет не только закрепить знания, но и развить интерес к предмету, логическое мышление, творческие способности и навыки командной работы. Игры по математике могут быть самыми разными по содержанию, форме и целевой аудитории. Рассмотрим основные виды математических игр, которые используются в школьной и дошкольной практике.</w:t>
      </w:r>
    </w:p>
    <w:p w:rsidR="006E2892" w:rsidRP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Классификация математических игр</w:t>
      </w:r>
    </w:p>
    <w:p w:rsidR="006E2892" w:rsidRP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По назначению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2892" w:rsidRPr="006E2892" w:rsidRDefault="006E2892" w:rsidP="006E2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E2892">
        <w:rPr>
          <w:rFonts w:ascii="Times New Roman" w:hAnsi="Times New Roman" w:cs="Times New Roman"/>
          <w:sz w:val="28"/>
          <w:szCs w:val="28"/>
        </w:rPr>
        <w:t>Обучающие</w:t>
      </w:r>
      <w:proofErr w:type="gramEnd"/>
      <w:r w:rsidRPr="006E2892">
        <w:rPr>
          <w:rFonts w:ascii="Times New Roman" w:hAnsi="Times New Roman" w:cs="Times New Roman"/>
          <w:sz w:val="28"/>
          <w:szCs w:val="28"/>
        </w:rPr>
        <w:t xml:space="preserve"> — направлены на приобретение новых знаний и навыков. Часто требуют </w:t>
      </w:r>
      <w:proofErr w:type="gramStart"/>
      <w:r w:rsidRPr="006E2892">
        <w:rPr>
          <w:rFonts w:ascii="Times New Roman" w:hAnsi="Times New Roman" w:cs="Times New Roman"/>
          <w:sz w:val="28"/>
          <w:szCs w:val="28"/>
        </w:rPr>
        <w:t>предварительной</w:t>
      </w:r>
      <w:proofErr w:type="gramEnd"/>
      <w:r w:rsidRPr="006E2892">
        <w:rPr>
          <w:rFonts w:ascii="Times New Roman" w:hAnsi="Times New Roman" w:cs="Times New Roman"/>
          <w:sz w:val="28"/>
          <w:szCs w:val="28"/>
        </w:rPr>
        <w:t xml:space="preserve"> подготовки или стимулируют самостоятельное изучение материала.</w:t>
      </w:r>
    </w:p>
    <w:p w:rsidR="006E2892" w:rsidRPr="006E2892" w:rsidRDefault="006E2892" w:rsidP="006E2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Контролирующие — служат для закрепления и проверки усвоенных знаний, умений и навыков.</w:t>
      </w:r>
    </w:p>
    <w:p w:rsidR="006E2892" w:rsidRPr="006E2892" w:rsidRDefault="006E2892" w:rsidP="006E2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E2892">
        <w:rPr>
          <w:rFonts w:ascii="Times New Roman" w:hAnsi="Times New Roman" w:cs="Times New Roman"/>
          <w:sz w:val="28"/>
          <w:szCs w:val="28"/>
        </w:rPr>
        <w:t>Воспитывающие</w:t>
      </w:r>
      <w:proofErr w:type="gramEnd"/>
      <w:r w:rsidRPr="006E2892">
        <w:rPr>
          <w:rFonts w:ascii="Times New Roman" w:hAnsi="Times New Roman" w:cs="Times New Roman"/>
          <w:sz w:val="28"/>
          <w:szCs w:val="28"/>
        </w:rPr>
        <w:t xml:space="preserve"> — формируют личностные качества: внимание, смекалку, самостоятельность, умение работать в команде.</w:t>
      </w:r>
    </w:p>
    <w:p w:rsidR="006E2892" w:rsidRPr="006E2892" w:rsidRDefault="006E2892" w:rsidP="006E2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E2892">
        <w:rPr>
          <w:rFonts w:ascii="Times New Roman" w:hAnsi="Times New Roman" w:cs="Times New Roman"/>
          <w:sz w:val="28"/>
          <w:szCs w:val="28"/>
        </w:rPr>
        <w:t>Занимательные</w:t>
      </w:r>
      <w:proofErr w:type="gramEnd"/>
      <w:r w:rsidRPr="006E2892">
        <w:rPr>
          <w:rFonts w:ascii="Times New Roman" w:hAnsi="Times New Roman" w:cs="Times New Roman"/>
          <w:sz w:val="28"/>
          <w:szCs w:val="28"/>
        </w:rPr>
        <w:t xml:space="preserve"> — не требуют специальных знаний, развивают смекалку, привлекают к математике даже слабоуспевающих учеников.</w:t>
      </w:r>
    </w:p>
    <w:p w:rsidR="006E2892" w:rsidRPr="006E2892" w:rsidRDefault="006E2892" w:rsidP="006E2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Развивающие — предназначены для сильных учеников, развивают нестандартное мышление, исследовательские способности.</w:t>
      </w:r>
    </w:p>
    <w:p w:rsidR="006E2892" w:rsidRP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По массовости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2892" w:rsidRPr="006E2892" w:rsidRDefault="006E2892" w:rsidP="006E289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Индивидуальные — рассчитаны на одного участника, часто используются для саморазвития, решения головоломок, работы над проектами.</w:t>
      </w:r>
    </w:p>
    <w:p w:rsidR="006E2892" w:rsidRPr="006E2892" w:rsidRDefault="006E2892" w:rsidP="006E289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Коллективные (командные) — предполагают участие группы, развивают навыки сотрудничества, лидерства, взаимопомощи.</w:t>
      </w:r>
    </w:p>
    <w:p w:rsidR="006E2892" w:rsidRP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По характеру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2892" w:rsidRPr="006E2892" w:rsidRDefault="006E2892" w:rsidP="006E28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 xml:space="preserve">Подвижные — включают физическую активность, элементы соревнований, эстафеты. Особенно </w:t>
      </w:r>
      <w:proofErr w:type="gramStart"/>
      <w:r w:rsidRPr="006E2892">
        <w:rPr>
          <w:rFonts w:ascii="Times New Roman" w:hAnsi="Times New Roman" w:cs="Times New Roman"/>
          <w:sz w:val="28"/>
          <w:szCs w:val="28"/>
        </w:rPr>
        <w:t>популярны</w:t>
      </w:r>
      <w:proofErr w:type="gramEnd"/>
      <w:r w:rsidRPr="006E2892">
        <w:rPr>
          <w:rFonts w:ascii="Times New Roman" w:hAnsi="Times New Roman" w:cs="Times New Roman"/>
          <w:sz w:val="28"/>
          <w:szCs w:val="28"/>
        </w:rPr>
        <w:t xml:space="preserve"> у младших школьников.</w:t>
      </w:r>
    </w:p>
    <w:p w:rsidR="006E2892" w:rsidRPr="006E2892" w:rsidRDefault="006E2892" w:rsidP="006E28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Тихие — требуют сосредоточенности, работы с головоломками, кроссвордами, настольными играми.</w:t>
      </w:r>
    </w:p>
    <w:p w:rsidR="006E2892" w:rsidRP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По темпу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2892" w:rsidRPr="006E2892" w:rsidRDefault="006E2892" w:rsidP="006E28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Скоростные — победа зависит от быстроты выполнения заданий (например, устный счёт, эстафеты).</w:t>
      </w:r>
    </w:p>
    <w:p w:rsidR="006E2892" w:rsidRPr="006E2892" w:rsidRDefault="006E2892" w:rsidP="006E28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Качественные — акцент на правильности, глубине решения, безошибочности (например, решение сложных задач, доказательство теорем).</w:t>
      </w:r>
    </w:p>
    <w:p w:rsidR="006E2892" w:rsidRPr="006E2892" w:rsidRDefault="006E2892" w:rsidP="006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SB Sans Display" w:eastAsia="Times New Roman" w:hAnsi="SB Sans Display" w:cs="Courier New"/>
          <w:b/>
          <w:bCs/>
          <w:spacing w:val="-5"/>
          <w:sz w:val="26"/>
          <w:szCs w:val="26"/>
          <w:lang w:eastAsia="ru-RU"/>
        </w:rPr>
      </w:pPr>
      <w:r w:rsidRPr="006E2892">
        <w:rPr>
          <w:rFonts w:ascii="SB Sans Display" w:eastAsia="Times New Roman" w:hAnsi="SB Sans Display" w:cs="Courier New"/>
          <w:b/>
          <w:bCs/>
          <w:spacing w:val="-5"/>
          <w:sz w:val="26"/>
          <w:lang w:eastAsia="ru-RU"/>
        </w:rPr>
        <w:t>По структуре и форме проведения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03"/>
        <w:gridCol w:w="4469"/>
        <w:gridCol w:w="2693"/>
      </w:tblGrid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Вид игры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Описание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Примеры</w:t>
            </w:r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Настольные игры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Игры с использованием карточек, лото, домино, головоломок, шахмат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Математическое лото, игры со спичками</w:t>
            </w:r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Математические мини-игры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Короткие игровые задания с элементами случайности (рыбалка, казино)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«Математическая рыбалка», «Чёртово колесо»</w:t>
            </w:r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Викторины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Соревнования на знание фактов, формул, истории математики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Математические викторины, </w:t>
            </w:r>
            <w:proofErr w:type="spellStart"/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квизы</w:t>
            </w:r>
            <w:proofErr w:type="spellEnd"/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Игры по станциям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Командные игры с перемещением по «станциям», выполнение заданий на каждой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«Математический поезд», квесты</w:t>
            </w:r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Математические конкурсы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Соревнования между командами или индивидуально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Конкурсы капитанов, конкурсы проектов</w:t>
            </w:r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proofErr w:type="spellStart"/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КВНы</w:t>
            </w:r>
            <w:proofErr w:type="spellEnd"/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Творческие соревнования с элементами сценок, песен, инсценировок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Математические </w:t>
            </w:r>
            <w:proofErr w:type="spellStart"/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КВНы</w:t>
            </w:r>
            <w:proofErr w:type="spellEnd"/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Игры-путешествия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Театрализованные игры с сюжетом, где участники помогают героям решать задачи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«Приключения в стране математики»</w:t>
            </w:r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Математические лабиринты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Игры, где каждый правильный ответ ведёт к следующему этапу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Лабиринты задач</w:t>
            </w:r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Математическая карусель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Командная игра с круговым движением участников между этапами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«Математическая карусель»</w:t>
            </w:r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Математические бои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Соревнования команд с докладами, оппонированием, поиском ошибок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«Математический бой»</w:t>
            </w:r>
          </w:p>
        </w:tc>
      </w:tr>
      <w:tr w:rsidR="006E2892" w:rsidRPr="006E2892" w:rsidTr="006E2892">
        <w:tc>
          <w:tcPr>
            <w:tcW w:w="117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Разновозрастные игры</w:t>
            </w:r>
          </w:p>
        </w:tc>
        <w:tc>
          <w:tcPr>
            <w:tcW w:w="2386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Игры между командами из разных возрастных групп</w:t>
            </w:r>
          </w:p>
        </w:tc>
        <w:tc>
          <w:tcPr>
            <w:tcW w:w="1438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E2892" w:rsidRPr="006E2892" w:rsidRDefault="006E2892" w:rsidP="006E2892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6E2892">
              <w:rPr>
                <w:rFonts w:ascii="inherit" w:eastAsia="Times New Roman" w:hAnsi="inherit" w:cs="Times New Roman"/>
                <w:sz w:val="21"/>
                <w:lang w:eastAsia="ru-RU"/>
              </w:rPr>
              <w:t>«Математический хоккей»</w:t>
            </w:r>
          </w:p>
        </w:tc>
      </w:tr>
    </w:tbl>
    <w:p w:rsid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</w:p>
    <w:p w:rsidR="006E2892" w:rsidRP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Для дошкольников</w:t>
      </w:r>
    </w:p>
    <w:p w:rsidR="006E2892" w:rsidRPr="006E2892" w:rsidRDefault="006E2892" w:rsidP="006E28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Игры с предметами — сравнение, классификация, счёт игрушек.</w:t>
      </w:r>
    </w:p>
    <w:p w:rsidR="006E2892" w:rsidRPr="006E2892" w:rsidRDefault="006E2892" w:rsidP="006E28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Настольно-печатные — лото, домино, разрезные картинки.</w:t>
      </w:r>
    </w:p>
    <w:p w:rsidR="006E2892" w:rsidRPr="006E2892" w:rsidRDefault="006E2892" w:rsidP="006E28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 xml:space="preserve">Словесные игры — загадки, задачи на логику, описание предметов </w:t>
      </w:r>
    </w:p>
    <w:p w:rsidR="006E2892" w:rsidRP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Особенности проведения математических игр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2892" w:rsidRPr="006E2892" w:rsidRDefault="006E2892" w:rsidP="006E28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Игры могут сочетать элементы разных видов.</w:t>
      </w:r>
    </w:p>
    <w:p w:rsidR="006E2892" w:rsidRPr="006E2892" w:rsidRDefault="006E2892" w:rsidP="006E28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>Важно учитывать возраст и уровень подготовки участников.</w:t>
      </w:r>
    </w:p>
    <w:p w:rsidR="006E2892" w:rsidRPr="006E2892" w:rsidRDefault="006E2892" w:rsidP="006E28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E2892">
        <w:rPr>
          <w:rFonts w:ascii="Times New Roman" w:hAnsi="Times New Roman" w:cs="Times New Roman"/>
          <w:sz w:val="28"/>
          <w:szCs w:val="28"/>
        </w:rPr>
        <w:t xml:space="preserve">Математические игры способствуют развитию интереса к предмету, сплочению коллектива, формированию положительной мотивации к обучению </w:t>
      </w:r>
    </w:p>
    <w:p w:rsid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2892">
        <w:rPr>
          <w:rFonts w:ascii="Times New Roman" w:hAnsi="Times New Roman" w:cs="Times New Roman"/>
          <w:sz w:val="28"/>
          <w:szCs w:val="28"/>
        </w:rPr>
        <w:t>Математические игры — это не только способ обучения, но и средство воспитания, развития личности и формирования устойчивого интереса к математике. Их разнообразие позволяет подобрать подходящую форму для любой аудитории и образовательной задачи.</w:t>
      </w:r>
    </w:p>
    <w:p w:rsidR="006E2892" w:rsidRPr="007039E0" w:rsidRDefault="006E2892" w:rsidP="006E2892">
      <w:pPr>
        <w:rPr>
          <w:rFonts w:ascii="Times New Roman" w:hAnsi="Times New Roman" w:cs="Times New Roman"/>
          <w:b/>
          <w:sz w:val="28"/>
          <w:szCs w:val="28"/>
        </w:rPr>
      </w:pPr>
      <w:r w:rsidRPr="007039E0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6E2892" w:rsidRPr="007039E0" w:rsidRDefault="006E2892" w:rsidP="006E2892">
      <w:pPr>
        <w:pStyle w:val="a3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39E0">
        <w:rPr>
          <w:rFonts w:ascii="Times New Roman" w:hAnsi="Times New Roman" w:cs="Times New Roman"/>
          <w:sz w:val="28"/>
          <w:szCs w:val="28"/>
        </w:rPr>
        <w:t>Темербекова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А. А. Методика обучения математике: учебное пособие / А. А.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Темербекова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И. В. Чугунова, Г. А.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Байгонакова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. — Санкт-Петербург: Лань, 2015. — 512 с. — ISBN 978-5-8114-1701-8. — Текст: электронный // Лань: электронно-библиотечная система. — URL: https://e.lanbook.com/book/56173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6E2892" w:rsidRPr="007039E0" w:rsidRDefault="006E2892" w:rsidP="006E2892">
      <w:pPr>
        <w:pStyle w:val="a3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 xml:space="preserve">Шаповалов, А. В. Как готовиться к математическим боям. 400 задач Турниров имени А.П. Савина / А. В. Шаповалов, Л. Э. Медников. — Москва: МЦНМО, 2016. — 252 с. — ISBN 978-5-4439-2325-3. — Текст: электронный // Лань: электронно-библиотечная система. — URL: https://e.lanbook.com/book/80118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6E2892" w:rsidRPr="007039E0" w:rsidRDefault="006E2892" w:rsidP="006E2892">
      <w:pPr>
        <w:pStyle w:val="a3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>Внеурочная деятельность: содержание и технологии реализации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методическое пособие / А. А.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Азбель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И. Ю. Алексашина, Н. Г.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Базина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 [и др.] ; под редакцией И. В.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Муштавинской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, Т. С. Кузнецовой. — Санкт-Петербург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КАРО, 2023. — 256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. — ISBN 978-5-9925-1121-5. — Текст: электронный // Цифровой образовательный ресурс IPR SMART: [сайт]. — URL: https://www.iprbookshop.ru/131887.html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</w:t>
      </w:r>
    </w:p>
    <w:p w:rsidR="006E2892" w:rsidRPr="007039E0" w:rsidRDefault="006E2892" w:rsidP="006E2892">
      <w:pPr>
        <w:pStyle w:val="a3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>Янушевский, В. Н. Методика и организация проектной деятельности в школе. 5–9 классы: учебно-методическое пособие / В. Н. Янушевский. — Москва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, 2015. — 126 с. — ISBN 978-5-691-02195-4. — Текст: электронный // Лань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электронно-библиотечная система. — URL: https://e.lanbook.com/book/96394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6E2892" w:rsidRPr="007039E0" w:rsidRDefault="006E2892" w:rsidP="006E2892">
      <w:pPr>
        <w:pStyle w:val="a3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>Организация проектной деятельности в школе в свете требований ФГОС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А. В.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Роготнева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Л. Н. Тарасова, С. М.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Никульшин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, Е. А.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Гуренкова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 xml:space="preserve">. — Москва: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, 2015. — 119 с. — ISBN 978-5-691-02163-3. — Текст: электронный // Лань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электронно-библиотечная система. — URL: https://e.lanbook.com/book/96392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6E2892" w:rsidRPr="007039E0" w:rsidRDefault="006E2892" w:rsidP="006E2892">
      <w:pPr>
        <w:pStyle w:val="a3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</w:rPr>
        <w:t>Медников, Л. Э. Турнир городов: мир математики в задачах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справочник / Л. Э. Медников, А. В. Шаповалов. — Москва: МЦНМО, 2016. — 478 с. — ISBN 978-5-4439-2367-3. — Текст: электронный // Лань</w:t>
      </w:r>
      <w:proofErr w:type="gramStart"/>
      <w:r w:rsidRPr="007039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9E0">
        <w:rPr>
          <w:rFonts w:ascii="Times New Roman" w:hAnsi="Times New Roman" w:cs="Times New Roman"/>
          <w:sz w:val="28"/>
          <w:szCs w:val="28"/>
        </w:rPr>
        <w:t xml:space="preserve"> электронно-библиотечная система. — URL: https://e.lanbook.com/book/80119 (дата обращения: 11.04.2026).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7039E0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6E2892" w:rsidRPr="007039E0" w:rsidRDefault="006E2892" w:rsidP="006E2892">
      <w:pPr>
        <w:pStyle w:val="a3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Технологии внеурочной деятельности </w:t>
      </w:r>
      <w:proofErr w:type="gramStart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учебное пособие / Н. И. Астахова, Л. Н. </w:t>
      </w:r>
      <w:proofErr w:type="spellStart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Гиенко</w:t>
      </w:r>
      <w:proofErr w:type="spellEnd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Л. Г. Куликова [и др.]. — Барнаул: Алтайский государственный педагогический университет, 2019. — 192 </w:t>
      </w:r>
      <w:proofErr w:type="spellStart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spellEnd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— ISBN 978-5-88210-945-4. — Текст: электронный // Цифровой образовательный ресурс IPR SMART: [сайт]. — URL: https://www.iprbookshop.ru/102874.html (дата обращения: 01.04.2026). — Режим доступа: для </w:t>
      </w:r>
      <w:proofErr w:type="spellStart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авторизир</w:t>
      </w:r>
      <w:proofErr w:type="spellEnd"/>
      <w:r w:rsidRPr="007039E0">
        <w:rPr>
          <w:rFonts w:ascii="Times New Roman" w:hAnsi="Times New Roman" w:cs="Times New Roman"/>
          <w:sz w:val="28"/>
          <w:szCs w:val="28"/>
          <w:shd w:val="clear" w:color="auto" w:fill="FFFFFF"/>
        </w:rPr>
        <w:t>. пользователей</w:t>
      </w:r>
    </w:p>
    <w:p w:rsidR="006E2892" w:rsidRPr="006E2892" w:rsidRDefault="006E2892" w:rsidP="006E2892">
      <w:pPr>
        <w:rPr>
          <w:rFonts w:ascii="Times New Roman" w:hAnsi="Times New Roman" w:cs="Times New Roman"/>
          <w:sz w:val="28"/>
          <w:szCs w:val="28"/>
        </w:rPr>
      </w:pPr>
    </w:p>
    <w:sectPr w:rsidR="006E2892" w:rsidRPr="006E2892" w:rsidSect="0015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B San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6F84"/>
    <w:multiLevelType w:val="multilevel"/>
    <w:tmpl w:val="DFDC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952CE"/>
    <w:multiLevelType w:val="hybridMultilevel"/>
    <w:tmpl w:val="F3DCD600"/>
    <w:lvl w:ilvl="0" w:tplc="CFA0B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E15F2"/>
    <w:multiLevelType w:val="hybridMultilevel"/>
    <w:tmpl w:val="3020A3C6"/>
    <w:lvl w:ilvl="0" w:tplc="CFA0B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838C7"/>
    <w:multiLevelType w:val="hybridMultilevel"/>
    <w:tmpl w:val="EB06F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BD2B54"/>
    <w:multiLevelType w:val="hybridMultilevel"/>
    <w:tmpl w:val="CF18439C"/>
    <w:lvl w:ilvl="0" w:tplc="CFA0B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A14365"/>
    <w:multiLevelType w:val="hybridMultilevel"/>
    <w:tmpl w:val="7EA28C8C"/>
    <w:lvl w:ilvl="0" w:tplc="CFA0B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526824"/>
    <w:multiLevelType w:val="hybridMultilevel"/>
    <w:tmpl w:val="07BE5CD6"/>
    <w:lvl w:ilvl="0" w:tplc="CFA0B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8048F1"/>
    <w:multiLevelType w:val="hybridMultilevel"/>
    <w:tmpl w:val="EDC09C0C"/>
    <w:lvl w:ilvl="0" w:tplc="CFA0B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F413E"/>
    <w:rsid w:val="00134112"/>
    <w:rsid w:val="0015290A"/>
    <w:rsid w:val="00546755"/>
    <w:rsid w:val="005A3F9D"/>
    <w:rsid w:val="006E2892"/>
    <w:rsid w:val="006F413E"/>
    <w:rsid w:val="00A61123"/>
    <w:rsid w:val="00DF0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0A"/>
  </w:style>
  <w:style w:type="paragraph" w:styleId="4">
    <w:name w:val="heading 4"/>
    <w:basedOn w:val="a"/>
    <w:link w:val="40"/>
    <w:uiPriority w:val="9"/>
    <w:qFormat/>
    <w:rsid w:val="006E28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89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6E28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c-bznhio">
    <w:name w:val="sc-bznhio"/>
    <w:basedOn w:val="a0"/>
    <w:rsid w:val="006E28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896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2078</Words>
  <Characters>11850</Characters>
  <Application>Microsoft Office Word</Application>
  <DocSecurity>0</DocSecurity>
  <Lines>98</Lines>
  <Paragraphs>27</Paragraphs>
  <ScaleCrop>false</ScaleCrop>
  <Company/>
  <LinksUpToDate>false</LinksUpToDate>
  <CharactersWithSpaces>13901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dcterms:created xsi:type="dcterms:W3CDTF">2026-04-10T22:09:00Z</dcterms:created>
  <dcterms:modified xsi:type="dcterms:W3CDTF">2026-04-10T22:43:00Z</dcterms:modified>
</cp:coreProperties>
</file>