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/>
        <w:ind w:left="0" w:right="0" w:firstLine="709"/>
        <w:jc w:val="left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en-US" w:bidi="ar-SA"/>
        </w:rPr>
        <w:t xml:space="preserve">             </w:t>
      </w:r>
      <w:r>
        <w:rPr>
          <w:rFonts w:eastAsia="Calibri" w:cs="Times New Roman" w:ascii="Times New Roman" w:hAnsi="Times New Roman"/>
          <w:b/>
          <w:bCs/>
          <w:color w:val="000000"/>
          <w:kern w:val="0"/>
          <w:sz w:val="28"/>
          <w:szCs w:val="28"/>
          <w:lang w:val="ru-RU" w:eastAsia="en-US" w:bidi="ar-SA"/>
        </w:rPr>
        <w:t xml:space="preserve">                        </w:t>
      </w:r>
      <w:r>
        <w:rPr>
          <w:rFonts w:eastAsia="Calibri" w:cs="Times New Roman" w:ascii="Times New Roman" w:hAnsi="Times New Roman"/>
          <w:b/>
          <w:bCs/>
          <w:color w:val="000000"/>
          <w:kern w:val="0"/>
          <w:sz w:val="28"/>
          <w:szCs w:val="28"/>
          <w:lang w:val="ru-RU" w:eastAsia="en-US" w:bidi="ar-SA"/>
        </w:rPr>
        <w:t>Практическое занятие №8</w:t>
      </w:r>
    </w:p>
    <w:p>
      <w:pPr>
        <w:pStyle w:val="Normal"/>
        <w:widowControl w:val="false"/>
        <w:spacing w:lineRule="auto" w:line="24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 w:val="false"/>
          <w:bCs w:val="false"/>
          <w:i/>
          <w:iCs/>
          <w:spacing w:val="-1"/>
          <w:kern w:val="0"/>
          <w:sz w:val="28"/>
          <w:szCs w:val="28"/>
          <w:lang w:val="ru-RU" w:eastAsia="en-US" w:bidi="ar-SA"/>
        </w:rPr>
        <w:t>Химические элементы и их соединения.</w:t>
      </w:r>
      <w:r>
        <w:rPr>
          <w:rFonts w:eastAsia="Calibri" w:cs="Times New Roman" w:ascii="Times New Roman" w:hAnsi="Times New Roman"/>
          <w:b w:val="false"/>
          <w:bCs/>
          <w:i/>
          <w:iCs/>
          <w:spacing w:val="-1"/>
          <w:kern w:val="0"/>
          <w:sz w:val="28"/>
          <w:szCs w:val="28"/>
          <w:lang w:val="ru-RU" w:eastAsia="en-US" w:bidi="ar-SA"/>
        </w:rPr>
        <w:t xml:space="preserve"> Простые вещества. Неметаллы. Металлы. </w:t>
      </w:r>
      <w:r>
        <w:rPr>
          <w:rFonts w:eastAsia="Calibri" w:cs="Times New Roman" w:ascii="Times New Roman" w:hAnsi="Times New Roman"/>
          <w:b w:val="false"/>
          <w:bCs/>
          <w:i/>
          <w:iCs/>
          <w:spacing w:val="5"/>
          <w:kern w:val="0"/>
          <w:sz w:val="28"/>
          <w:szCs w:val="28"/>
          <w:lang w:val="ru-RU" w:eastAsia="en-US" w:bidi="ar-SA"/>
        </w:rPr>
        <w:t>Классификация и номенклатура неорганических соединений.</w:t>
      </w:r>
      <w:r>
        <w:rPr>
          <w:rFonts w:eastAsia="Calibri" w:cs="Times New Roman" w:ascii="Times New Roman" w:hAnsi="Times New Roman"/>
          <w:b w:val="false"/>
          <w:bCs/>
          <w:i/>
          <w:iCs/>
          <w:spacing w:val="-1"/>
          <w:kern w:val="0"/>
          <w:sz w:val="28"/>
          <w:szCs w:val="28"/>
          <w:lang w:val="ru-RU" w:eastAsia="en-US" w:bidi="ar-SA"/>
        </w:rPr>
        <w:t xml:space="preserve">  Классификация сложных </w:t>
      </w:r>
      <w:r>
        <w:rPr>
          <w:rFonts w:eastAsia="Calibri" w:cs="Times New Roman" w:ascii="Times New Roman" w:hAnsi="Times New Roman"/>
          <w:b w:val="false"/>
          <w:bCs/>
          <w:i/>
          <w:iCs/>
          <w:spacing w:val="-5"/>
          <w:kern w:val="0"/>
          <w:sz w:val="28"/>
          <w:szCs w:val="28"/>
          <w:lang w:val="ru-RU" w:eastAsia="en-US" w:bidi="ar-SA"/>
        </w:rPr>
        <w:t>веществ по функциональным признакам.</w:t>
      </w:r>
      <w:r>
        <w:rPr>
          <w:rFonts w:eastAsia="Calibri" w:cs="Times New Roman" w:ascii="Times New Roman" w:hAnsi="Times New Roman"/>
          <w:b w:val="false"/>
          <w:bCs/>
          <w:i/>
          <w:iCs/>
          <w:spacing w:val="-1"/>
          <w:kern w:val="0"/>
          <w:sz w:val="28"/>
          <w:szCs w:val="28"/>
          <w:lang w:val="ru-RU" w:eastAsia="en-US" w:bidi="ar-SA"/>
        </w:rPr>
        <w:t xml:space="preserve"> </w:t>
      </w:r>
      <w:r>
        <w:rPr>
          <w:rFonts w:eastAsia="Calibri" w:cs="Times New Roman" w:ascii="Times New Roman" w:hAnsi="Times New Roman"/>
          <w:b w:val="false"/>
          <w:bCs/>
          <w:i/>
          <w:iCs/>
          <w:spacing w:val="-4"/>
          <w:kern w:val="0"/>
          <w:sz w:val="28"/>
          <w:szCs w:val="28"/>
          <w:lang w:val="ru-RU" w:eastAsia="en-US" w:bidi="ar-SA"/>
        </w:rPr>
        <w:t xml:space="preserve">Гидроксиды - кислотные, основные и амфотерные. </w:t>
      </w:r>
      <w:r>
        <w:rPr>
          <w:rFonts w:eastAsia="Calibri" w:cs="Times New Roman" w:ascii="Times New Roman" w:hAnsi="Times New Roman"/>
          <w:b w:val="false"/>
          <w:bCs/>
          <w:i/>
          <w:iCs/>
          <w:spacing w:val="-1"/>
          <w:kern w:val="0"/>
          <w:sz w:val="28"/>
          <w:szCs w:val="28"/>
          <w:lang w:val="ru-RU" w:eastAsia="en-US" w:bidi="ar-SA"/>
        </w:rPr>
        <w:t xml:space="preserve">Кислоты. </w:t>
      </w:r>
      <w:r>
        <w:rPr>
          <w:rFonts w:eastAsia="Calibri" w:cs="Times New Roman" w:ascii="Times New Roman" w:hAnsi="Times New Roman"/>
          <w:b w:val="false"/>
          <w:bCs/>
          <w:i/>
          <w:iCs/>
          <w:spacing w:val="-4"/>
          <w:kern w:val="0"/>
          <w:sz w:val="28"/>
          <w:szCs w:val="28"/>
          <w:lang w:val="ru-RU" w:eastAsia="en-US" w:bidi="ar-SA"/>
        </w:rPr>
        <w:t>Соли</w:t>
      </w:r>
      <w:r>
        <w:rPr>
          <w:rFonts w:eastAsia="Calibri" w:cs="Times New Roman" w:ascii="Times New Roman" w:hAnsi="Times New Roman"/>
          <w:b w:val="false"/>
          <w:bCs/>
          <w:i/>
          <w:iCs/>
          <w:spacing w:val="-1"/>
          <w:kern w:val="0"/>
          <w:sz w:val="28"/>
          <w:szCs w:val="28"/>
          <w:lang w:val="ru-RU" w:eastAsia="en-US" w:bidi="ar-SA"/>
        </w:rPr>
        <w:t>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center"/>
        <w:rPr>
          <w:rFonts w:ascii="Times New Roman" w:hAnsi="Times New Roman" w:eastAsia="Calibri" w:cs="Times New Roman"/>
          <w:b w:val="false"/>
          <w:b w:val="false"/>
          <w:bCs w:val="false"/>
          <w:spacing w:val="-1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b w:val="false"/>
          <w:bCs w:val="false"/>
          <w:spacing w:val="-1"/>
          <w:kern w:val="0"/>
          <w:sz w:val="28"/>
          <w:szCs w:val="28"/>
          <w:lang w:val="ru-RU" w:eastAsia="en-US" w:bidi="ar-SA"/>
        </w:rPr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left"/>
        <w:rPr>
          <w:b/>
          <w:b/>
          <w:bCs/>
        </w:rPr>
      </w:pPr>
      <w:r>
        <w:rPr>
          <w:rFonts w:eastAsia="Microsoft Sans Serif" w:cs="Times New Roman" w:ascii="Times New Roman" w:hAnsi="Times New Roman"/>
          <w:b/>
          <w:bCs/>
          <w:i/>
          <w:iCs/>
          <w:color w:val="000000"/>
          <w:spacing w:val="-5"/>
          <w:kern w:val="0"/>
          <w:sz w:val="28"/>
          <w:szCs w:val="28"/>
          <w:u w:val="none"/>
          <w:shd w:fill="auto" w:val="clear"/>
          <w:lang w:val="ru-RU" w:eastAsia="ru-RU" w:bidi="ar-SA"/>
        </w:rPr>
        <w:t>Перечень тем  для докладов/</w:t>
      </w:r>
      <w:r>
        <w:rPr>
          <w:rFonts w:eastAsia="Segoe UI" w:cs="Tahoma" w:ascii="Times New Roman" w:hAnsi="Times New Roman"/>
          <w:b/>
          <w:bCs/>
          <w:i/>
          <w:iCs/>
          <w:color w:val="000000"/>
          <w:spacing w:val="-5"/>
          <w:kern w:val="0"/>
          <w:sz w:val="28"/>
          <w:szCs w:val="28"/>
          <w:u w:val="none"/>
          <w:shd w:fill="auto" w:val="clear"/>
          <w:lang w:val="ru-RU" w:eastAsia="ru-RU" w:bidi="ar-SA"/>
        </w:rPr>
        <w:t>презентаций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Простые вещества-металлы и неметаллы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Химические элементы и их символы. Простые и сложные вещества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Классификация и номенклатура неорганических сложных веществ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ascii="Times New Roman" w:hAnsi="Times New Roman"/>
          <w:sz w:val="28"/>
          <w:szCs w:val="28"/>
        </w:rPr>
        <w:t>. Основные классы неорганических соединений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ascii="Times New Roman" w:hAnsi="Times New Roman"/>
          <w:sz w:val="28"/>
          <w:szCs w:val="28"/>
        </w:rPr>
        <w:t>. Соединения химических элементов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rFonts w:ascii="Times New Roman" w:hAnsi="Times New Roman"/>
          <w:sz w:val="28"/>
          <w:szCs w:val="28"/>
        </w:rPr>
        <w:t>. Химические элементы и соединения в организме человека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rFonts w:ascii="Times New Roman" w:hAnsi="Times New Roman"/>
          <w:sz w:val="28"/>
          <w:szCs w:val="28"/>
        </w:rPr>
        <w:t>. Основания, соли, кислоты, оксиды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8</w:t>
      </w:r>
      <w:r>
        <w:rPr>
          <w:rFonts w:ascii="Times New Roman" w:hAnsi="Times New Roman"/>
          <w:sz w:val="28"/>
          <w:szCs w:val="28"/>
        </w:rPr>
        <w:t>. Гидроксиды, свойства гидроксидов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9</w:t>
      </w:r>
      <w:r>
        <w:rPr>
          <w:rFonts w:ascii="Times New Roman" w:hAnsi="Times New Roman"/>
          <w:sz w:val="28"/>
          <w:szCs w:val="28"/>
        </w:rPr>
        <w:t>. Амфотерные оксиды и гидроксиды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10</w:t>
      </w:r>
      <w:r>
        <w:rPr>
          <w:rFonts w:ascii="Times New Roman" w:hAnsi="Times New Roman"/>
          <w:sz w:val="28"/>
          <w:szCs w:val="28"/>
        </w:rPr>
        <w:t>. Кислоты и соли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ascii="Times New Roman" w:hAnsi="Times New Roman"/>
          <w:sz w:val="28"/>
          <w:szCs w:val="28"/>
        </w:rPr>
        <w:t>. Кислоты, их классификация и свойства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ascii="Times New Roman" w:hAnsi="Times New Roman"/>
          <w:sz w:val="28"/>
          <w:szCs w:val="28"/>
        </w:rPr>
        <w:t>. Соли, их классификация и свойства</w:t>
      </w:r>
    </w:p>
    <w:p>
      <w:pPr>
        <w:pStyle w:val="Normal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eastAsia="Segoe UI" w:cs="Tahoma" w:ascii="Times New Roman" w:hAnsi="Times New Roman"/>
          <w:color w:val="auto"/>
          <w:kern w:val="0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sz w:val="28"/>
          <w:szCs w:val="28"/>
        </w:rPr>
        <w:t>. Соли: свойства, получение, применение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Segoe UI" w:cs="Tahoma" w:ascii="Times New Roman" w:hAnsi="Times New Roman"/>
          <w:b w:val="false"/>
          <w:bCs w:val="false"/>
          <w:i w:val="false"/>
          <w:iCs w:val="false"/>
          <w:color w:val="000000"/>
          <w:spacing w:val="-5"/>
          <w:kern w:val="0"/>
          <w:sz w:val="28"/>
          <w:szCs w:val="28"/>
          <w:u w:val="none"/>
          <w:shd w:fill="auto" w:val="clear"/>
          <w:lang w:val="ru-RU" w:eastAsia="ru-RU" w:bidi="ar-SA"/>
        </w:rPr>
        <w:t>14. Добыча соли, ее применение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center"/>
        <w:rPr>
          <w:rFonts w:ascii="Times New Roman" w:hAnsi="Times New Roman" w:eastAsia="Segoe UI" w:cs="Tahoma"/>
          <w:color w:val="auto"/>
          <w:spacing w:val="-5"/>
          <w:kern w:val="0"/>
          <w:sz w:val="28"/>
          <w:szCs w:val="28"/>
          <w:u w:val="none"/>
          <w:shd w:fill="auto" w:val="clear"/>
          <w:lang w:val="ru-RU" w:eastAsia="ru-RU" w:bidi="ar-SA"/>
        </w:rPr>
      </w:pPr>
      <w:r>
        <w:rPr>
          <w:rFonts w:eastAsia="Segoe UI" w:cs="Tahoma" w:ascii="Times New Roman" w:hAnsi="Times New Roman"/>
          <w:color w:val="000000"/>
          <w:spacing w:val="-5"/>
          <w:kern w:val="0"/>
          <w:sz w:val="28"/>
          <w:szCs w:val="28"/>
          <w:u w:val="none"/>
          <w:shd w:fill="auto" w:val="clear"/>
          <w:lang w:val="ru-RU" w:eastAsia="ru-RU" w:bidi="ar-SA"/>
        </w:rPr>
      </w:r>
    </w:p>
    <w:p>
      <w:pPr>
        <w:pStyle w:val="Normal"/>
        <w:widowControl w:val="false"/>
        <w:bidi w:val="0"/>
        <w:spacing w:lineRule="auto" w:line="276" w:before="0" w:after="0"/>
        <w:ind w:left="0" w:right="0" w:firstLine="709"/>
        <w:jc w:val="left"/>
        <w:rPr>
          <w:b/>
          <w:b/>
          <w:bCs/>
        </w:rPr>
      </w:pPr>
      <w:r>
        <w:rPr>
          <w:rFonts w:eastAsia="Microsoft Sans Serif" w:cs="Times New Roman" w:ascii="Times New Roman" w:hAnsi="Times New Roman"/>
          <w:b/>
          <w:bCs/>
          <w:i/>
          <w:iCs/>
          <w:color w:val="000000"/>
          <w:spacing w:val="-5"/>
          <w:kern w:val="0"/>
          <w:sz w:val="28"/>
          <w:szCs w:val="28"/>
          <w:u w:val="none"/>
          <w:shd w:fill="auto" w:val="clear"/>
          <w:lang w:val="ru-RU" w:eastAsia="ru-RU" w:bidi="ru-RU"/>
        </w:rPr>
        <w:t xml:space="preserve"> </w:t>
      </w:r>
      <w:r>
        <w:rPr>
          <w:rFonts w:eastAsia="Microsoft Sans Serif" w:cs="Times New Roman" w:ascii="Times New Roman" w:hAnsi="Times New Roman"/>
          <w:b/>
          <w:bCs/>
          <w:i/>
          <w:iCs/>
          <w:color w:val="000000"/>
          <w:spacing w:val="-5"/>
          <w:kern w:val="0"/>
          <w:sz w:val="28"/>
          <w:szCs w:val="28"/>
          <w:u w:val="none"/>
          <w:shd w:fill="auto" w:val="clear"/>
          <w:lang w:val="ru-RU" w:eastAsia="ru-RU" w:bidi="ru-RU"/>
        </w:rPr>
        <w:t>Решение задач</w:t>
      </w:r>
    </w:p>
    <w:p>
      <w:pPr>
        <w:pStyle w:val="Normal"/>
        <w:widowControl w:val="false"/>
        <w:bidi w:val="0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8"/>
          <w:szCs w:val="28"/>
        </w:rPr>
      </w:pPr>
      <w:r>
        <w:rPr>
          <w:rFonts w:eastAsia="Segoe UI" w:cs="Tahoma" w:ascii="Times New Roman" w:hAnsi="Times New Roman"/>
          <w:b w:val="false"/>
          <w:bCs w:val="false"/>
          <w:i/>
          <w:iCs/>
          <w:color w:val="000000"/>
          <w:spacing w:val="-5"/>
          <w:kern w:val="0"/>
          <w:sz w:val="28"/>
          <w:szCs w:val="28"/>
          <w:u w:val="none"/>
          <w:shd w:fill="auto" w:val="clear"/>
          <w:lang w:val="en-US" w:eastAsia="ru-RU" w:bidi="ar-SA"/>
        </w:rPr>
        <w:t xml:space="preserve">I. </w:t>
      </w:r>
      <w:r>
        <w:rPr>
          <w:rFonts w:eastAsia="Segoe UI" w:cs="Tahoma" w:ascii="Times New Roman" w:hAnsi="Times New Roman"/>
          <w:b w:val="false"/>
          <w:bCs w:val="false"/>
          <w:i/>
          <w:iCs/>
          <w:color w:val="000000"/>
          <w:spacing w:val="-5"/>
          <w:kern w:val="0"/>
          <w:sz w:val="28"/>
          <w:szCs w:val="28"/>
          <w:u w:val="none"/>
          <w:shd w:fill="auto" w:val="clear"/>
          <w:lang w:val="ru-RU" w:eastAsia="ru-RU" w:bidi="ar-SA"/>
        </w:rPr>
        <w:t>Напишите формулы следующих соединений: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 Оксида лития, оксида ртути (II), гидроксида натрия, хлорной кислоты, хлороводородной кислоты, карбоната лития, фторида кальция.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2. Оксида бериллия, оксида железа (III), гидроксида меди (II), бромноватой кислоты, сероводородной кислоты, ортофосфата натрия, селената натрия.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Оксида галлия, оксида углерода (IV), гидроксида серебра (I), марганцовистой кислоты, йодоводородной кислоты, сульфата магния, хлорита бария.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4. Оксида таллия (I), оксида серы (IV), дигидроксида олова, серной кислоты, теллуроводородной кислоты, силиката калия, сульфида свинца (II).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5. Оксида мышьяка (V), оксида магния, гидроксида таллия (I), сернистой кислоты, хромовой кислоты, фтороводородной кислоты, сульфата кальция.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8"/>
          <w:szCs w:val="28"/>
        </w:rPr>
      </w:pPr>
      <w:r>
        <w:rPr>
          <w:rFonts w:eastAsia="Segoe UI" w:cs="Tahoma" w:ascii="Times New Roman" w:hAnsi="Times New Roman"/>
          <w:b w:val="false"/>
          <w:bCs w:val="false"/>
          <w:i/>
          <w:iCs/>
          <w:color w:val="000000"/>
          <w:spacing w:val="-5"/>
          <w:kern w:val="0"/>
          <w:sz w:val="28"/>
          <w:szCs w:val="28"/>
          <w:u w:val="none"/>
          <w:shd w:fill="auto" w:val="clear"/>
          <w:lang w:val="en-US" w:eastAsia="ru-RU" w:bidi="ar-SA"/>
        </w:rPr>
        <w:t xml:space="preserve">II.  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Напишите уравнения реакций, с помощью которых можно осуществить следующие превращения: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 Na→NaOH→NaHCO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CO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→NaCl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2. FeCl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→Fe(OH)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→FeSO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→Fe→FeCl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P→P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5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PO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PO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→Ca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(PO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4. N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→(NH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Cl→NH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5. Br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→HBr→NaBr→AgBr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6. S→FeS→H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S→K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7. Ca→CaH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→Ca(OH)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→Ca(HCO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→CaCO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→CaCl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→Ca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(PO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8. S→SO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→CaSO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9. Cu→CuO→CuCl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→Cu(OH)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→CuSO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10. Ba→BaO→BaCl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→Ba(NO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→BaSO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11. Mg→MgSO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→Mg(OH)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→MgO→MgCl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12. Sn→SnCl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→Sn(OH)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→Sn(NO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13. Na→NaH→NaOH→NaNO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→NaNO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14. 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→HCl→NH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Cl→NH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OH→(NH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PO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15. P→Ca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P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→PH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→P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5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→HPO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PO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→Ca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(PO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eastAsia="Segoe UI" w:cs="Tahoma"/>
          <w:color w:val="000000"/>
          <w:spacing w:val="-5"/>
          <w:kern w:val="0"/>
          <w:u w:val="none"/>
          <w:shd w:fill="auto" w:val="clear"/>
          <w:lang w:val="en-US" w:eastAsia="ru-RU" w:bidi="ar-SA"/>
        </w:rPr>
      </w:pPr>
      <w:r>
        <w:rPr>
          <w:rFonts w:eastAsia="Segoe UI" w:cs="Tahoma"/>
          <w:color w:val="000000"/>
          <w:spacing w:val="-5"/>
          <w:kern w:val="0"/>
          <w:u w:val="none"/>
          <w:shd w:fill="auto" w:val="clear"/>
          <w:lang w:val="en-US" w:eastAsia="ru-RU" w:bidi="ar-SA"/>
        </w:rPr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8"/>
          <w:szCs w:val="28"/>
        </w:rPr>
      </w:pPr>
      <w:r>
        <w:rPr>
          <w:rFonts w:eastAsia="Segoe UI" w:cs="Tahoma" w:ascii="Times New Roman" w:hAnsi="Times New Roman"/>
          <w:b w:val="false"/>
          <w:bCs w:val="false"/>
          <w:i/>
          <w:iCs/>
          <w:color w:val="000000"/>
          <w:spacing w:val="-5"/>
          <w:kern w:val="0"/>
          <w:sz w:val="28"/>
          <w:szCs w:val="28"/>
          <w:u w:val="none"/>
          <w:shd w:fill="auto" w:val="clear"/>
          <w:lang w:val="en-US" w:eastAsia="ru-RU" w:bidi="ar-SA"/>
        </w:rPr>
        <w:t xml:space="preserve">III.  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  <w:lang w:val="ru-RU"/>
        </w:rPr>
        <w:t>Р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асчеты, связанные с выводом простейших и молекулярных формул веществ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 Рассчитайте массовую долю марганца в оксиде марганца (IV) и оксиде марганца (VII). Ответ: 63,2%; 49,5%.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2. Определите массовую долю кристаллизационной воды в ди-гидрате хлорида бария BaCl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∙2H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O. Ответ: 14,75%.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Из образца горной породы массой 25 г, содержащего минерал аргентит Ag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S, выделено серебро массой 5,4 г. Определите массовую долю аргентита в образце. Ответ: 24,8 г.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4. Некоторый элемент проявляет в оксиде степень окисления +3. Массовая доля этого элемента в оксиде равна 69,62%. Какой это элемент? Какова формула оксида? Ответ: Мn; Mn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5. Оксид элемента имеет состав ЭО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. Массовая доля кислорода в этом оксиде составляет 60%. Какой элемент образует оксид? 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6. Алюминий массой 13,5 г растворили в избытке соляной кислоты. Какой объем водорода (н.у.) выделится при этом? Какую массу хлорида алюминия можно извлечь из полученного раствора? Ответ: 16,8 л; 100,1 г.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7. Сероводород сожгли в избытке кислорода. Весь полученный сернистый газ окислили кислородом до оксида серы (VI), который растворили в воде. Минимальная масса гидроксида натрия, необходимая для полной нейтрализации полученного раствора, равна 10 г. Какой объем сероводорода (н.у.) был взят для сжигания? Ответ: 2,8 л.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8. Для получения сульфида магния взяли 12 г магния и 12 г серы. Какое из исходных веществ прореагирует полностью? Какова масса непрореагировавшей части другого вещества? Какова масса полученного сульфида магния? Ответ: сера прореагирует полностью; 3 г; 21 г.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9. К раствору, содержащему 3,33 г хлорида кальция, прилили раствор, содержащий 4,10 г фосфата натрия. Какова масса образующегося осадка фосфата кальция? Ответ: 3,1 г.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10. В реакцию с оксидом фосфора (V) вступила вода массой 27г. Какова масса образовавшейся ортофосфорной кислоты? Ответ: 98 г.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 w:cs="Times New Roman"/>
          <w:b w:val="false"/>
          <w:b w:val="false"/>
          <w:bCs w:val="false"/>
          <w:i/>
          <w:i/>
          <w:iCs/>
          <w:sz w:val="28"/>
          <w:szCs w:val="28"/>
        </w:rPr>
      </w:pPr>
      <w:r>
        <w:rPr>
          <w:rFonts w:eastAsia="Segoe UI" w:cs="Tahoma" w:ascii="Times New Roman" w:hAnsi="Times New Roman"/>
          <w:b w:val="false"/>
          <w:bCs w:val="false"/>
          <w:i/>
          <w:iCs/>
          <w:color w:val="000000"/>
          <w:spacing w:val="-5"/>
          <w:kern w:val="0"/>
          <w:sz w:val="28"/>
          <w:szCs w:val="28"/>
          <w:u w:val="none"/>
          <w:shd w:fill="auto" w:val="clear"/>
          <w:lang w:val="en-US" w:eastAsia="ru-RU" w:bidi="ar-SA"/>
        </w:rPr>
        <w:t xml:space="preserve">IV. 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  <w:lang w:val="ru-RU"/>
        </w:rPr>
        <w:t>Р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 xml:space="preserve">асчеты, </w:t>
      </w:r>
      <w:r>
        <w:rPr>
          <w:rFonts w:eastAsia="Segoe UI" w:cs="Times New Roman" w:ascii="Times New Roman" w:hAnsi="Times New Roman"/>
          <w:b w:val="false"/>
          <w:bCs w:val="false"/>
          <w:i/>
          <w:iCs/>
          <w:color w:val="000000"/>
          <w:kern w:val="0"/>
          <w:sz w:val="28"/>
          <w:szCs w:val="28"/>
          <w:lang w:val="ru-RU" w:eastAsia="zh-CN" w:bidi="hi-IN"/>
        </w:rPr>
        <w:t>на нахождение эквивалента и эквивалентной массы веществ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 При взаимодействии ортофосфорной кислоты со щелочью образовалась соль 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HPO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Найти для этого случая значение эквивалентной массы ортофосфорной кислоты. Ответ: 49 г/моль.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2. На нейтрализацию 2,45 г кислоты идет 2,00 г гидроксида натрия. Определить эквивалентную массу кислоты. Ответ: 49 г/моль.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При сгорании 5,00 г металла образуется 9,44 г оксида металла. Определить эквивалентную массу металла. Ответ: 9,01 г/моль.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4. При взаимодействии 5,95 г некоторого вещества с 2,75 г хлороводорода получилось 4,40 г соли. Вычислить эквивалентные массы вещества и образовавшейся соли. Ответ: 79,0 г/моль; 58,4 г/моль.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5. 0,376 г алюминия при взаимодействии с кислотой вытеснили 0,468 л водорода (н.у.). Определить эквивалентный объем водорода, зная, что эквивалентная масса алюминия равна 8,99 г/моль. Ответ: 11,2л/моль.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6. Определить эквивалентные массы металла и серы, если 3,24 г металла образует 3,48 г оксида и 3,72 г сульфида. Ответ: 108 г/моль; 16г/моль.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7. Вычислить атомную массу двухвалентного металла и определить, какой это металл, если 8,34 г металла окисляются 0,680 л кислорода (н.у.). Ответ: 137,4; Ва.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8. Для растворения 16,8 г металла потребовалось 14,7 г серной кислоты. Определить эквивалентную массу металла и объем выделившегося водорода (н.у.). Ответ: 56 г/моль; 3,36 л.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9. Мышьяк образует оксид, массовая доля мышьяка в котором 65,2%. Определить эквивалентную массу мышьяка. Ответ: 15,0 г/моль.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10. Некоторое количество металла, эквивалентная масса которого 27,9 г/моль, вытесняет из кислоты 700 мл водорода (н.у.). Определить массу металла. Ответ: 1,74 г.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11. Вычислить эквивалентную массу серы в соединении, имеющем состав 5,92% Н и 94,08% S. Ответ: 15,89 г/моль.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12. 1 г четырехвалентного металла соединяется с 0,27 г кислорода. Вычислить относительную атомную массу металла. Ответ: 118,5.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13. Из 1,8 г кислоты вытеснено 0,0403 г водорода. Вычислить эквивалентную массу кислоты. Ответ: 44,6 г/моль.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14. 0,493 г хлорида металла после обработки нитратом серебра образовали 0,861 г AgCl. Вычислить эквивалентную массу металла, приняв эквивалентную массу хлора, равной 35,5 г/моль. Ответ: 46,6г/моль.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15. Эквивалентная масса металла равна 12 г/моль. Вычислить эквивалентную массу его оксида. Ответ: 20 г/моль.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  <w:lang w:val="en-US"/>
        </w:rPr>
        <w:t xml:space="preserve">V. 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Дать характеристику элемента по плану, согласно номеру варианта: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 Водород, алюминий.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2.Углерод, марганец.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Кислород, хром.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4. Азот, цинк.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5. Хлор, магний.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6. Сера, натрий.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7. Фосфор, медь.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8. Кремний, никель.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9. Мышьяк, железо.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10. Йод, кобальт.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11. Селен, ртуть.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12. Бор, кальций.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13. Бром, калий.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14. Теллур, серебро.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15. Мышьяк, литий.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left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План характеристики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 Положение элемента в периодической системе Д.И. Менделеева.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2. Строение ядра атома элемента. Возможные изотопы. Примеры.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Электронная формула атома: распределение электронов по уровням, подуровням.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4. Валентность атома в стационарном состояни</w:t>
      </w:r>
      <w:r>
        <w:rPr>
          <w:rFonts w:eastAsia="Segoe U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zh-CN" w:bidi="hi-IN"/>
        </w:rPr>
        <w:t>и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5. Возможные степени окисления.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center"/>
        <w:rPr>
          <w:rFonts w:ascii="Times New Roman" w:hAnsi="Times New Roman" w:eastAsia="Segoe UI" w:cs="Times New Roman"/>
          <w:b w:val="false"/>
          <w:b w:val="false"/>
          <w:bCs w:val="false"/>
          <w:i/>
          <w:i/>
          <w:iCs/>
          <w:color w:val="000000"/>
          <w:kern w:val="0"/>
          <w:sz w:val="28"/>
          <w:szCs w:val="28"/>
          <w:lang w:val="ru-RU" w:eastAsia="zh-CN" w:bidi="hi-IN"/>
        </w:rPr>
      </w:pPr>
      <w:r>
        <w:rPr>
          <w:rFonts w:eastAsia="Segoe UI" w:cs="Tahoma" w:ascii="Times New Roman" w:hAnsi="Times New Roman"/>
          <w:b w:val="false"/>
          <w:bCs w:val="false"/>
          <w:i/>
          <w:iCs/>
          <w:color w:val="000000"/>
          <w:spacing w:val="-5"/>
          <w:kern w:val="0"/>
          <w:sz w:val="28"/>
          <w:szCs w:val="28"/>
          <w:u w:val="none"/>
          <w:shd w:fill="auto" w:val="clear"/>
          <w:lang w:val="en-US" w:eastAsia="ru-RU" w:bidi="ar-SA"/>
        </w:rPr>
        <w:t xml:space="preserve">VI. </w:t>
      </w:r>
      <w:r>
        <w:rPr>
          <w:rFonts w:eastAsia="Segoe UI" w:cs="Times New Roman" w:ascii="Times New Roman" w:hAnsi="Times New Roman"/>
          <w:b w:val="false"/>
          <w:bCs w:val="false"/>
          <w:i/>
          <w:iCs/>
          <w:color w:val="000000"/>
          <w:kern w:val="0"/>
          <w:sz w:val="28"/>
          <w:szCs w:val="28"/>
          <w:lang w:val="ru-RU" w:eastAsia="zh-CN" w:bidi="hi-IN"/>
        </w:rPr>
        <w:t>Растворы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 Определите молярность для 6%-ного раствора 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 с плотностью 1067 г/л. Ответ: 0,82 М.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2. В 100 мл воды растворили 20 г пентагидрата сульфата меди (II). Рассчитайте массовую долю соли в полученном растворе. Ответ: 10,7% CuSO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Смешали 250 г 10%-ного и 750 г 15%-ного раствора глюкозы. Вычислите массовую долю глюкозы в полученном растворе. Ответ:17,75%.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4. Из 500 г 40%-ного раствора сульфата железа (II) при охлаждении выпало 100 г его кристаллогидрата (кристаллизуется с семью молекулами воды). Какова массовая доля вещества в оставшемся растворе? Ответ: 36,3% FeSO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5. При комнатной температуре в 1 л воды может раствориться 350 л хлороводорода (н.у.). Какова массовая доля HCl в образующемся растворе? Ответ: 36%.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6. Определите число молей гидроксида калия, содержащихся в 100 мл его водного раствора, в котором массовая доля КОН равна 34% (плотность раствора 1,32 г/см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per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). Ответ: 0,8 моль.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7. Чему равна массовая доля 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в растворе, полученном прирастворении 25 мл 96%-ного раствора серной кислоты (ρ=1,8 г/мл) в 200 мл воды? Ответ: 17, 6%.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8. Сколько граммов 45%-ного раствора надо прилить к 350 г 12%-ного раствора, чтобы получился 20%-ный раствор? Ответ: 112 г.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9. Рассчитайте молярную концентрацию (моль/л) растворенного вещества, если известны его масса и объем раствора: а) 12,4 KВrO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в 0,3 л раствора; б) 14,7 г K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CrO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в 0,55 л раствора; в) 23,9 г КNCS в 0,8л раствора. Ответ: 0,25 моль/л; 0,14 моль/л; 0,31 моль/л.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10. Определите массу растворенного вещества (г), содержащегося в 200 мл следующих растворов: а) 0,075 М Rb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; б) 0,125 МNi(NO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; в) 0,025 М 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Ответ: 4,01 г, 4,57 г, 0,40 г.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11. Сколько мл концентрированной соляной кислоты (ρ=1,19 г/мл), содержащей 38% (масс.) HCl, нужно взять для приготовления 1л 2 н. раствора? Ответ: 163,5 мл.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12. К 100 мл 96%-ной 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(ρ=1,84 г/мл) прибавили 400 мл воды. Получился раствор плотностью 1,220 г/мл. Вычислить его эквивалентную (нормальную) концентрацию и массовую долю 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Ответ: 7,52 н.; 30,2%.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13. Какой объем 0,2 н. раствора щелочи потребуется для осаждения в виде Fe(OH)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всего железа, содержащегося в 100 мл 0,5 н. раствора FeCl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? Ответ: 0,25 л.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14. Сколько граммов 5%-ного раствора AgNO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требуется для обменной реакции со 120 мл 0,6 н. раствора AlCl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? Ответ: 245 г.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15. До какого объема следует упарить 3,5 л 0,04 н. Раствора КОН для получения 0,1 н. раствора? Ответ: 1,4 л.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i/>
          <w:i/>
          <w:iCs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  <w:lang w:val="en-US"/>
        </w:rPr>
        <w:t xml:space="preserve">VII. 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 xml:space="preserve">Подберите коэффициенты в уравнениях 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  <w:lang w:val="ru-RU"/>
        </w:rPr>
        <w:t>ок</w:t>
      </w:r>
      <w:r>
        <w:rPr>
          <w:rFonts w:eastAsia="Segoe UI" w:cs="Times New Roman" w:ascii="Times New Roman" w:hAnsi="Times New Roman"/>
          <w:b w:val="false"/>
          <w:bCs w:val="false"/>
          <w:i/>
          <w:iCs/>
          <w:color w:val="000000"/>
          <w:kern w:val="0"/>
          <w:sz w:val="28"/>
          <w:szCs w:val="28"/>
          <w:lang w:val="ru-RU" w:eastAsia="zh-CN" w:bidi="hi-IN"/>
        </w:rPr>
        <w:t xml:space="preserve">ислительно- 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  <w:lang w:val="ru-RU"/>
        </w:rPr>
        <w:t>восстановительных</w:t>
      </w: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 xml:space="preserve"> реакций, методом электронного баланса: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1. а)Fe(NO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O=FeOH(NO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 xml:space="preserve">;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б) 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5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IO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6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=I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5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2. а) K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Se+NaNO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=K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SeO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+NaNO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 xml:space="preserve">;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б) Ca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(PO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+C+SiO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=CaSiO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+P+CO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3. а) (NH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Cr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=Cr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+N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 xml:space="preserve">;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б) RhF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6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=RhF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+ClF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4. а) AgNO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=Ag+NO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 xml:space="preserve">;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б) 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+Br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=N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+NH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Br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5. а) B+NaOH+O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=NaBO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 xml:space="preserve">;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б) Cr(NO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=Cr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6. а) Fe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+KNO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+KOH=K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FeO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+KNO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 xml:space="preserve">;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б) 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S+Na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cs="Times New Roman"/>
          <w:vertAlign w:val="subscript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7. а) Cr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CO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CrO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+CO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>;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б) ReCl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6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+KOH=KReO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+ReO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+KCl+H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8.а)HМnO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=MnO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>;б) Cr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>+ NaNO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>+NaOH=Na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>CrO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>+NaNO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>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>O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9. а) Br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O=HBr+H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 xml:space="preserve">;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б) Cu+HNO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(разб)=Cu(NO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+NO+H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</w:p>
    <w:p>
      <w:pPr>
        <w:pStyle w:val="Normal"/>
        <w:widowControl w:val="false"/>
        <w:spacing w:lineRule="auto" w:line="360" w:before="0" w:after="0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    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10.а) PbO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+HNO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=Pb(NO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>;</w:t>
      </w:r>
    </w:p>
    <w:p>
      <w:pPr>
        <w:pStyle w:val="Normal"/>
        <w:widowControl w:val="false"/>
        <w:spacing w:lineRule="auto" w:line="360" w:before="0" w:after="0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position w:val="0"/>
          <w:sz w:val="28"/>
          <w:sz w:val="28"/>
          <w:szCs w:val="28"/>
          <w:vertAlign w:val="baseline"/>
        </w:rPr>
        <w:t xml:space="preserve">      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б) Zn+NaOH+H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O=Na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[Zn(OH)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]+H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  <w:position w:val="0"/>
          <w:sz w:val="24"/>
          <w:sz w:val="28"/>
          <w:szCs w:val="28"/>
          <w:vertAlign w:val="baseline"/>
        </w:rPr>
      </w:pPr>
      <w:r>
        <w:rPr>
          <w:rFonts w:cs="Times New Roman" w:ascii="Times New Roman" w:hAnsi="Times New Roman"/>
          <w:b w:val="false"/>
          <w:bCs w:val="false"/>
          <w:i/>
          <w:iCs/>
          <w:position w:val="0"/>
          <w:sz w:val="28"/>
          <w:sz w:val="28"/>
          <w:szCs w:val="28"/>
          <w:vertAlign w:val="baseline"/>
          <w:lang w:val="en-US"/>
        </w:rPr>
        <w:t>VIII.</w:t>
      </w:r>
      <w:r>
        <w:rPr>
          <w:rFonts w:cs="Times New Roman" w:ascii="Times New Roman" w:hAnsi="Times New Roman"/>
          <w:b w:val="false"/>
          <w:bCs w:val="false"/>
          <w:i/>
          <w:iCs/>
          <w:position w:val="0"/>
          <w:sz w:val="28"/>
          <w:sz w:val="28"/>
          <w:szCs w:val="28"/>
          <w:vertAlign w:val="baseline"/>
          <w:lang w:val="ru-RU"/>
        </w:rPr>
        <w:t>Упражнения и расчетные задачи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1. Какие оксиды соответствуют гидроксидам, приведенным в рядах: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а) 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Cr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7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Bi(OH)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HClO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Al(OH)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AsO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;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б) Be(OH)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TlOH, Fe(OH)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HClO, HNO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; 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в) 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MnO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5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IO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6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Ti(OH)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Ga(OH)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Co(OH)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?Сколько амфотерных оксидов в каждом ряду?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Segoe U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zh-CN" w:bidi="hi-IN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В каждой паре укажите оксид с более выраженными основными свойствами: а) BeO и MgO, Fe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и FeO, ZnO и CdO; б) P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и Bi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, SnO и SnO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CaO и ZnO; в) MnO и MnO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Al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и 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ZnO и BaO.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Segoe U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zh-CN" w:bidi="hi-IN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Найдите массовую долю оксида А в смеси с углем, если для взаимодействия с 5 г смеси был затрачен раствор, содержащий Б: а) А - CuO, Б - HCl массой 5,11 г; б) А- ZnO, Б - NaOH массой 3,36 г; в) А - Al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Б - H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массой 10,0 г.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Segoe U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zh-CN" w:bidi="hi-IN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Для полного растворения 10 г смеси гидроксидов цинка и натрия затрачено 108,4 г 10%- ного раствора серной кислоты. Какова масса гидроксида натрия в исходной смеси?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Segoe U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zh-CN" w:bidi="hi-IN"/>
        </w:rPr>
        <w:t>5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Для полного растворения 7 г смеси гидроксидов цинка и бериллия необходимо 2715 г 49%-ного раствора гидроксида калия. Какова масса гидроксида бериллия в исходной смеси?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Segoe U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zh-CN" w:bidi="hi-IN"/>
        </w:rPr>
        <w:t>6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8 г смеси гидроксидов лития и калия растворили вводе, полученный раствор добавили к раствору хлорида никеля. В результате получилось 9,3 г осадка. Определите массы щелочей в исходной смеси.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Segoe U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zh-CN" w:bidi="hi-IN"/>
        </w:rPr>
        <w:t>7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Какие из приведенных веществ - BaCl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KHCO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Na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SO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4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, SnOHCl, Fe(NO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3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)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vertAlign w:val="subscript"/>
        </w:rPr>
        <w:t>2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 - будут реагировать с раствором серной кислоты? Напишите уравнения реакций.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Fonts w:eastAsia="Segoe UI" w:cs="Times New Roman" w:ascii="Times New Roman" w:hAnsi="Times New Roman"/>
          <w:b w:val="false"/>
          <w:bCs w:val="false"/>
          <w:color w:val="000000"/>
          <w:kern w:val="0"/>
          <w:sz w:val="28"/>
          <w:szCs w:val="28"/>
          <w:lang w:val="ru-RU" w:eastAsia="zh-CN" w:bidi="hi-IN"/>
        </w:rPr>
        <w:t>8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. Напишите уравнения реакций, протекающих при добавлении по каплям раствора KOH к раствору бромида бериллия.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center"/>
        <w:rPr>
          <w:b w:val="false"/>
          <w:b w:val="false"/>
          <w:bCs w:val="false"/>
          <w:i/>
          <w:i/>
          <w:iCs/>
        </w:rPr>
      </w:pPr>
      <w:r>
        <w:rPr>
          <w:rFonts w:cs="Times New Roman" w:ascii="Times New Roman" w:hAnsi="Times New Roman"/>
          <w:b w:val="false"/>
          <w:bCs w:val="false"/>
          <w:i/>
          <w:iCs/>
          <w:sz w:val="28"/>
          <w:szCs w:val="28"/>
        </w:rPr>
        <w:t>Рекомендуемая литература:</w:t>
      </w:r>
    </w:p>
    <w:p>
      <w:pPr>
        <w:pStyle w:val="Normal"/>
        <w:widowControl w:val="false"/>
        <w:bidi w:val="0"/>
        <w:spacing w:lineRule="auto" w:line="360" w:before="0" w:after="0"/>
        <w:ind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sz w:val="28"/>
          <w:szCs w:val="28"/>
          <w:shd w:fill="F8F9FA" w:val="clear"/>
        </w:rPr>
        <w:t xml:space="preserve">1. Общая и неорганическая химия: учебник для вузов/ Э. Т. Оганесян, В. А. Попков, Л. И. Щербакова, А. К. Брель; под редакцией Э. Т. Оганесяна. - 2-е изд., перераб. и доп. - Москва: Издательство Юрайт, 2025. - 558 с. - (Высшее образование). - ISBN 978-5-534-16033-8. - Текст: электронный. - URL: </w:t>
      </w:r>
      <w:hyperlink r:id="rId2">
        <w:r>
          <w:rPr>
            <w:rFonts w:eastAsia="Calibri" w:cs="Times New Roman" w:ascii="Times New Roman" w:hAnsi="Times New Roman"/>
            <w:b w:val="false"/>
            <w:bCs w:val="false"/>
            <w:i w:val="false"/>
            <w:iCs w:val="false"/>
            <w:caps w:val="false"/>
            <w:smallCaps w:val="false"/>
            <w:spacing w:val="0"/>
            <w:sz w:val="28"/>
            <w:szCs w:val="28"/>
            <w:shd w:fill="F8F9FA" w:val="clear"/>
          </w:rPr>
          <w:t>https://urait.ru/bcode/560228</w:t>
        </w:r>
      </w:hyperlink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111111"/>
          <w:spacing w:val="0"/>
          <w:sz w:val="28"/>
          <w:szCs w:val="28"/>
          <w:shd w:fill="F8F9FA" w:val="clear"/>
        </w:rPr>
        <w:t>.</w:t>
      </w:r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2. </w:t>
      </w: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 xml:space="preserve">Общая и неорганическая химия. Задачник: учебное пособие для вузов/ под редакцией С. С. Бабкиной, Л. Д. Томиной. - Москва: Издательство Юрайт, 2026. - 464 с. - (Высшее образование). - ISBN 978-5-534-01498-3. - Текст: электронный - URL: </w:t>
      </w:r>
      <w:hyperlink r:id="rId3">
        <w:r>
          <w:rPr>
            <w:rFonts w:eastAsia="Calibri" w:cs="Times New Roman" w:ascii="Times New Roman" w:hAnsi="Times New Roman"/>
            <w:b w:val="false"/>
            <w:bCs w:val="false"/>
            <w:sz w:val="28"/>
            <w:szCs w:val="28"/>
          </w:rPr>
          <w:t>https://urait.ru/bcode/583099</w:t>
        </w:r>
      </w:hyperlink>
      <w:hyperlink r:id="rId4">
        <w:r>
          <w:rPr>
            <w:rFonts w:eastAsia="Calibri" w:cs="Times New Roman" w:ascii="Times New Roman" w:hAnsi="Times New Roman"/>
            <w:b w:val="false"/>
            <w:bCs w:val="false"/>
            <w:sz w:val="28"/>
            <w:szCs w:val="28"/>
          </w:rPr>
          <w:t>.</w:t>
        </w:r>
      </w:hyperlink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 xml:space="preserve">3. </w:t>
      </w:r>
      <w:r>
        <w:rPr>
          <w:rFonts w:eastAsia="Calibri" w:cs="Times New Roman" w:ascii="Times New Roman" w:hAnsi="Times New Roman"/>
          <w:b w:val="false"/>
          <w:bCs w:val="false"/>
          <w:sz w:val="28"/>
          <w:szCs w:val="28"/>
        </w:rPr>
        <w:t xml:space="preserve">Суворов, А. В. Общая и неорганическая химия. Вопросы и задачи: учебник для вузов/ А. В. Суворов, А. Б. Никольский. - 2-е изд., испр. и доп. - Москва: Издательство Юрайт, 2025. - 308 с. - (Высшее образование). - ISBN 978-5-534-07902-9. - Текст: электронный - URL: </w:t>
      </w:r>
      <w:hyperlink r:id="rId5">
        <w:r>
          <w:rPr>
            <w:rFonts w:eastAsia="Calibri" w:cs="Times New Roman" w:ascii="Times New Roman" w:hAnsi="Times New Roman"/>
            <w:b w:val="false"/>
            <w:bCs w:val="false"/>
            <w:sz w:val="28"/>
            <w:szCs w:val="28"/>
          </w:rPr>
          <w:t>https://urait.ru/bcode/564488</w:t>
        </w:r>
      </w:hyperlink>
      <w:hyperlink r:id="rId6">
        <w:r>
          <w:rPr>
            <w:rFonts w:eastAsia="Calibri" w:cs="Times New Roman" w:ascii="Times New Roman" w:hAnsi="Times New Roman"/>
            <w:b w:val="false"/>
            <w:bCs w:val="false"/>
            <w:i/>
            <w:sz w:val="28"/>
            <w:szCs w:val="28"/>
          </w:rPr>
          <w:t>.</w:t>
        </w:r>
      </w:hyperlink>
    </w:p>
    <w:p>
      <w:pPr>
        <w:pStyle w:val="Normal"/>
        <w:widowControl w:val="false"/>
        <w:spacing w:lineRule="auto" w:line="360" w:before="0" w:after="0"/>
        <w:ind w:left="0" w:right="0" w:firstLine="709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 xml:space="preserve">4.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Росин, И. В. Химия: учебник и практикум для вузов/ И. В. Росин, Л. Д. Томина, С. Н. Соловьев. - Москва: Издательство Юрайт, 2026. - 328 с. - (Высшее образование). - ISBN 978-5-534-15973-8. - Текст: электронный</w:t>
        <w:tab/>
        <w:t xml:space="preserve">- URL: </w:t>
      </w:r>
      <w:hyperlink r:id="rId7">
        <w:r>
          <w:rPr>
            <w:rFonts w:eastAsia="Calibri" w:cs="Times New Roman" w:ascii="Times New Roman" w:hAnsi="Times New Roman"/>
            <w:b w:val="false"/>
            <w:bCs w:val="false"/>
            <w:i w:val="false"/>
            <w:iCs w:val="false"/>
            <w:sz w:val="28"/>
            <w:szCs w:val="28"/>
          </w:rPr>
          <w:t>https://urait.ru/bcode/583165</w:t>
        </w:r>
      </w:hyperlink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sz w:val="28"/>
          <w:szCs w:val="28"/>
        </w:rPr>
        <w:t>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Segoe U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egoe UI" w:cs="Tahoma"/>
        <w:color w:val="000000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Segoe UI" w:cs="Tahoma"/>
      <w:color w:val="000000"/>
      <w:kern w:val="0"/>
      <w:sz w:val="24"/>
      <w:szCs w:val="24"/>
      <w:lang w:val="ru-RU" w:eastAsia="zh-CN" w:bidi="hi-IN"/>
    </w:rPr>
  </w:style>
  <w:style w:type="paragraph" w:styleId="1">
    <w:name w:val="Heading 1"/>
    <w:basedOn w:val="Style20"/>
    <w:next w:val="Style21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2">
    <w:name w:val="Heading 2"/>
    <w:basedOn w:val="Style20"/>
    <w:next w:val="Style21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Выделение жирным"/>
    <w:qFormat/>
    <w:rPr>
      <w:b/>
      <w:bCs/>
    </w:rPr>
  </w:style>
  <w:style w:type="character" w:styleId="Style15">
    <w:name w:val="Выделение"/>
    <w:qFormat/>
    <w:rPr>
      <w:i/>
      <w:iCs/>
    </w:rPr>
  </w:style>
  <w:style w:type="character" w:styleId="Style16">
    <w:name w:val="Символ нумерации"/>
    <w:qFormat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character" w:styleId="Style18">
    <w:name w:val="Основной текст Знак"/>
    <w:qFormat/>
    <w:rPr/>
  </w:style>
  <w:style w:type="character" w:styleId="Style19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3">
    <w:name w:val="Основной текст 3 Знак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DefaultParagraphFont">
    <w:name w:val="Default Paragraph Font"/>
    <w:qFormat/>
    <w:rPr/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283"/>
    </w:pPr>
    <w:rPr/>
  </w:style>
  <w:style w:type="paragraph" w:styleId="Style22">
    <w:name w:val="List"/>
    <w:basedOn w:val="Style21"/>
    <w:pPr/>
    <w:rPr>
      <w:rFonts w:cs="Ari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Style25">
    <w:name w:val="Содержимое таблицы"/>
    <w:basedOn w:val="Normal"/>
    <w:qFormat/>
    <w:pPr>
      <w:widowControl w:val="false"/>
      <w:suppressLineNumbers/>
    </w:pPr>
    <w:rPr/>
  </w:style>
  <w:style w:type="paragraph" w:styleId="Style26">
    <w:name w:val="Заголовок таблицы"/>
    <w:basedOn w:val="Style25"/>
    <w:qFormat/>
    <w:pPr>
      <w:suppressLineNumbers/>
      <w:jc w:val="center"/>
    </w:pPr>
    <w:rPr>
      <w:b/>
      <w:bCs/>
    </w:rPr>
  </w:style>
  <w:style w:type="paragraph" w:styleId="BodyText3">
    <w:name w:val="Body Text 3"/>
    <w:basedOn w:val="Normal"/>
    <w:qFormat/>
    <w:pPr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Style27">
    <w:name w:val="Верхний и нижний колонтитулы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Style28">
    <w:name w:val="Header"/>
    <w:basedOn w:val="Style27"/>
    <w:pPr>
      <w:suppressLineNumbers/>
    </w:pPr>
    <w:rPr/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PlainText">
    <w:name w:val="Plain Text"/>
    <w:basedOn w:val="Normal"/>
    <w:qFormat/>
    <w:pPr>
      <w:keepNext w:val="true"/>
      <w:spacing w:before="0" w:after="120"/>
      <w:ind w:left="113" w:hanging="0"/>
    </w:pPr>
    <w:rPr>
      <w:sz w:val="20"/>
      <w:szCs w:val="20"/>
    </w:rPr>
  </w:style>
  <w:style w:type="paragraph" w:styleId="BalloonText">
    <w:name w:val="Balloon Text"/>
    <w:basedOn w:val="Normal"/>
    <w:qFormat/>
    <w:pPr>
      <w:spacing w:lineRule="exact" w:line="240" w:before="0" w:after="0"/>
    </w:pPr>
    <w:rPr>
      <w:rFonts w:ascii="Segoe UI" w:hAnsi="Segoe UI" w:cs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urait.ru/bcode/560228" TargetMode="External"/><Relationship Id="rId3" Type="http://schemas.openxmlformats.org/officeDocument/2006/relationships/hyperlink" Target="https://urait.ru/bcode/583099" TargetMode="External"/><Relationship Id="rId4" Type="http://schemas.openxmlformats.org/officeDocument/2006/relationships/hyperlink" Target="" TargetMode="External"/><Relationship Id="rId5" Type="http://schemas.openxmlformats.org/officeDocument/2006/relationships/hyperlink" Target="https://urait.ru/bcode/564488" TargetMode="External"/><Relationship Id="rId6" Type="http://schemas.openxmlformats.org/officeDocument/2006/relationships/hyperlink" Target="" TargetMode="External"/><Relationship Id="rId7" Type="http://schemas.openxmlformats.org/officeDocument/2006/relationships/hyperlink" Target="https://urait.ru/bcode/583165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503</TotalTime>
  <Application>LibreOffice/7.1.4.2$Windows_X86_64 LibreOffice_project/a529a4fab45b75fefc5b6226684193eb000654f6</Application>
  <AppVersion>15.0000</AppVersion>
  <Pages>9</Pages>
  <Words>1775</Words>
  <Characters>10946</Characters>
  <CharactersWithSpaces>12650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2026-04-04T07:08:37Z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