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gif" ContentType="image/gif"/>
  <Override PartName="/word/media/image2.gif" ContentType="image/gi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bCs/>
          <w:sz w:val="28"/>
          <w:szCs w:val="28"/>
        </w:rPr>
        <w:t>Практическое занятие №</w:t>
      </w:r>
      <w:r>
        <w:rPr>
          <w:rFonts w:eastAsia="Segoe UI" w:cs="Tahoma" w:ascii="Times New Roman" w:hAnsi="Times New Roman"/>
          <w:b/>
          <w:bCs/>
          <w:color w:val="000000"/>
          <w:kern w:val="0"/>
          <w:sz w:val="28"/>
          <w:szCs w:val="28"/>
          <w:lang w:val="ru-RU" w:eastAsia="zh-CN" w:bidi="hi-IN"/>
        </w:rPr>
        <w:t>11</w:t>
      </w:r>
    </w:p>
    <w:p>
      <w:pPr>
        <w:pStyle w:val="Normal"/>
        <w:widowControl w:val="false"/>
        <w:bidi w:val="0"/>
        <w:spacing w:lineRule="auto" w:line="240" w:before="0" w:after="0"/>
        <w:ind w:left="0" w:right="0" w:hanging="0"/>
        <w:jc w:val="center"/>
        <w:rPr/>
      </w:pPr>
      <w:r>
        <w:rPr>
          <w:rFonts w:eastAsia="Calibri" w:cs="Times New Roman" w:ascii="Times New Roman" w:hAnsi="Times New Roman"/>
          <w:b w:val="false"/>
          <w:bCs w:val="false"/>
          <w:i/>
          <w:iCs/>
          <w:spacing w:val="-4"/>
          <w:kern w:val="0"/>
          <w:sz w:val="28"/>
          <w:szCs w:val="28"/>
          <w:lang w:val="ru-RU" w:eastAsia="en-US" w:bidi="ar-SA"/>
        </w:rPr>
        <w:t xml:space="preserve">  </w:t>
      </w:r>
      <w:r>
        <w:rPr>
          <w:rFonts w:eastAsia="Calibri" w:cs="Times New Roman" w:ascii="Times New Roman" w:hAnsi="Times New Roman"/>
          <w:b w:val="false"/>
          <w:bCs w:val="false"/>
          <w:i/>
          <w:iCs/>
          <w:spacing w:val="-4"/>
          <w:kern w:val="0"/>
          <w:sz w:val="28"/>
          <w:szCs w:val="28"/>
          <w:lang w:val="ru-RU" w:eastAsia="en-US" w:bidi="ar-SA"/>
        </w:rPr>
        <w:t xml:space="preserve">Элементы V группы главной подгруппы </w:t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left"/>
        <w:rPr>
          <w:b/>
          <w:b/>
          <w:bCs/>
        </w:rPr>
      </w:pPr>
      <w:r>
        <w:rPr>
          <w:rFonts w:eastAsia="Microsoft Sans Serif" w:ascii="Times New Roman" w:hAnsi="Times New Roman"/>
          <w:b/>
          <w:bCs/>
          <w:i/>
          <w:iCs/>
          <w:color w:val="auto"/>
          <w:spacing w:val="-6"/>
          <w:kern w:val="0"/>
          <w:sz w:val="28"/>
          <w:szCs w:val="28"/>
          <w:u w:val="none"/>
          <w:lang w:val="ru-RU" w:eastAsia="ru-RU" w:bidi="ru-RU"/>
        </w:rPr>
        <w:t>Коллоквиум №</w:t>
      </w:r>
      <w:r>
        <w:rPr>
          <w:rFonts w:eastAsia="Microsoft Sans Serif" w:cs="Times New Roman" w:ascii="Times New Roman" w:hAnsi="Times New Roman"/>
          <w:b/>
          <w:bCs/>
          <w:i/>
          <w:iCs/>
          <w:color w:val="auto"/>
          <w:spacing w:val="-6"/>
          <w:kern w:val="0"/>
          <w:sz w:val="28"/>
          <w:szCs w:val="28"/>
          <w:u w:val="none"/>
          <w:lang w:val="ru-RU" w:eastAsia="ru-RU" w:bidi="ru-RU"/>
        </w:rPr>
        <w:t xml:space="preserve">4 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Дайте общую характеристику элементов 5-й группы (назовите положение в периодической системе элементов, электронные формулы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 электронно-структурные диаграммы валентных слоев атомов и элементарных ионов, возможные и проявляемые степени окисления).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2. Объясните строение водородных соединений элементов группы азота. </w:t>
      </w:r>
      <w:r>
        <w:rPr>
          <w:rFonts w:ascii="Times New Roman" w:hAnsi="Times New Roman"/>
          <w:color w:val="000000"/>
          <w:sz w:val="28"/>
          <w:szCs w:val="28"/>
        </w:rPr>
        <w:t xml:space="preserve"> Почему нейтральная молекула RH</w:t>
      </w:r>
      <w:r>
        <w:rPr>
          <w:rFonts w:ascii="Times New Roman" w:hAnsi="Times New Roman"/>
          <w:color w:val="000000"/>
          <w:sz w:val="28"/>
          <w:szCs w:val="28"/>
          <w:vertAlign w:val="subscript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присоединяет протон? Какая связь и по какому механизму в этом случае формируется?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Назовите способы получения аммиака в лаборатории и в промышленности. Объясните особенности строения молекулы аммиака, ее способность образовывать водородную связь и влияние этого явления на растворимость.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Сколько существует оксидов азота? Какие из оксидов относятся к кислотным?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Перечислите качественные реакции на нитрит и нитрат-ионы.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Приведите структурные формулы и объясните стороение фосфорных кислот (мета-, орто и дифосфорная кислоты) и солей фосфорных кислот.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Напишите и объясните суть качественных реакций на анионы фосфорных кислот.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Назовите особенности гидролиза солей сурьмы (III) и висмута (III).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Приведите качественные реакции на арсенит и арсенат-ионы, ионы сурьмы(III) и висмута(III).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Какое применение находят в медицине и фармации соединения элементов 5-й группы главной подгруппы?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Охарактеризуйте изменения радиуса атомов и энергии ионизации в ряду азот - висмут. Опишите влияние этих изменений на физические и химические свойства соединений этих элементов.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Охарактеризуйте изменение устойчивости кислородсодержащих соединений элементов в степени окисления + 5 в ряду фосфор - висмут.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Какие вещества образуются при пропускании через раствор аммиака газов: СО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NO, NO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SO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? Напишите уравнения соответствующих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Напишите уравнения реакций взаимодействия диоксида азота с водой и с раствором щелочи. Относятся ли эти реакции к окислительно-восстановительным?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Напишите уравнения реакций, в которых азотистая кислота является: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а) восстановителем; б) окислителем.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Выделяется ли водород при взаимодействии разбавленной азотной кислоты с активными металлами?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Охарактеризуйте действие концентрированной азотной кислоты на металлы различной активности. До какой степени окисления восстанавливается азот в каждом конкретном случае? Что такое пассивация металла?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Напишите уравнения реакций термического разложения нитратов калия, меди(II), свинца и серебра.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Напишите уравнения реакций взаимодействия с водой фосфидов кальция, алюминия и цинка, используемых в качестве ядохимикатов. Являются ли данные реакции окислительно-восстановительными?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Напишите структурные формулы кислот фосфора. Определите валентность фосфора в этих соединениях, а также основность фосфорных кислот.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Охарактеризуйте изменение кислотно-основных свойств гидроксидов p-элементов V группы.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Закончите уравнения следующих реакций и расставьте коэффициенты: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N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H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+ K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Cr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  <w:vertAlign w:val="subscript"/>
        </w:rPr>
        <w:t>7</w:t>
      </w:r>
      <w:r>
        <w:rPr>
          <w:rFonts w:ascii="Times New Roman" w:hAnsi="Times New Roman"/>
          <w:sz w:val="28"/>
          <w:szCs w:val="28"/>
        </w:rPr>
        <w:t xml:space="preserve"> +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→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РH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KMnO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+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→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 NaNO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+ Na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 +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→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4) NaNO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+ KMnO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+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→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Определите массовую долю оксида фосфора (V) в преципитате СаНРО</w:t>
      </w:r>
      <w:r>
        <w:rPr>
          <w:rFonts w:ascii="Times New Roman" w:hAnsi="Times New Roman"/>
          <w:sz w:val="28"/>
          <w:szCs w:val="28"/>
          <w:vertAlign w:val="subscript"/>
        </w:rPr>
        <w:t>4·</w:t>
      </w:r>
      <w:r>
        <w:rPr>
          <w:rFonts w:ascii="Times New Roman" w:hAnsi="Times New Roman"/>
          <w:sz w:val="28"/>
          <w:szCs w:val="28"/>
        </w:rPr>
        <w:t>2Н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 Напишите уравнение реакции гидролиза хлорида висмута.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 Напишите ионные и молекулярные уравнения реакций гидролиза фосфата натрия.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Перечислите отличительные физические и химические свойства неметаллов.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 Каковы общие закономерности изменения силы кислородсодержащих кислот, образованных элементами V группы главной подгруппы? Приведите соответствующие примеры.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Дайте общую характеристику элементам VА группы периодической системы. Какие валентные состояния характерны для этих элементов?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 Чем вызвана малая химическая активность азота при обычной температуре? Назовите простые вещества, с которыми азот вступает во взаимодействие при повышенной температуре.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Растворимость большинства газов в воде невелика - в одном объёме воды при 20°С растворяется от 0,02 до 0,05 объёма газа. Какова причина большой растворимости аммиака (1 V воды - 700 VNH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)?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 Какие свойства с точки зрения окислительно-восстановительных процессов проявляет гидроксиламин? Напишите реакции гидроксиламина с сероводородом и гипохлоритом калия.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 Какие из перечисленных соединений - NO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NO, N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H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, N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O, NH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- способны к реакциям: а) димеризации; б) присоединения?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 Напишите реакции концентрированной азотной кислоты с мышьяком и разбавленной азотной кислоты с алюминием.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Как отличаются по физическим и химическим свойствам различные аллотропические модификации фосфора?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 Сопоставьте свойства фосфина с соответствующими свойствами аммиака и объясните, почему эти свойства у РН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и NH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выражены в разной степени.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36. Назовите кислородсодержащие кислоты фосфора. В каком агрегатном состоянии они находятся при обычных условиях, что собой представляют их водные растворы?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37. С помощью каких превращений можно получить ортофосфорную кислоту, исходя: а) из простого вещества фосфора; б) из ортофосфата кальция?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en-US" w:eastAsia="zh-CN" w:bidi="hi-IN"/>
        </w:rPr>
        <w:t>38</w:t>
      </w:r>
      <w:r>
        <w:rPr>
          <w:rFonts w:ascii="Times New Roman" w:hAnsi="Times New Roman"/>
          <w:sz w:val="28"/>
          <w:szCs w:val="28"/>
        </w:rPr>
        <w:t>. Объясните, почему раствор соли NaH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PO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, образованный сильным основанием и слабой кислотой, имеет тем не менее кислую реакцию?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en-US" w:eastAsia="zh-CN" w:bidi="hi-IN"/>
        </w:rPr>
        <w:t>39</w:t>
      </w:r>
      <w:r>
        <w:rPr>
          <w:rFonts w:ascii="Times New Roman" w:hAnsi="Times New Roman"/>
          <w:sz w:val="28"/>
          <w:szCs w:val="28"/>
        </w:rPr>
        <w:t>. Напишите реакции, лежащие в основе определения в образцах малых количеств мышьяка.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en-US" w:eastAsia="zh-CN" w:bidi="hi-IN"/>
        </w:rPr>
        <w:t>0</w:t>
      </w:r>
      <w:r>
        <w:rPr>
          <w:rFonts w:ascii="Times New Roman" w:hAnsi="Times New Roman"/>
          <w:sz w:val="28"/>
          <w:szCs w:val="28"/>
        </w:rPr>
        <w:t>. Закончите молекулярные уравнения реакций, составьте ионно-электронные уравнения, укажите окислитель и восстановитель, расставьте коэффициенты: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РО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+ FeCl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HCl = 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PO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...;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PO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= PH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...;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AsO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AgNO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 = ... + Ag +...;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As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HNO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 = ... + NO.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en-US" w:eastAsia="zh-CN" w:bidi="hi-IN"/>
        </w:rPr>
        <w:t>1</w:t>
      </w:r>
      <w:r>
        <w:rPr>
          <w:rFonts w:ascii="Times New Roman" w:hAnsi="Times New Roman"/>
          <w:sz w:val="28"/>
          <w:szCs w:val="28"/>
        </w:rPr>
        <w:t>. Напишите уравнения реакций разложения нитрита аммония, сульфата аммония, карбоната аммония. Объясните причину разного состава азотсодержащих продуктов.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en-US" w:eastAsia="zh-CN" w:bidi="hi-IN"/>
        </w:rPr>
        <w:t>2</w:t>
      </w:r>
      <w:r>
        <w:rPr>
          <w:rFonts w:ascii="Times New Roman" w:hAnsi="Times New Roman"/>
          <w:sz w:val="28"/>
          <w:szCs w:val="28"/>
        </w:rPr>
        <w:t>. Сравните восстановительные и основные свойства аммиака, гидразина и гидроксиламина. В ответе приведите необходимые справочные данные.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en-US" w:eastAsia="zh-CN" w:bidi="hi-IN"/>
        </w:rPr>
        <w:t>3</w:t>
      </w:r>
      <w:r>
        <w:rPr>
          <w:rFonts w:ascii="Times New Roman" w:hAnsi="Times New Roman"/>
          <w:sz w:val="28"/>
          <w:szCs w:val="28"/>
        </w:rPr>
        <w:t>. Почему газообразный азот менее химически активен, чем твердый красный фосфор? Опишите строение молекулы азота с помощью метода молекулярных орбиталей.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en-US" w:eastAsia="zh-CN" w:bidi="hi-IN"/>
        </w:rPr>
        <w:t>4</w:t>
      </w:r>
      <w:r>
        <w:rPr>
          <w:rFonts w:ascii="Times New Roman" w:hAnsi="Times New Roman"/>
          <w:sz w:val="28"/>
          <w:szCs w:val="28"/>
        </w:rPr>
        <w:t>. Почему аммиак очень хорошо растворяется в воде и активно реагирует с кислотами? Сравните строение молекул и донорные свойства аммиака и фосфина. Объясните причины различий.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en-US" w:eastAsia="zh-CN" w:bidi="hi-IN"/>
        </w:rPr>
        <w:t>5</w:t>
      </w:r>
      <w:r>
        <w:rPr>
          <w:rFonts w:ascii="Times New Roman" w:hAnsi="Times New Roman"/>
          <w:sz w:val="28"/>
          <w:szCs w:val="28"/>
        </w:rPr>
        <w:t>. Закончите уравнения реакций: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NH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Cl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= ... ;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NH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Li = ... ;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NH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HClO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= …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Укажите тип каждой реакции и роль аммиака в ней.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181818"/>
          <w:spacing w:val="0"/>
          <w:kern w:val="0"/>
          <w:sz w:val="28"/>
          <w:szCs w:val="28"/>
          <w:shd w:fill="FFFFFF" w:val="clear"/>
          <w:lang w:val="en-US" w:eastAsia="ru-RU" w:bidi="ar-SA"/>
        </w:rPr>
        <w:t>46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181818"/>
          <w:spacing w:val="0"/>
          <w:kern w:val="0"/>
          <w:sz w:val="28"/>
          <w:szCs w:val="28"/>
          <w:shd w:fill="FFFFFF" w:val="clear"/>
          <w:lang w:val="ru-RU" w:eastAsia="ru-RU" w:bidi="ar-SA"/>
        </w:rPr>
        <w:t>. Какие новые вещества можно получить, имея в распоряжении кристаллический нитрат натрия, концентрированную серную кислоту и раствор аммиака? Напишите уравнения всех реакций.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left"/>
        <w:rPr/>
      </w:pPr>
      <w:r>
        <w:rPr>
          <w:rFonts w:eastAsia="Calibri" w:cs="Times New Roman" w:ascii="Times New Roman" w:hAnsi="Times New Roman"/>
          <w:b/>
          <w:bCs/>
          <w:i/>
          <w:iCs/>
          <w:caps w:val="false"/>
          <w:smallCaps w:val="false"/>
          <w:color w:val="000000"/>
          <w:spacing w:val="-4"/>
          <w:kern w:val="0"/>
          <w:sz w:val="28"/>
          <w:szCs w:val="28"/>
          <w:shd w:fill="auto" w:val="clear"/>
          <w:lang w:val="ru-RU" w:eastAsia="en-US" w:bidi="ar-SA"/>
        </w:rPr>
        <w:t>Решение задач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>Пример 1. Определите массовую долю азота в следующих соединениях: а) NО; б) NО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 xml:space="preserve"> ; в) НNО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 xml:space="preserve"> ; г) 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vertAlign w:val="subscript"/>
          <w:lang w:val="ru-RU" w:eastAsia="en-US" w:bidi="ar-SA"/>
        </w:rPr>
        <w:t>4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>NО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vertAlign w:val="subscript"/>
          <w:lang w:val="ru-RU" w:eastAsia="en-US" w:bidi="ar-SA"/>
        </w:rPr>
        <w:t>3.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>Пример 2. На смесь меди и оксида меди (II) массой 75 г подействовали избытком концентрированной азотной кислоты. При этом образовался газ объемом 26,88 л (н.у.). Определите массовую долю оксида меди(II) в исходной смеси.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>Пример 3. Какую массу раствора с массовой долей 40%-ной фосфорной кислоты можно получить из фосфорита массой 100 кг с массовой долей Са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 xml:space="preserve"> (РО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vertAlign w:val="subscript"/>
          <w:lang w:val="ru-RU" w:eastAsia="en-US" w:bidi="ar-SA"/>
        </w:rPr>
        <w:t>4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>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 xml:space="preserve"> 93%?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center"/>
        <w:rPr>
          <w:b w:val="false"/>
          <w:b w:val="false"/>
          <w:bCs w:val="false"/>
          <w:i/>
          <w:i/>
          <w:iCs/>
        </w:rPr>
      </w:pPr>
      <w:r>
        <w:rPr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-4"/>
          <w:kern w:val="0"/>
          <w:sz w:val="28"/>
          <w:szCs w:val="28"/>
          <w:shd w:fill="auto" w:val="clear"/>
          <w:lang w:val="ru-RU" w:eastAsia="en-US" w:bidi="ar-SA"/>
        </w:rPr>
        <w:t>Задачи для самостоятельного решения</w:t>
      </w:r>
    </w:p>
    <w:p>
      <w:pPr>
        <w:pStyle w:val="Style16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Задача 1. Определите минимальный объем раствора с массовой долей азотной кислоты 80% и плотностью 1,45 г/мл, который потребуется для растворения серебра, полученного при взаимодействии 10 г железа с раствором, содержащим 48 г нитрата серебра.</w:t>
      </w:r>
    </w:p>
    <w:p>
      <w:pPr>
        <w:pStyle w:val="Style16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drawing>
          <wp:inline distT="0" distB="0" distL="0" distR="0">
            <wp:extent cx="5144135" cy="4758690"/>
            <wp:effectExtent l="0" t="0" r="0" b="0"/>
            <wp:docPr id="1" name="Рисунок 1" descr="https://him.1sept.ru/2003/29/7-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him.1sept.ru/2003/29/7-7.gif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135" cy="475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16"/>
        <w:spacing w:lineRule="auto" w:line="360" w:before="0" w:after="0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</w:r>
    </w:p>
    <w:p>
      <w:pPr>
        <w:pStyle w:val="Style16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Задача 2. При нормальных условиях 12 л газовой смеси, состоящей из аммиака и углекислого газа, имеют массу 18 г. Сколько литров каждого из газов содержит смесь? Каковы объемные доли каждого компонента в смеси?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drawing>
          <wp:inline distT="0" distB="0" distL="0" distR="0">
            <wp:extent cx="4552950" cy="2845435"/>
            <wp:effectExtent l="0" t="0" r="0" b="0"/>
            <wp:docPr id="2" name="Рисунок 2" descr="https://him.1sept.ru/2003/29/7-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him.1sept.ru/2003/29/7-16.gif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 xml:space="preserve">Задача 3.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При взаимодействии 6 л азота с 12 л водорода (н.у) выделилось 2 л аммиака. Найдите выход аммиака в процентах от теоретического.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 xml:space="preserve"> + 3H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 xml:space="preserve"> = 2NH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 xml:space="preserve">3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V (N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 xml:space="preserve">) = 2 л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V (H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 xml:space="preserve">) = 12 л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V (NH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) = 2 л w (NH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) - 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---------------------------------------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в недостатке - водород, рассчет по Н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 xml:space="preserve">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Теоретический выход 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 xml:space="preserve">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V (NH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)теор. = V(H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)·v(NH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)/ v(H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 xml:space="preserve">)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V(NH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)теорет. = 12·2/3 = 8 л w = 2·100/8 = 25% Ответ: 25%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en-US" w:bidi="ar-SA"/>
        </w:rPr>
        <w:t xml:space="preserve">Задача 4.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При прокаливании  190 г натриевой селитры получили 44,8 л кислорода. Определите массовую долю примесей в селитре.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2NaN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=2NaN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+O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n(O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)=V/Vm=33.6/22.4=1.5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n(NaN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)=2·1.5=3.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m чист.(NaN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)=n·M=3·85=255г.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w=m(в-ва)/m(всего)·100%=255/340·100=75%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 5. Используя закон эквивалентов, определить число граммов HNО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, необходимое для нейтрализации 50,0 г Ва(ОН)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Решение: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Первым делом выпишем молекулярные массы и грамм-эквиваленты для HNO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и Ba(OH)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: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Реагент</w:t>
        <w:tab/>
        <w:t>Молекулярная масса, г/моль</w:t>
        <w:tab/>
        <w:t>Грамм-эквивалент, г/экв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Азотная кислота, HNO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ab/>
        <w:t>63,01</w:t>
        <w:tab/>
        <w:t xml:space="preserve">                   63,01 / 1 = 63,01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Гидроксид бария, Ba(OH)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 xml:space="preserve">2  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171,34</w:t>
        <w:tab/>
        <w:t xml:space="preserve">                   171,34 / 2 = 85,67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Теперь найдем сколько химических эквивалентов гидроксида бария содержится в 100,0 г: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100,0 г / 85,67 г/экв = 1,167 экв Ba(OH)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Полная нейтрализация получается, когда в реакцию вступают одинаковые количества химических эквивалентов кислоты и основания. Поэтому для нейтрализации 1,167 экв Ba(OH)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потребуется 1,167 экв HNO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: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1,167 экв × 63,01 г/экв = 73,53 г HNO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Кстати, данную задачу можно решить по другому, используя полное уравнение реакции: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2HNO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+ Ba(OH)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 xml:space="preserve">2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→ Ba(NO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+ 2H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O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Число моль Ba(OH)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, вступающего в реакцию, равно: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100,0 г / 171,3 г/моль = 0,5838 моля Ba(OH)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Из полного уравнения реакции следует, что в ней должно принять участие вдвое большее молярное количество азотной кислоты, чем гидроксида бария: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0,5838 моля × 2 = 1,167 моля HNO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А в граммах это составит: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1,167 моля × 63,01 г/моль = 73,53 г HNO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Ответы совпадают, т.е оба метода решения верны, однако метод эквивалентов позволяет обойтись без использования полного уравнения реакции.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 6. Все оксиды азота реагируют с раскаленной медью, образуя оксид меди (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II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) и свободный азот. Какова формула взятого оксида азота, если масса полученного СuО составляет 0,7105 г и объем азота равен 200 мл (н.у.)?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NxOy + yCu = yCuO + (x/2)N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n(CuO) = m/M = 0.7105 г. / 80 г/моль = 0.00888 моль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n(O) = n(CuO) = 0.00888 моль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n(N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) = V/V(M) = 0.2 л. / 22.4 л/моль = 0.00892 моль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n(N) = 2·n(N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) = 0.0178 моль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x : y = n(N) : n(O) = 0.0178 : 0.00888 = 2 : 1 </w:t>
      </w:r>
      <w:r>
        <w:rPr>
          <w:rFonts w:eastAsia="Liberation Serif" w:cs="Liberation Serif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→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N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O.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Задача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7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. Газ, полученный при взаимодействии 53,5 г аммоний хлорида с избытком раствора натрий гидроксида при нагревании, поглощён 100 г 49% раствора 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PО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4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. Какой состав образовавшейся соли и сколько граммов её получилось, если вещества прореагировали полностью?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1) 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C</w:t>
      </w:r>
      <w:r>
        <w:rPr>
          <w:rFonts w:eastAsia="Segoe UI" w:cs="Tahoma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lang w:val="en-US" w:eastAsia="zh-CN" w:bidi="hi-IN"/>
        </w:rPr>
        <w:t>l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+NaOH=NH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+H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O+NaC</w:t>
      </w:r>
      <w:r>
        <w:rPr>
          <w:rFonts w:eastAsia="Segoe UI" w:cs="Tahoma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lang w:val="en-US" w:eastAsia="zh-CN" w:bidi="hi-IN"/>
        </w:rPr>
        <w:t>l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2) 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+H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PO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=(NH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)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PO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53,5 г аммоний хлорида, это n=m/M =53,5/53,5 = 1 моль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n(H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PO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)=49г / 98 г/моль= 0.5 моль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Ну вот теперь, зная, что аммиака 1 моль, а кислоты 0,5 моль (т.е. 2:1)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пишем уравнение реакции 2NH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+H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PO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= ...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думаем какая соль получится, сколько моль и находим массу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2NH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+H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PO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=(NH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)2HPO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1моль-0,5моль=0,5 моль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m=n</w:t>
      </w:r>
      <w:r>
        <w:rPr>
          <w:rFonts w:eastAsia="Segoe UI" w:cs="Tahoma"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·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M=0,5моль</w:t>
      </w:r>
      <w:r>
        <w:rPr>
          <w:rFonts w:eastAsia="Segoe UI" w:cs="Tahoma"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·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132г/моль=66г (NH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)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8"/>
          <w:sz w:val="28"/>
          <w:szCs w:val="28"/>
          <w:vertAlign w:val="baseline"/>
        </w:rPr>
        <w:t>HPO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8"/>
          <w:szCs w:val="28"/>
          <w:vertAlign w:val="subscript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8.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Раствор азотной кислоты с концентрацией 0,15 моль/л объемом 350 мл смешали с серной кислотой концентрацией 0,20 моль/л объемом 100 мл. Чему равны молярные концентрации веществ в образовавшемся растворе?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9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.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Нашатырный спирт – это водный раствор аммиака (н.у.). В аптеке для получения нашатырного спирта в 300 г воды растворили 112 л аммиака (н.у.). Вычислите массовую долю аммиака (в %) в полученном растворе.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n(NH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) = 112л / 22,4 л/моль = 5 моль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m(NH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) = 5 моль · 17 г/моль = 85 г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m(р-ра) = 85 г + 300г = 385 г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W(NH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) = 85г / 385г = 0,22 = 22%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10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.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Сколько граммов мышьяковой кислоты в чистом виде можно получить при растворении мышьяка в 400 мл раствора азотной кислоты с массовой долей HNO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63 % (ρ = 1,38 г/мл)?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11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.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Сколько граммов раствора сульфида натрия с массовой долей Na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S 10 % потребуется для превращения 15 г As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S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5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в тиоарсенат натрия?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Ответ: </w:t>
      </w: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470,3 г.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.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Для получения азота в лабораторных условиях можно использовать реакцию термического разложения дихромата аммония. Написать уравнение реакции. Сколько граммов этого вещества, содержащего 2 % примесей, необходимо для получения 30 литров азота?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FFFFFF" w:val="clear"/>
          <w:lang w:val="ru-RU" w:eastAsia="en-US" w:bidi="ar-SA"/>
        </w:rPr>
        <w:t xml:space="preserve">Ответ: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FFFFFF" w:val="clear"/>
          <w:lang w:val="ru-RU" w:eastAsia="en-US" w:bidi="ar-SA"/>
        </w:rPr>
        <w:t>478,3 г.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FFFFFF" w:val="clear"/>
          <w:lang w:val="ru-RU" w:eastAsia="en-US" w:bidi="ar-SA"/>
        </w:rPr>
        <w:t xml:space="preserve"> 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.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Сколько граммов Sb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S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можно растворить в 200 мл раствора НNО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vertAlign w:val="subscript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 с массовой долей 60 % (ρ = 1.68 кг/л)? Какой объем (н.у.) оксида азота (II) выделится при этом?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14. Написать уравнения реакций гидролиза солей: аммония хлорид, аммония сульфат, аммония цианид, аммония сульфид, натрия нитрит, меди нитрат, калия фосфат, фосфора трихлорид, фосфора пентахлорид, висмута (III) нитрат.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15. 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Какую среду имеют водные растворы солей 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NО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; (NH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)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SО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; 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CH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COO; (NH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)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CО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6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.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Какая масса фосфора потребуется для получения 250 кг раствора фосфорной кислоты с массовой долей растворённого вещества 85%, если выход продукта реакции составляет 88,4%?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Ответ: 76 кг.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7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.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Сколько килограммов двойного суперфосфата можно получить из 100 кг фосфорита, содержащего 70% Са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(РО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)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?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Ответ: 158,5 кг.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8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.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Выведите формулу оксида азота, если известно, что при его взаимодействии с медью образовалось 0,355 г твердого вещества и выделилось 100 мл (н. у.) газа.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1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>9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.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Из 6 г металла, проявляющего одну степень окисления +3, при нагревании получили 9,1 г нитрида. Определите, какой металл был взят.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20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.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Какой объем газа выделится при термическом разложении 50 г вещества, в состав которого входит 13,86% азота, 47,52% кислорода, остальное - металл, окрашивающий пламя горелки в фиолетовый цвет?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>Задача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en-US" w:eastAsia="en-US" w:bidi="ar-SA"/>
        </w:rPr>
        <w:t xml:space="preserve"> 21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en-US" w:bidi="ar-SA"/>
        </w:rPr>
        <w:t xml:space="preserve">.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Какой объем 30%-ного раствора азотной кислоты(ρ = 1,18 г/мл) потребуется для растворения 4 г магния? Какой объем бесцветного неокисляющегося на воздухе газа выделится при этом?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/>
      </w:pPr>
      <w:r>
        <w:rPr/>
      </w:r>
    </w:p>
    <w:p>
      <w:pPr>
        <w:pStyle w:val="Style16"/>
        <w:widowControl/>
        <w:tabs>
          <w:tab w:val="clear" w:pos="1134"/>
          <w:tab w:val="left" w:pos="10260" w:leader="none"/>
        </w:tabs>
        <w:bidi w:val="0"/>
        <w:spacing w:lineRule="auto" w:line="360" w:before="0" w:after="0"/>
        <w:ind w:left="0" w:righ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en-US" w:bidi="ar-SA"/>
        </w:rPr>
        <w:t>Рекомендуемая литература: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. Никитина, Н. Г.  Общая и неорганическая химия. Химия элементов: учебник и практикум для вузов/ Н. Г. Никитина, В. И. Гребенькова. - 2-е изд., перераб. и доп. - Москва: Издательство Юрайт, 2026. - 304 с. - (Высшее образование). - ISBN 978-5-534-17998-9. - Текст: электронный</w:t>
        <w:tab/>
        <w:t xml:space="preserve">- URL: </w:t>
      </w:r>
      <w:hyperlink r:id="rId4">
        <w:r>
          <w:rPr>
            <w:rFonts w:eastAsia="Calibri" w:cs="Times New Roman" w:ascii="Times New Roman" w:hAnsi="Times New Roman"/>
            <w:b w:val="false"/>
            <w:bCs w:val="false"/>
            <w:sz w:val="28"/>
            <w:szCs w:val="28"/>
          </w:rPr>
          <w:t>https://urait.ru/bcode/585653</w:t>
        </w:r>
      </w:hyperlink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suppressAutoHyphens w:val="true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 w:ascii="Times New Roman" w:hAnsi="Times New Roman"/>
          <w:sz w:val="28"/>
          <w:szCs w:val="28"/>
        </w:rPr>
        <w:t xml:space="preserve">. Черникова, Н. Ю. Начала общей химии: учебник для вузов/ Н. Ю. Черникова, В. В. Самошин. - Санкт-Петербург: Лань, 2024. - 488 с. - ISBN 978-5-507-48676-2. - Текст: электронный. - URL: </w:t>
      </w:r>
      <w:hyperlink r:id="rId5">
        <w:r>
          <w:rPr>
            <w:rFonts w:eastAsia="Calibri" w:cs="Times New Roman" w:ascii="Times New Roman" w:hAnsi="Times New Roman"/>
            <w:sz w:val="28"/>
            <w:szCs w:val="28"/>
          </w:rPr>
          <w:t>https://e.lanbook.com/book/394436</w:t>
        </w:r>
      </w:hyperlink>
      <w:r>
        <w:rPr>
          <w:rFonts w:eastAsia="Calibri" w:cs="Times New Roman" w:ascii="Times New Roman" w:hAnsi="Times New Roman"/>
          <w:sz w:val="28"/>
          <w:szCs w:val="28"/>
        </w:rPr>
        <w:t>.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ru-RU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en-US" w:eastAsia="ar-SA" w:bidi="ar-SA"/>
        </w:rPr>
        <w:t>. Росин, И. В.  Общая и неорганическая химия. Химия s-, d- и f-элементов: учебник для вузов / И. В. Росин, Л. Д. Томина. - Москва: Издательство Юрайт, 2026. - 492 с. - (Высшее образование). - ISBN 978-5-534-19369-5. - Текст: электронный</w:t>
        <w:tab/>
        <w:t xml:space="preserve">-URL: </w:t>
      </w:r>
      <w:hyperlink r:id="rId6">
        <w:r>
          <w:rPr>
            <w:rFonts w:eastAsia="Calibri"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8"/>
            <w:szCs w:val="28"/>
            <w:u w:val="none"/>
            <w:effect w:val="none"/>
            <w:shd w:fill="FFFFFF" w:val="clear"/>
            <w:lang w:val="en-US" w:eastAsia="ar-SA" w:bidi="ar-SA"/>
          </w:rPr>
          <w:t>https://urait.ru/bcode/583251</w:t>
        </w:r>
      </w:hyperlink>
      <w:hyperlink r:id="rId7">
        <w:r>
          <w:rPr>
            <w:rFonts w:eastAsia="Calibri"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8"/>
            <w:szCs w:val="28"/>
            <w:u w:val="none"/>
            <w:effect w:val="none"/>
            <w:shd w:fill="FFFFFF" w:val="clear"/>
            <w:lang w:val="en-US" w:eastAsia="ar-SA" w:bidi="ar-SA"/>
          </w:rPr>
          <w:t>.</w:t>
        </w:r>
      </w:hyperlink>
    </w:p>
    <w:p>
      <w:pPr>
        <w:pStyle w:val="Normal"/>
        <w:widowControl/>
        <w:suppressAutoHyphens w:val="true"/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ru-RU" w:eastAsia="ar-SA" w:bidi="ar-SA"/>
        </w:rPr>
        <w:t>4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en-US" w:eastAsia="ar-SA" w:bidi="ar-SA"/>
        </w:rPr>
        <w:t xml:space="preserve">. Суворов, А. В. Общая и неорганическая химия. Вопросы и задачи: учебник для вузов/ А. В. Суворов, А. Б. Никольский. - 2-е изд., испр. и доп. - Москва: Издательство Юрайт, 2025. - 308 с. - (Высшее образование). - ISBN 978-5-534-07902-9. - Текст: электронный - URL: </w:t>
      </w:r>
      <w:hyperlink r:id="rId8">
        <w:r>
          <w:rPr>
            <w:rFonts w:eastAsia="Calibri"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spacing w:val="0"/>
            <w:kern w:val="0"/>
            <w:sz w:val="28"/>
            <w:szCs w:val="28"/>
            <w:effect w:val="none"/>
            <w:shd w:fill="FFFFFF" w:val="clear"/>
            <w:lang w:val="en-US" w:eastAsia="ar-SA" w:bidi="ar-SA"/>
          </w:rPr>
          <w:t>https://urait.ru/bcode/564488</w:t>
        </w:r>
      </w:hyperlink>
      <w:r>
        <w:rPr>
          <w:rFonts w:eastAsia="Calibri" w:cs="Times New Roman" w:ascii="Times New Roman" w:hAnsi="Times New Roman"/>
          <w:b w:val="false"/>
          <w:bCs w:val="false"/>
          <w:i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FFFFFF" w:val="clear"/>
          <w:lang w:val="en-US" w:eastAsia="ar-SA" w:bidi="ar-SA"/>
        </w:rPr>
        <w:t>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134" w:right="1247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ru-RU" w:eastAsia="zh-CN" w:bidi="hi-IN"/>
    </w:rPr>
  </w:style>
  <w:style w:type="paragraph" w:styleId="2">
    <w:name w:val="Heading 2"/>
    <w:basedOn w:val="Style15"/>
    <w:next w:val="Style16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3">
    <w:name w:val="Heading 3"/>
    <w:basedOn w:val="Style15"/>
    <w:next w:val="Style16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283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odyText3">
    <w:name w:val="Body Text 3"/>
    <w:basedOn w:val="Normal"/>
    <w:qFormat/>
    <w:pPr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gif"/><Relationship Id="rId3" Type="http://schemas.openxmlformats.org/officeDocument/2006/relationships/image" Target="media/image2.gif"/><Relationship Id="rId4" Type="http://schemas.openxmlformats.org/officeDocument/2006/relationships/hyperlink" Target="https://urait.ru/bcode/585653" TargetMode="External"/><Relationship Id="rId5" Type="http://schemas.openxmlformats.org/officeDocument/2006/relationships/hyperlink" Target="https://e.lanbook.com/book/394436" TargetMode="External"/><Relationship Id="rId6" Type="http://schemas.openxmlformats.org/officeDocument/2006/relationships/hyperlink" Target="https://urait.ru/bcode/583251" TargetMode="External"/><Relationship Id="rId7" Type="http://schemas.openxmlformats.org/officeDocument/2006/relationships/hyperlink" Target="" TargetMode="External"/><Relationship Id="rId8" Type="http://schemas.openxmlformats.org/officeDocument/2006/relationships/hyperlink" Target="https://urait.ru/bcode/564488" TargetMode="Externa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207</TotalTime>
  <Application>LibreOffice/7.1.4.2$Windows_X86_64 LibreOffice_project/a529a4fab45b75fefc5b6226684193eb000654f6</Application>
  <AppVersion>15.0000</AppVersion>
  <Pages>12</Pages>
  <Words>2061</Words>
  <Characters>12166</Characters>
  <CharactersWithSpaces>14186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2026-04-04T07:24:56Z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