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ACB" w:rsidRPr="00194F09" w:rsidRDefault="00F42ACB" w:rsidP="00F42ACB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ЛЕКЦИЯ №3.</w:t>
      </w:r>
    </w:p>
    <w:p w:rsidR="00F42ACB" w:rsidRPr="00194F09" w:rsidRDefault="00F42ACB" w:rsidP="00F42ACB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Открытые плоскостные спортивные сооружения.</w:t>
      </w:r>
    </w:p>
    <w:p w:rsidR="00F42ACB" w:rsidRPr="00194F09" w:rsidRDefault="00F42ACB" w:rsidP="00F42ACB">
      <w:pPr>
        <w:jc w:val="center"/>
        <w:rPr>
          <w:b/>
          <w:sz w:val="28"/>
          <w:szCs w:val="28"/>
        </w:rPr>
      </w:pPr>
    </w:p>
    <w:p w:rsidR="00F42ACB" w:rsidRPr="00194F09" w:rsidRDefault="00F42ACB" w:rsidP="00F42ACB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План:</w:t>
      </w:r>
    </w:p>
    <w:p w:rsidR="00F42ACB" w:rsidRPr="00194F09" w:rsidRDefault="00F42ACB" w:rsidP="00F42ACB">
      <w:pPr>
        <w:numPr>
          <w:ilvl w:val="0"/>
          <w:numId w:val="1"/>
        </w:numPr>
        <w:tabs>
          <w:tab w:val="clear" w:pos="2464"/>
          <w:tab w:val="num" w:pos="142"/>
          <w:tab w:val="num" w:pos="284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Нормы типового планирования комплексных спортивных площадок для общеобразовательных школ, по месту жительства, в зонах отдыха.</w:t>
      </w:r>
    </w:p>
    <w:p w:rsidR="00F42ACB" w:rsidRPr="00194F09" w:rsidRDefault="00F42ACB" w:rsidP="00F42ACB">
      <w:pPr>
        <w:numPr>
          <w:ilvl w:val="0"/>
          <w:numId w:val="1"/>
        </w:numPr>
        <w:tabs>
          <w:tab w:val="clear" w:pos="2464"/>
          <w:tab w:val="num" w:pos="142"/>
          <w:tab w:val="num" w:pos="284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Строительство школьных спортивных площадок. </w:t>
      </w:r>
    </w:p>
    <w:p w:rsidR="00F42ACB" w:rsidRPr="00194F09" w:rsidRDefault="00F42ACB" w:rsidP="00F42ACB">
      <w:pPr>
        <w:numPr>
          <w:ilvl w:val="0"/>
          <w:numId w:val="1"/>
        </w:numPr>
        <w:tabs>
          <w:tab w:val="clear" w:pos="2464"/>
          <w:tab w:val="num" w:pos="142"/>
          <w:tab w:val="num" w:pos="284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Судейская аппаратура, тренажеры, ТСО.</w:t>
      </w:r>
    </w:p>
    <w:p w:rsidR="00F42ACB" w:rsidRPr="00194F09" w:rsidRDefault="00F42ACB" w:rsidP="00F42ACB">
      <w:pPr>
        <w:numPr>
          <w:ilvl w:val="0"/>
          <w:numId w:val="1"/>
        </w:numPr>
        <w:tabs>
          <w:tab w:val="clear" w:pos="2464"/>
          <w:tab w:val="num" w:pos="142"/>
          <w:tab w:val="num" w:pos="284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Техника безопасности при проведении занятий.</w:t>
      </w:r>
    </w:p>
    <w:p w:rsidR="00F42ACB" w:rsidRPr="00194F09" w:rsidRDefault="00F42ACB" w:rsidP="00F42ACB">
      <w:pPr>
        <w:tabs>
          <w:tab w:val="num" w:pos="142"/>
          <w:tab w:val="num" w:pos="284"/>
        </w:tabs>
        <w:jc w:val="both"/>
        <w:rPr>
          <w:sz w:val="28"/>
          <w:szCs w:val="28"/>
        </w:rPr>
      </w:pPr>
    </w:p>
    <w:p w:rsidR="00F42ACB" w:rsidRPr="00194F09" w:rsidRDefault="00F42ACB" w:rsidP="00F42ACB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1. Нормы типового планирования комплексных спортивных площадок для общеобразовательных школ, по месту жительства, в зонах отдыха.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Спортивные площадки и физкультурные сооружения, располагаемые в микрорайонах, состоят из сооружений для физического воспитания (детсад, школа) и устройств общего пользования для занятий ФКС и активного отдыха детей, молодежи и взрослого населения.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 проектах планирования микрорайонов должны быть предусмотрены места для игр и самостоятельных занятий наиболее массовыми видами спорта. Это, как правило, поля и спортплощадки. Они недороги в строительстве, удобны в эксплуатации, не требуют спец. раздевалок, душевых, санузлов. Расположение спортивных площадок и других мест занятий физкультурой следует решать одновременно в комплексе с размещением других объектов. Площадь физкультурных площадок общего пользования исчисляется из норм 1,5-</w:t>
      </w:r>
      <w:smartTag w:uri="urn:schemas-microsoft-com:office:smarttags" w:element="metricconverter">
        <w:smartTagPr>
          <w:attr w:name="ProductID" w:val="2 м2"/>
        </w:smartTagPr>
        <w:r w:rsidRPr="00194F09">
          <w:rPr>
            <w:sz w:val="28"/>
            <w:szCs w:val="28"/>
          </w:rPr>
          <w:t>2 м</w:t>
        </w:r>
        <w:r w:rsidRPr="00194F09">
          <w:rPr>
            <w:sz w:val="28"/>
            <w:szCs w:val="28"/>
            <w:vertAlign w:val="superscript"/>
          </w:rPr>
          <w:t>2</w:t>
        </w:r>
      </w:smartTag>
      <w:r w:rsidRPr="00194F09">
        <w:rPr>
          <w:sz w:val="28"/>
          <w:szCs w:val="28"/>
          <w:vertAlign w:val="superscript"/>
        </w:rPr>
        <w:t xml:space="preserve"> </w:t>
      </w:r>
      <w:r w:rsidRPr="00194F09">
        <w:rPr>
          <w:sz w:val="28"/>
          <w:szCs w:val="28"/>
        </w:rPr>
        <w:t>на каждого жителя микрорайона. При проектировании площадок в микрорайонах необходимо предусматривать технологические разрывы между площадками, проходы, дорожки.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При детских садах устраивают площадки на открытом воздухе размером 100-</w:t>
      </w:r>
      <w:smartTag w:uri="urn:schemas-microsoft-com:office:smarttags" w:element="metricconverter">
        <w:smartTagPr>
          <w:attr w:name="ProductID" w:val="200 м2"/>
        </w:smartTagPr>
        <w:r w:rsidRPr="00194F09">
          <w:rPr>
            <w:sz w:val="28"/>
            <w:szCs w:val="28"/>
          </w:rPr>
          <w:t>200 м</w:t>
        </w:r>
        <w:r w:rsidRPr="00194F09">
          <w:rPr>
            <w:sz w:val="28"/>
            <w:szCs w:val="28"/>
            <w:vertAlign w:val="superscript"/>
          </w:rPr>
          <w:t>2</w:t>
        </w:r>
      </w:smartTag>
      <w:r w:rsidRPr="00194F09">
        <w:rPr>
          <w:sz w:val="28"/>
          <w:szCs w:val="28"/>
        </w:rPr>
        <w:t>. Они оборудуются различными приспособлениями для лазания и подвижных игр. Площадки для детских садов и школ рассчитываются по отдельным нормативам и не входят в норму физкультурных площадок общего пользования.</w:t>
      </w:r>
    </w:p>
    <w:p w:rsidR="00F42ACB" w:rsidRPr="00194F09" w:rsidRDefault="00F42ACB" w:rsidP="00F42ACB">
      <w:pPr>
        <w:ind w:firstLine="540"/>
        <w:jc w:val="both"/>
        <w:rPr>
          <w:b/>
          <w:sz w:val="28"/>
          <w:szCs w:val="28"/>
        </w:rPr>
      </w:pPr>
      <w:r w:rsidRPr="00194F09">
        <w:rPr>
          <w:sz w:val="28"/>
          <w:szCs w:val="28"/>
        </w:rPr>
        <w:t xml:space="preserve">При школах строят спортивные комплексы, состоящие из легкоатлетического ядра, гимнастических и игровых площадок и площадок для младших школьников. Размеры школьного </w:t>
      </w:r>
      <w:proofErr w:type="spellStart"/>
      <w:r w:rsidRPr="00194F09">
        <w:rPr>
          <w:sz w:val="28"/>
          <w:szCs w:val="28"/>
        </w:rPr>
        <w:t>спортядра</w:t>
      </w:r>
      <w:proofErr w:type="spellEnd"/>
      <w:r w:rsidRPr="00194F09">
        <w:rPr>
          <w:sz w:val="28"/>
          <w:szCs w:val="28"/>
        </w:rPr>
        <w:t xml:space="preserve"> и состав его элементов определяются учебной программой. Типовое </w:t>
      </w:r>
      <w:proofErr w:type="spellStart"/>
      <w:r w:rsidRPr="00194F09">
        <w:rPr>
          <w:sz w:val="28"/>
          <w:szCs w:val="28"/>
        </w:rPr>
        <w:t>спортядро</w:t>
      </w:r>
      <w:proofErr w:type="spellEnd"/>
      <w:r w:rsidRPr="00194F09">
        <w:rPr>
          <w:sz w:val="28"/>
          <w:szCs w:val="28"/>
        </w:rPr>
        <w:t xml:space="preserve"> должно располагаться не ближе </w:t>
      </w:r>
      <w:smartTag w:uri="urn:schemas-microsoft-com:office:smarttags" w:element="metricconverter">
        <w:smartTagPr>
          <w:attr w:name="ProductID" w:val="30 метров"/>
        </w:smartTagPr>
        <w:r w:rsidRPr="00194F09">
          <w:rPr>
            <w:sz w:val="28"/>
            <w:szCs w:val="28"/>
          </w:rPr>
          <w:t>30 метров</w:t>
        </w:r>
      </w:smartTag>
      <w:r w:rsidRPr="00194F09">
        <w:rPr>
          <w:sz w:val="28"/>
          <w:szCs w:val="28"/>
        </w:rPr>
        <w:t xml:space="preserve"> от школы, площадь на каждого занимающегося на летних площадках должна составлять не менее </w:t>
      </w:r>
      <w:smartTag w:uri="urn:schemas-microsoft-com:office:smarttags" w:element="metricconverter">
        <w:smartTagPr>
          <w:attr w:name="ProductID" w:val="12 м2"/>
        </w:smartTagPr>
        <w:r w:rsidRPr="00194F09">
          <w:rPr>
            <w:sz w:val="28"/>
            <w:szCs w:val="28"/>
          </w:rPr>
          <w:t>12 м</w:t>
        </w:r>
        <w:r w:rsidRPr="00194F09">
          <w:rPr>
            <w:sz w:val="28"/>
            <w:szCs w:val="28"/>
            <w:vertAlign w:val="superscript"/>
          </w:rPr>
          <w:t>2</w:t>
        </w:r>
      </w:smartTag>
      <w:r w:rsidRPr="00194F09">
        <w:rPr>
          <w:sz w:val="28"/>
          <w:szCs w:val="28"/>
        </w:rPr>
        <w:t xml:space="preserve"> – во избежание травм, связанных со скученностью занимающихся.</w:t>
      </w:r>
    </w:p>
    <w:p w:rsidR="00F42ACB" w:rsidRPr="00194F09" w:rsidRDefault="00F42ACB" w:rsidP="00F42ACB">
      <w:pPr>
        <w:ind w:firstLine="540"/>
        <w:jc w:val="both"/>
        <w:rPr>
          <w:b/>
          <w:sz w:val="28"/>
          <w:szCs w:val="28"/>
        </w:rPr>
      </w:pPr>
    </w:p>
    <w:p w:rsidR="00F42ACB" w:rsidRPr="00194F09" w:rsidRDefault="00F42ACB" w:rsidP="00F42ACB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2. Строительство школьных спортивных площадок.</w:t>
      </w:r>
    </w:p>
    <w:p w:rsidR="00F42ACB" w:rsidRPr="00194F09" w:rsidRDefault="00F42ACB" w:rsidP="00F42ACB">
      <w:pPr>
        <w:ind w:firstLine="540"/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Спортивная площадка с грунтовым покрытием.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Размещение спортплощадок должно производиться с учетом его планировочной структуры. Земельные участки для строительства должны отвечать определенным планировочным требованиям: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lastRenderedPageBreak/>
        <w:t xml:space="preserve">Поверхность участка должна быть ровной, сухой. Грунтовые воды – не ближе </w:t>
      </w:r>
      <w:smartTag w:uri="urn:schemas-microsoft-com:office:smarttags" w:element="metricconverter">
        <w:smartTagPr>
          <w:attr w:name="ProductID" w:val="70 см"/>
        </w:smartTagPr>
        <w:r w:rsidRPr="00194F09">
          <w:rPr>
            <w:sz w:val="28"/>
            <w:szCs w:val="28"/>
          </w:rPr>
          <w:t>70 см</w:t>
        </w:r>
      </w:smartTag>
      <w:r w:rsidRPr="00194F09">
        <w:rPr>
          <w:sz w:val="28"/>
          <w:szCs w:val="28"/>
        </w:rPr>
        <w:t xml:space="preserve"> от поверхности земли.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Грунты: песок, </w:t>
      </w:r>
      <w:proofErr w:type="spellStart"/>
      <w:r w:rsidRPr="00194F09">
        <w:rPr>
          <w:sz w:val="28"/>
          <w:szCs w:val="28"/>
        </w:rPr>
        <w:t>супесчанник</w:t>
      </w:r>
      <w:proofErr w:type="spellEnd"/>
      <w:r w:rsidRPr="00194F09">
        <w:rPr>
          <w:sz w:val="28"/>
          <w:szCs w:val="28"/>
        </w:rPr>
        <w:t>, легкие суглинки.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Наличие водопровода.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Наличие ливневой канализации.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Зеленые насаждения.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Господствующие ветра.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Источники загрязнения воздуха.</w:t>
      </w:r>
    </w:p>
    <w:p w:rsidR="00F42ACB" w:rsidRPr="00194F09" w:rsidRDefault="00F42ACB" w:rsidP="00F42ACB">
      <w:pPr>
        <w:numPr>
          <w:ilvl w:val="0"/>
          <w:numId w:val="2"/>
        </w:numPr>
        <w:tabs>
          <w:tab w:val="clear" w:pos="3004"/>
          <w:tab w:val="num" w:pos="709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>Электроосветительная линия.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Прежде чем приступить к строительству спортплощадки, следует определить состав грунта. Это можно сделать, выкопав небольшую яму глубиной </w:t>
      </w:r>
      <w:smartTag w:uri="urn:schemas-microsoft-com:office:smarttags" w:element="metricconverter">
        <w:smartTagPr>
          <w:attr w:name="ProductID" w:val="0,5 м"/>
        </w:smartTagPr>
        <w:r w:rsidRPr="00194F09">
          <w:rPr>
            <w:sz w:val="28"/>
            <w:szCs w:val="28"/>
          </w:rPr>
          <w:t>0,5 м</w:t>
        </w:r>
      </w:smartTag>
      <w:r w:rsidRPr="00194F09">
        <w:rPr>
          <w:sz w:val="28"/>
          <w:szCs w:val="28"/>
        </w:rPr>
        <w:t>. Если грунт в основном глинистый и плохо пропускает воду, нужно строить дренажную систему, отводящую с площадки лишнюю дождевую воду. При песчаном грунте такая система, как правило, не нужна. Площадки обычно ориентируют с севера на юг (направление продольной оси). После разметки по углам площадки устанавливают колышки и по всему периметру натягивают веревку, отмечая границы. Затем на месте устройства площадки выбирают корыто глубиной 15-</w:t>
      </w:r>
      <w:smartTag w:uri="urn:schemas-microsoft-com:office:smarttags" w:element="metricconverter">
        <w:smartTagPr>
          <w:attr w:name="ProductID" w:val="20 см"/>
        </w:smartTagPr>
        <w:r w:rsidRPr="00194F09">
          <w:rPr>
            <w:sz w:val="28"/>
            <w:szCs w:val="28"/>
          </w:rPr>
          <w:t>20 см</w:t>
        </w:r>
      </w:smartTag>
      <w:r w:rsidRPr="00194F09">
        <w:rPr>
          <w:sz w:val="28"/>
          <w:szCs w:val="28"/>
        </w:rPr>
        <w:t>. Дну придают уклон 0,5-</w:t>
      </w:r>
      <w:smartTag w:uri="urn:schemas-microsoft-com:office:smarttags" w:element="metricconverter">
        <w:smartTagPr>
          <w:attr w:name="ProductID" w:val="0,6 см"/>
        </w:smartTagPr>
        <w:r w:rsidRPr="00194F09">
          <w:rPr>
            <w:sz w:val="28"/>
            <w:szCs w:val="28"/>
          </w:rPr>
          <w:t>0,6 см</w:t>
        </w:r>
      </w:smartTag>
      <w:r w:rsidRPr="00194F09">
        <w:rPr>
          <w:sz w:val="28"/>
          <w:szCs w:val="28"/>
        </w:rPr>
        <w:t xml:space="preserve"> на 1м от продольной оси площадки к краям, вдоль его продольных краев выкапывают дренажные канавки глубиной </w:t>
      </w:r>
      <w:smartTag w:uri="urn:schemas-microsoft-com:office:smarttags" w:element="metricconverter">
        <w:smartTagPr>
          <w:attr w:name="ProductID" w:val="30 см"/>
        </w:smartTagPr>
        <w:r w:rsidRPr="00194F09">
          <w:rPr>
            <w:sz w:val="28"/>
            <w:szCs w:val="28"/>
          </w:rPr>
          <w:t>30 см</w:t>
        </w:r>
      </w:smartTag>
      <w:r w:rsidRPr="00194F09">
        <w:rPr>
          <w:sz w:val="28"/>
          <w:szCs w:val="28"/>
        </w:rPr>
        <w:t xml:space="preserve"> и засыпают их песком.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Дно корыта необходимо выровнять, убрав большие камни и засыпав впадины, а затем уплотнить 1,5-тонным катком за 5-6 проходов. После первого прохода катка внимательно осматривают основание будущей площадки, подсыпают грунт во впадины и срезают выступы. Проведение этой работы предотвращает оседание поверхности площадки. 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Покрытие площадки выполняют из трех слоев: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нижний толщиной 10-</w:t>
      </w:r>
      <w:smartTag w:uri="urn:schemas-microsoft-com:office:smarttags" w:element="metricconverter">
        <w:smartTagPr>
          <w:attr w:name="ProductID" w:val="12 см"/>
        </w:smartTagPr>
        <w:r w:rsidRPr="00194F09">
          <w:rPr>
            <w:sz w:val="28"/>
            <w:szCs w:val="28"/>
          </w:rPr>
          <w:t>12 см</w:t>
        </w:r>
      </w:smartTag>
      <w:r w:rsidRPr="00194F09">
        <w:rPr>
          <w:sz w:val="28"/>
          <w:szCs w:val="28"/>
        </w:rPr>
        <w:t xml:space="preserve"> – битый камень, кирпич, щебень, гравий или шлак (размеры частиц – до </w:t>
      </w:r>
      <w:smartTag w:uri="urn:schemas-microsoft-com:office:smarttags" w:element="metricconverter">
        <w:smartTagPr>
          <w:attr w:name="ProductID" w:val="5 см"/>
        </w:smartTagPr>
        <w:r w:rsidRPr="00194F09">
          <w:rPr>
            <w:sz w:val="28"/>
            <w:szCs w:val="28"/>
          </w:rPr>
          <w:t>5 см</w:t>
        </w:r>
      </w:smartTag>
      <w:r w:rsidRPr="00194F09">
        <w:rPr>
          <w:sz w:val="28"/>
          <w:szCs w:val="28"/>
        </w:rPr>
        <w:t>);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промежуточный толщиной </w:t>
      </w:r>
      <w:smartTag w:uri="urn:schemas-microsoft-com:office:smarttags" w:element="metricconverter">
        <w:smartTagPr>
          <w:attr w:name="ProductID" w:val="5 см"/>
        </w:smartTagPr>
        <w:r w:rsidRPr="00194F09">
          <w:rPr>
            <w:sz w:val="28"/>
            <w:szCs w:val="28"/>
          </w:rPr>
          <w:t>5 см</w:t>
        </w:r>
      </w:smartTag>
      <w:r w:rsidRPr="00194F09">
        <w:rPr>
          <w:sz w:val="28"/>
          <w:szCs w:val="28"/>
        </w:rPr>
        <w:t xml:space="preserve"> – тот же материал, но с меньшим размером частиц (до </w:t>
      </w:r>
      <w:smartTag w:uri="urn:schemas-microsoft-com:office:smarttags" w:element="metricconverter">
        <w:smartTagPr>
          <w:attr w:name="ProductID" w:val="2 см"/>
        </w:smartTagPr>
        <w:r w:rsidRPr="00194F09">
          <w:rPr>
            <w:sz w:val="28"/>
            <w:szCs w:val="28"/>
          </w:rPr>
          <w:t>2 см</w:t>
        </w:r>
      </w:smartTag>
      <w:r w:rsidRPr="00194F09">
        <w:rPr>
          <w:sz w:val="28"/>
          <w:szCs w:val="28"/>
        </w:rPr>
        <w:t>);</w:t>
      </w:r>
    </w:p>
    <w:p w:rsidR="00F42ACB" w:rsidRPr="00194F09" w:rsidRDefault="00F42ACB" w:rsidP="00F42ACB">
      <w:pPr>
        <w:ind w:firstLine="539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верхний – специальная смесь. Она может состоять из крупнозернистого песка (60%) и тяжелой суглинистой почвы (40%), размельченной до порошкообразного состояния или из равных частей песка и среднесуглинистой почвы, содержащей гумус. Можно также использовать смесь строительного мусора, размельченного и просеянного через сито с размерами частиц до </w:t>
      </w:r>
      <w:smartTag w:uri="urn:schemas-microsoft-com:office:smarttags" w:element="metricconverter">
        <w:smartTagPr>
          <w:attr w:name="ProductID" w:val="2 мм"/>
        </w:smartTagPr>
        <w:r w:rsidRPr="00194F09">
          <w:rPr>
            <w:sz w:val="28"/>
            <w:szCs w:val="28"/>
          </w:rPr>
          <w:t>2 мм</w:t>
        </w:r>
      </w:smartTag>
      <w:r w:rsidRPr="00194F09">
        <w:rPr>
          <w:sz w:val="28"/>
          <w:szCs w:val="28"/>
        </w:rPr>
        <w:t xml:space="preserve"> (75%), среднего суглинка с размерами частиц до </w:t>
      </w:r>
      <w:smartTag w:uri="urn:schemas-microsoft-com:office:smarttags" w:element="metricconverter">
        <w:smartTagPr>
          <w:attr w:name="ProductID" w:val="5 мм"/>
        </w:smartTagPr>
        <w:r w:rsidRPr="00194F09">
          <w:rPr>
            <w:sz w:val="28"/>
            <w:szCs w:val="28"/>
          </w:rPr>
          <w:t>5 мм</w:t>
        </w:r>
      </w:smartTag>
      <w:r w:rsidRPr="00194F09">
        <w:rPr>
          <w:sz w:val="28"/>
          <w:szCs w:val="28"/>
        </w:rPr>
        <w:t xml:space="preserve"> (15%) и песка (10%).</w:t>
      </w:r>
    </w:p>
    <w:p w:rsidR="00F42ACB" w:rsidRPr="00194F09" w:rsidRDefault="00F42ACB" w:rsidP="00F42ACB">
      <w:pPr>
        <w:ind w:firstLine="539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Нижний и средний слои равномерно укладывают в увлажненном состоянии и уплотняют 1,5-тонным катком за 5-6 проходов. Верхний слой укладывают особенно тщательно на предварительно увлажненный средний. </w:t>
      </w:r>
      <w:proofErr w:type="spellStart"/>
      <w:r w:rsidRPr="00194F09">
        <w:rPr>
          <w:sz w:val="28"/>
          <w:szCs w:val="28"/>
        </w:rPr>
        <w:t>Спецсмесь</w:t>
      </w:r>
      <w:proofErr w:type="spellEnd"/>
      <w:r w:rsidRPr="00194F09">
        <w:rPr>
          <w:sz w:val="28"/>
          <w:szCs w:val="28"/>
        </w:rPr>
        <w:t xml:space="preserve"> укладывают в один слой, разравнивают бруском и слегка уплотняют легкими трамбовками. Толщина </w:t>
      </w:r>
      <w:proofErr w:type="spellStart"/>
      <w:r w:rsidRPr="00194F09">
        <w:rPr>
          <w:sz w:val="28"/>
          <w:szCs w:val="28"/>
        </w:rPr>
        <w:t>спецсмеси</w:t>
      </w:r>
      <w:proofErr w:type="spellEnd"/>
      <w:r w:rsidRPr="00194F09">
        <w:rPr>
          <w:sz w:val="28"/>
          <w:szCs w:val="28"/>
        </w:rPr>
        <w:t xml:space="preserve"> при укладке должна составлять 8-</w:t>
      </w:r>
      <w:smartTag w:uri="urn:schemas-microsoft-com:office:smarttags" w:element="metricconverter">
        <w:smartTagPr>
          <w:attr w:name="ProductID" w:val="10 см"/>
        </w:smartTagPr>
        <w:r w:rsidRPr="00194F09">
          <w:rPr>
            <w:sz w:val="28"/>
            <w:szCs w:val="28"/>
          </w:rPr>
          <w:t>10 см</w:t>
        </w:r>
      </w:smartTag>
      <w:r w:rsidRPr="00194F09">
        <w:rPr>
          <w:sz w:val="28"/>
          <w:szCs w:val="28"/>
        </w:rPr>
        <w:t xml:space="preserve">, т.к. впоследствии она дает усадку почти на 50%. Затем поверхность площадки увлажняют мелко распыленной струей воды до появления блеска и после </w:t>
      </w:r>
      <w:proofErr w:type="spellStart"/>
      <w:r w:rsidRPr="00194F09">
        <w:rPr>
          <w:sz w:val="28"/>
          <w:szCs w:val="28"/>
        </w:rPr>
        <w:t>подсыхания</w:t>
      </w:r>
      <w:proofErr w:type="spellEnd"/>
      <w:r w:rsidRPr="00194F09">
        <w:rPr>
          <w:sz w:val="28"/>
          <w:szCs w:val="28"/>
        </w:rPr>
        <w:t xml:space="preserve"> уплотняют легким катком (не более 0,5 </w:t>
      </w:r>
      <w:r w:rsidRPr="00194F09">
        <w:rPr>
          <w:sz w:val="28"/>
          <w:szCs w:val="28"/>
        </w:rPr>
        <w:lastRenderedPageBreak/>
        <w:t>т) сначала вдоль (4-5 раз), а затем поперек (4-5 раз), после чего посыпают тонким слоем песка. Готовое покрытие должно возвышаться над грунтом на 5-</w:t>
      </w:r>
      <w:smartTag w:uri="urn:schemas-microsoft-com:office:smarttags" w:element="metricconverter">
        <w:smartTagPr>
          <w:attr w:name="ProductID" w:val="8 см"/>
        </w:smartTagPr>
        <w:r w:rsidRPr="00194F09">
          <w:rPr>
            <w:sz w:val="28"/>
            <w:szCs w:val="28"/>
          </w:rPr>
          <w:t>8 см</w:t>
        </w:r>
      </w:smartTag>
      <w:r w:rsidRPr="00194F09">
        <w:rPr>
          <w:sz w:val="28"/>
          <w:szCs w:val="28"/>
        </w:rPr>
        <w:t xml:space="preserve"> (чтобы во время дождей вода не накапливалась на площадке).</w:t>
      </w:r>
    </w:p>
    <w:p w:rsidR="00F42ACB" w:rsidRPr="00194F09" w:rsidRDefault="00F42ACB" w:rsidP="00F42ACB">
      <w:pPr>
        <w:widowControl w:val="0"/>
        <w:autoSpaceDE w:val="0"/>
        <w:autoSpaceDN w:val="0"/>
        <w:adjustRightInd w:val="0"/>
        <w:ind w:left="14" w:right="57" w:firstLine="292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 песчаных и легких суглинистых почвах можно сделать упрощенное покрытие. Сначала участок для будущей площадки освобождают от мусора и верхнего травяного покрова, затем грунт вскапывают на глубину 10-</w:t>
      </w:r>
      <w:smartTag w:uri="urn:schemas-microsoft-com:office:smarttags" w:element="metricconverter">
        <w:smartTagPr>
          <w:attr w:name="ProductID" w:val="12 см"/>
        </w:smartTagPr>
        <w:r w:rsidRPr="00194F09">
          <w:rPr>
            <w:sz w:val="28"/>
            <w:szCs w:val="28"/>
          </w:rPr>
          <w:t>12 см</w:t>
        </w:r>
      </w:smartTag>
      <w:r w:rsidRPr="00194F09">
        <w:rPr>
          <w:sz w:val="28"/>
          <w:szCs w:val="28"/>
        </w:rPr>
        <w:t>, тщательно разрыхляют и перемешивают с улучшающими добавками. Добавки выбирают в зависимости от состава грунта. Если грунт песчаный, добавляют суглинок (15%) и торфяную золу (5-10%). При суглинистом грунте в почву добавляют песок (10-15%) и торфяную золу (5-10%). После профилирования с нужным уклоном площадку уплотняют легким катком.</w:t>
      </w:r>
    </w:p>
    <w:p w:rsidR="00F42ACB" w:rsidRPr="00194F09" w:rsidRDefault="00F42ACB" w:rsidP="00F42ACB">
      <w:pPr>
        <w:widowControl w:val="0"/>
        <w:autoSpaceDE w:val="0"/>
        <w:autoSpaceDN w:val="0"/>
        <w:adjustRightInd w:val="0"/>
        <w:ind w:right="102" w:firstLine="539"/>
        <w:jc w:val="center"/>
        <w:rPr>
          <w:b/>
          <w:bCs/>
          <w:sz w:val="28"/>
          <w:szCs w:val="28"/>
        </w:rPr>
      </w:pPr>
      <w:r w:rsidRPr="00194F09">
        <w:rPr>
          <w:b/>
          <w:bCs/>
          <w:sz w:val="28"/>
          <w:szCs w:val="28"/>
        </w:rPr>
        <w:t>Спортивная площадка с асфальтовым покрытием</w:t>
      </w:r>
    </w:p>
    <w:p w:rsidR="00F42ACB" w:rsidRPr="00194F09" w:rsidRDefault="00F42ACB" w:rsidP="00F42ACB">
      <w:pPr>
        <w:widowControl w:val="0"/>
        <w:autoSpaceDE w:val="0"/>
        <w:autoSpaceDN w:val="0"/>
        <w:adjustRightInd w:val="0"/>
        <w:ind w:right="72" w:firstLine="539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Подготовка площадки под заливку асфальтом производится таким же образом, что и под грунтовое покрытие. Затем вместо слоя </w:t>
      </w:r>
      <w:proofErr w:type="spellStart"/>
      <w:r w:rsidRPr="00194F09">
        <w:rPr>
          <w:sz w:val="28"/>
          <w:szCs w:val="28"/>
        </w:rPr>
        <w:t>спецсмеси</w:t>
      </w:r>
      <w:proofErr w:type="spellEnd"/>
      <w:r w:rsidRPr="00194F09">
        <w:rPr>
          <w:sz w:val="28"/>
          <w:szCs w:val="28"/>
        </w:rPr>
        <w:t xml:space="preserve"> на дренажные слои накладывают слой песчаного асфальта толщиной </w:t>
      </w:r>
      <w:smartTag w:uri="urn:schemas-microsoft-com:office:smarttags" w:element="metricconverter">
        <w:smartTagPr>
          <w:attr w:name="ProductID" w:val="5 см"/>
        </w:smartTagPr>
        <w:r w:rsidRPr="00194F09">
          <w:rPr>
            <w:sz w:val="28"/>
            <w:szCs w:val="28"/>
          </w:rPr>
          <w:t>5 см</w:t>
        </w:r>
      </w:smartTag>
      <w:r w:rsidRPr="00194F09">
        <w:rPr>
          <w:sz w:val="28"/>
          <w:szCs w:val="28"/>
        </w:rPr>
        <w:t>. Можно положить два слоя по 2,5 см: нижний из крупнозернистого асфальта, верхний - из песчаного. Состав песчаного асфальта: битум М 3 (11 %), песок (77%), отходы гашеной извести (12%). Асфальт укладывают ровным слоем вручную. После прохода катка выравнивают впадины, добавляя асфальт. Асфальтовое покрытие должно возвышаться над грунтом на 3-</w:t>
      </w:r>
      <w:smartTag w:uri="urn:schemas-microsoft-com:office:smarttags" w:element="metricconverter">
        <w:smartTagPr>
          <w:attr w:name="ProductID" w:val="5 см"/>
        </w:smartTagPr>
        <w:r w:rsidRPr="00194F09">
          <w:rPr>
            <w:sz w:val="28"/>
            <w:szCs w:val="28"/>
          </w:rPr>
          <w:t>5 см</w:t>
        </w:r>
      </w:smartTag>
      <w:r w:rsidRPr="00194F09">
        <w:rPr>
          <w:sz w:val="28"/>
          <w:szCs w:val="28"/>
        </w:rPr>
        <w:t>. Размечать площадку и ходить по ней можно только чер1-2 дня после заливки, когда асфальт полностью затвердеет. Периодически следует осматривать поверхность площадки, заливая образовавшиеся щели битумом и добавляя асфальт в местах оседания.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Вдоль футбольного поля и игровых площадок устанавливают скамейки для зрителей и отдыха учащихся, а также предусматривают туалеты. По всему периметру площадку озеленяют кустарником и огораживают забором.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</w:p>
    <w:p w:rsidR="00F42ACB" w:rsidRPr="00194F09" w:rsidRDefault="00F42ACB" w:rsidP="00F42ACB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3. Судейская аппаратура, тренажеры, технические средства обучения (ТСО).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Современный этап развития общества, физической культуры и спорта ставят задачи повышения качества и эффективности учебного процесса, в </w:t>
      </w:r>
      <w:proofErr w:type="spellStart"/>
      <w:r w:rsidRPr="00194F09">
        <w:rPr>
          <w:sz w:val="28"/>
          <w:szCs w:val="28"/>
        </w:rPr>
        <w:t>т.ч</w:t>
      </w:r>
      <w:proofErr w:type="spellEnd"/>
      <w:r w:rsidRPr="00194F09">
        <w:rPr>
          <w:sz w:val="28"/>
          <w:szCs w:val="28"/>
        </w:rPr>
        <w:t>. путем использования ТСО.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Современный этап развития общества, физической культуры и спорта ставят задачи повышения качества и эффективности учебного процесса, в </w:t>
      </w:r>
      <w:proofErr w:type="spellStart"/>
      <w:r w:rsidRPr="00194F09">
        <w:rPr>
          <w:sz w:val="28"/>
          <w:szCs w:val="28"/>
        </w:rPr>
        <w:t>т.ч</w:t>
      </w:r>
      <w:proofErr w:type="spellEnd"/>
      <w:r w:rsidRPr="00194F09">
        <w:rPr>
          <w:sz w:val="28"/>
          <w:szCs w:val="28"/>
        </w:rPr>
        <w:t>. путем использования ТСО.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b/>
          <w:sz w:val="28"/>
          <w:szCs w:val="28"/>
        </w:rPr>
        <w:t>Технические средства</w:t>
      </w:r>
      <w:r w:rsidRPr="00194F09">
        <w:rPr>
          <w:sz w:val="28"/>
          <w:szCs w:val="28"/>
        </w:rPr>
        <w:t xml:space="preserve"> в спорте – это устройства, системы, комплексы и аппаратура, применяемые для тренирующего воздействия на различные органы и системы организма, для обучения и совершенствования двигательных навыков, а также для получения информации в процессе учебно-тренировочных занятий с целью повышения их эффективности.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b/>
          <w:sz w:val="28"/>
          <w:szCs w:val="28"/>
        </w:rPr>
        <w:t>Тренировочные устройства</w:t>
      </w:r>
      <w:r w:rsidRPr="00194F09">
        <w:rPr>
          <w:sz w:val="28"/>
          <w:szCs w:val="28"/>
        </w:rPr>
        <w:t xml:space="preserve"> – это технические средства, обеспечивающие выполнение спортивных упражнений с заданными усилиями и структурой движений без контролируемого взаимодействия.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b/>
          <w:sz w:val="28"/>
          <w:szCs w:val="28"/>
        </w:rPr>
        <w:lastRenderedPageBreak/>
        <w:t>Тренажер</w:t>
      </w:r>
      <w:r w:rsidRPr="00194F09">
        <w:rPr>
          <w:sz w:val="28"/>
          <w:szCs w:val="28"/>
        </w:rPr>
        <w:t xml:space="preserve"> (от англ. </w:t>
      </w:r>
      <w:r w:rsidRPr="00194F09">
        <w:rPr>
          <w:sz w:val="28"/>
          <w:szCs w:val="28"/>
          <w:lang w:val="en-US"/>
        </w:rPr>
        <w:t>train</w:t>
      </w:r>
      <w:r w:rsidRPr="00194F09">
        <w:rPr>
          <w:sz w:val="28"/>
          <w:szCs w:val="28"/>
        </w:rPr>
        <w:t xml:space="preserve"> – воспитывать, обучать, тренировать) – учебно-тренировочное устройство для обучения и совершенствования спортивной техники, развития двигательных качеств, совершенствования анализаторных функций организма. Благодаря наличию обратной связи тренажеры более эффективны, чем тренировочные устройства.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Тренировочные устройства и тренажеры могут быть индивидуального и коллективного пользования, а их воздействие на организм – локальным, региональным или общим.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Тренажеры различаются по своему конструкторскому решению. Их технические особенности определяются необходимостью преимущественного развития того или иного двигательного качества или одновременно нескольких. Например, такие технические устройства, как бегущая дорожка, </w:t>
      </w:r>
      <w:proofErr w:type="spellStart"/>
      <w:r w:rsidRPr="00194F09">
        <w:rPr>
          <w:sz w:val="28"/>
          <w:szCs w:val="28"/>
        </w:rPr>
        <w:t>велогребные</w:t>
      </w:r>
      <w:proofErr w:type="spellEnd"/>
      <w:r w:rsidRPr="00194F09">
        <w:rPr>
          <w:sz w:val="28"/>
          <w:szCs w:val="28"/>
        </w:rPr>
        <w:t xml:space="preserve"> тренажеры и им подобные, позволяют направленно развивать общую, скоростную и скоростно-силовую выносливость, применительно к своим видам спорта. Различные тяговые устройства, эспандеры, роллеры способствуют развитию динамической силы и гибкости. Используя мини-батут, можно совершенствовать ловкость и координацию движений. Различные по направленности действия на организм тренажеры могут быть объединены в одном устройстве. Такие тренажеры называются универсальными.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 настоящее время имеется ряд классификаций технических средств в спорте: по назначению, структуре, принципу действия, форме обучения и контроля, логике работы и т.д.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По принципу действия технические средства подразделяются на светотехнические, </w:t>
      </w:r>
      <w:proofErr w:type="spellStart"/>
      <w:r w:rsidRPr="00194F09">
        <w:rPr>
          <w:sz w:val="28"/>
          <w:szCs w:val="28"/>
        </w:rPr>
        <w:t>звукотехнические</w:t>
      </w:r>
      <w:proofErr w:type="spellEnd"/>
      <w:r w:rsidRPr="00194F09">
        <w:rPr>
          <w:sz w:val="28"/>
          <w:szCs w:val="28"/>
        </w:rPr>
        <w:t>, электромеханические, цифровые моделирующие, электронные моделирующие, кибернетические и др.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По форме обучения и контроля их можно разделить на средства индивидуального, группового и поточного использования.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По логике работы технические средства могут быть с линейной или разветвленной программой, т.е. они могут воздействовать как на отдельные органы и системы, так и быть комбинированными. А в зависимости от характера сигналов обратной связи технические средства могут быть с альтернативным выбором двигательного действия и со свободным конструированием программы ответа.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Существует множество видов тренировочных устройств и тренажеров по педагогической направленности и конструкторскому решению: с регулируемым внешним сопротивлением, имитационные, облегченного лидирования, управляемого взаимодействия и др.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Все составные части учебно-тренировочного процесса рассматриваются как единое целое, органически связанное между собой единство элементов. Основным фактором при этом становится объединение всех информационных потоков в одной системе тренировочного процесса. В решении таких задач действенную помощь педагогу-тренеру должны оказывать ТСО.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Применение ТСО позволяет эффективно согласовывать все звенья педагогического процесса, начиная от восприятия объекта обучения, его </w:t>
      </w:r>
      <w:r w:rsidRPr="00194F09">
        <w:rPr>
          <w:sz w:val="28"/>
          <w:szCs w:val="28"/>
        </w:rPr>
        <w:lastRenderedPageBreak/>
        <w:t>осмысления, формирования двигательных представлений и заканчивая закреплением, совершенствованием знаний, умений, навыков и их применением в спортивной деятельности. ТСО помогают успешно реализовать образовательную, развивающую и воспитательную функции обучения.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ТСО реализуют все основные дидактические принципы: научность, связь теории с практикой, систематичность и последовательность, сочетание наглядности с развитием абстрактного мышления, сознательность и активность, доступность и прочность усвоения знаний, индивидуальный подход в условиях коллективного обучения.</w:t>
      </w:r>
    </w:p>
    <w:p w:rsidR="00F42ACB" w:rsidRPr="00194F09" w:rsidRDefault="00F42ACB" w:rsidP="00F42ACB">
      <w:pPr>
        <w:ind w:firstLine="540"/>
        <w:jc w:val="both"/>
        <w:rPr>
          <w:b/>
          <w:sz w:val="28"/>
          <w:szCs w:val="28"/>
        </w:rPr>
      </w:pPr>
    </w:p>
    <w:p w:rsidR="00F42ACB" w:rsidRPr="00194F09" w:rsidRDefault="00F42ACB" w:rsidP="00F42ACB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4. Техника безопасности при проведении занятий.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Работа по профилактике травматизма, заболеваний и несчастных случаев на занятиях ФКС является одной из важнейших задач преподавателей, тренеров, инструкторов, медицинских работников, руководителей образовательных учреждений.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Проекты спортивных сооружений при строительстве и реконструкции их, согласовываются с местными органами государственного санитарного надзора. При сдаче в эксплуатацию спортсооружения систематически подвергаются текущему технико-санитарному надзору со стороны работников медицины, администрации, тренеров. Ответственность за соблюдение технико-санитарных норм содержания и эксплуатации спортивного сооружения несет администрация.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 практике нарушения организационного, методического, санитарно-гигиенического характера могут привести к травмам как на занятиях в спортзале, так и на спортплощадках. Если травма во время занятий привела к потере трудоспособности учащегося, то это квалифицируется как несчастный случай.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При проведении занятий по ФК учитель должен постоянно видеть всех учащихся.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Объясняя выполнение тех или иных упражнений, он должен сам их показывать. Во время выполнения упражнений учитель должен страховать учащихся от возможных различных травм. При проведении занятий в спортивном зале пол должен быть упругим, с горизонтальной нескользкой поверхностью, гимнастические снаряды должны быть в исправности и хорошо закреплены. Надежность установки и результаты испытаний должны быть зафиксированы в специальном журнале, который оформляется вместе с актом готовности спортивного зала к учебному году. Все помещения должны быть хорошо вентилируемы и освещены.</w:t>
      </w:r>
    </w:p>
    <w:p w:rsidR="00F42ACB" w:rsidRPr="00194F09" w:rsidRDefault="00F42ACB" w:rsidP="00F42ACB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При проведении спортивных занятий на воздухе надо учитывать температуру, влажность воздуха, скорость ветра. Для этого у учителя должны быть специальные измерительные приборы и средства, а при их отсутствии он должен ориентироваться по внешним признакам. Поверхность спортивных площадок должна быть ровной, прыжковая яма должна быть с песком. При </w:t>
      </w:r>
      <w:r w:rsidRPr="00194F09">
        <w:rPr>
          <w:sz w:val="28"/>
          <w:szCs w:val="28"/>
        </w:rPr>
        <w:lastRenderedPageBreak/>
        <w:t>метаниях не должно быть встречного построения. После дождя на невысохшем грунте заниматься нельзя.</w:t>
      </w:r>
    </w:p>
    <w:p w:rsidR="00346D7D" w:rsidRDefault="00346D7D">
      <w:bookmarkStart w:id="0" w:name="_GoBack"/>
      <w:bookmarkEnd w:id="0"/>
    </w:p>
    <w:sectPr w:rsidR="003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E4484"/>
    <w:multiLevelType w:val="hybridMultilevel"/>
    <w:tmpl w:val="996EA9D2"/>
    <w:lvl w:ilvl="0" w:tplc="83F27FC0">
      <w:start w:val="1"/>
      <w:numFmt w:val="decimal"/>
      <w:lvlText w:val="%1."/>
      <w:lvlJc w:val="left"/>
      <w:pPr>
        <w:tabs>
          <w:tab w:val="num" w:pos="2464"/>
        </w:tabs>
        <w:ind w:left="28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F247C1"/>
    <w:multiLevelType w:val="hybridMultilevel"/>
    <w:tmpl w:val="7368B86E"/>
    <w:lvl w:ilvl="0" w:tplc="83F27FC0">
      <w:start w:val="1"/>
      <w:numFmt w:val="decimal"/>
      <w:lvlText w:val="%1."/>
      <w:lvlJc w:val="left"/>
      <w:pPr>
        <w:tabs>
          <w:tab w:val="num" w:pos="3004"/>
        </w:tabs>
        <w:ind w:left="82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CB"/>
    <w:rsid w:val="00346D7D"/>
    <w:rsid w:val="00F4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4F38E-0455-482A-94AA-877154FA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CB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1949</Words>
  <Characters>11114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2026-04-14T09:23:00Z</dcterms:created>
  <dcterms:modified xsi:type="dcterms:W3CDTF">2026-04-14T09:23:00Z</dcterms:modified>
</cp:coreProperties>
</file>