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246" w:rsidRDefault="00F25246" w:rsidP="00F2524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A0A0A"/>
        </w:rPr>
      </w:pPr>
      <w:r>
        <w:rPr>
          <w:rStyle w:val="a4"/>
          <w:color w:val="0A0A0A"/>
        </w:rPr>
        <w:t>Глоссарий по дисциплине «</w:t>
      </w:r>
      <w:r w:rsidR="0071575E">
        <w:rPr>
          <w:rStyle w:val="a4"/>
          <w:color w:val="0A0A0A"/>
        </w:rPr>
        <w:t>Европейское право</w:t>
      </w:r>
      <w:bookmarkStart w:id="0" w:name="_GoBack"/>
      <w:bookmarkEnd w:id="0"/>
      <w:r>
        <w:rPr>
          <w:rStyle w:val="a4"/>
          <w:color w:val="0A0A0A"/>
        </w:rPr>
        <w:t>»</w:t>
      </w:r>
    </w:p>
    <w:p w:rsidR="00F25246" w:rsidRDefault="00F25246" w:rsidP="00F2524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A0A0A"/>
        </w:rPr>
      </w:pP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Амстердамский договор — договор, внесший существенные изменения в договор о Европейском союзе, который был подписан в </w:t>
      </w:r>
      <w:proofErr w:type="spellStart"/>
      <w:r>
        <w:t>Маастрихте</w:t>
      </w:r>
      <w:proofErr w:type="spellEnd"/>
      <w:r>
        <w:t xml:space="preserve"> в 1992 году. Чётко прописаны условия вступления в ЕС, включены шенгенские соглашения, изменена нумерация статей и параграфов учредительных договоров.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Антимонопольное (картельное) право ЕС — вся совокупность правовых норм, обеспечивающих свободную конкуренцию.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Встречи на высшем уровне (саммиты) глав государств и правительств — главная площадка для обсуждения приоритетных направлений ОБСЕ.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Вторичное право ЕС — комплекс правовых источников Европейского Союза, включающий акты, которые принимают союзные институты и органы, используя нормы первичного права ЕС. К ним относятся: регламенты, директивы, рекомендации, решения, заключения.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Гармонизация означает более глубокую интеграцию, чем соблюдение основных экономических свобод ЕС, поскольку она направлена на создание единого правопорядка в рамках единого экономического пространства, в то время как основные свободы действуют в рамках различных правовых систем.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Договор о функционировании ЕС — один из двух главных учредительных договоров Европейского союза наряду с Договором о Европейском союзе.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Директивы — это европейский рамочный закон, обязательный только в отношении достижения цели. Главная назначение Директивы — единообразное применение права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Европейский Центробанк (ЕЦБ) — это один из главных органов, определяющий совместно с национальными правительствами финансовую политику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Европейский инвестиционный банк (ЕИБ) — кредитное учреждение ЕС. Основная его задача — содействие сбалансированному и беспрепятственному развитию общего рынка в интересах всего ЕС. С этой целью он финансирует крупные и долгосрочные инвестиционные проекты субъектов хозяйствования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Европейская комиссия — высший коллегиальный орган исполнительной власти Европейского Союза, состоит из 28 членов стран-участниц, которых также называют комиссарами. Комиссия предлагает новые законы и кроме того, она осуществляет контроль за выполнением разнообразных правовых актов и при выявлении нарушений может применять разнообразные санкции. Орган также контролирует бюджет ЕС, управление фондами и создание сети представительств за границами ЕС для выполнения дипломатических функций. Большую роль Комиссия играет и в вопросе о торговых отношениях.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Европейский парламент (Европарламент) — законодательный и представительный орган Европейского союза.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Европейский совет — высший политический орган Европейского союза, состоящий из глав государств и правительств государств — членов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Европейский союз — это международное экономико-политическое объединение 27 европейских государств. Нацеленный на региональную интеграцию, Союз был юридически закреплён Маастрихтским договором в 1992 году. ЕС сочетает признаки международной организации и государства, однако формально он не является ни тем, ни другим.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Европейский суд по правам человека (ЕСПЧ) — это международный судебный орган по рассмотрению жалоб на нарушение прав человека, расположенный во французском городе Страсбург. Его юрисдикция распространяется на все государства-члены Совета Европы, ратифицировавшие Европейскую конвенцию о защите прав человека и основных свобод.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proofErr w:type="spellStart"/>
      <w:r>
        <w:t>Европол</w:t>
      </w:r>
      <w:proofErr w:type="spellEnd"/>
      <w:r>
        <w:t xml:space="preserve"> — организация, которая оказывает помощь государствам-участникам Европейского Союза в борьбе с транснациональной преступностью.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proofErr w:type="spellStart"/>
      <w:r>
        <w:t>Евроюст</w:t>
      </w:r>
      <w:proofErr w:type="spellEnd"/>
      <w:r>
        <w:t xml:space="preserve"> представляет собой коллективный орган ЕС, осуществляющий координацию действий национальных органов юстиции.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lastRenderedPageBreak/>
        <w:t>Единое экономическое пространство (ЕЭП) — наличие четырех основных экономических свобод: свободы перемещения товаров; свободы перемещения услуг; свободы перемещения рабочей силы; свободы перемещения капитала.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Заключения — акты, дающие юридическую оценку ситуации или процессу внутри ЕС. Носят рекомендательный характер и юридически необязательны.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Исключительная компетенция — компетенция ЕС, в рамках которой Союз располагает исключительной компетенцией в </w:t>
      </w:r>
      <w:proofErr w:type="spellStart"/>
      <w:r>
        <w:t>законодательствовании</w:t>
      </w:r>
      <w:proofErr w:type="spellEnd"/>
      <w:r>
        <w:t xml:space="preserve"> и по заключению международных соглашений, когда это предусмотрено в законодательных актах Союза.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Лиссабонский договор — международный договор, подписанный на саммите ЕС 13 декабря 2007 года в Лиссабоне, призванный заменить собой не вступившую в силу Конституцию ЕС и внести изменения в действующие соглашения о Европейском союзе.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Маастрихтский договор — договор, подписанный 7 февраля 1992 года в городе </w:t>
      </w:r>
      <w:proofErr w:type="spellStart"/>
      <w:r>
        <w:t>Маастрихт</w:t>
      </w:r>
      <w:proofErr w:type="spellEnd"/>
      <w:r>
        <w:t xml:space="preserve"> (Нидерланды) странами Европейских сообществ и положивший начало Европейскому союзу.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proofErr w:type="spellStart"/>
      <w:r>
        <w:t>Ниццкий</w:t>
      </w:r>
      <w:proofErr w:type="spellEnd"/>
      <w:r>
        <w:t xml:space="preserve"> договор — договор, подписанный европейскими лидерами 26 февраля 2001 г. и внесший изменения в Маастрихтский договор. </w:t>
      </w:r>
      <w:proofErr w:type="spellStart"/>
      <w:r>
        <w:t>Ниццкий</w:t>
      </w:r>
      <w:proofErr w:type="spellEnd"/>
      <w:r>
        <w:t xml:space="preserve"> договор реформировал институциональную структуру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proofErr w:type="spellStart"/>
      <w:r>
        <w:t>Омбудсман</w:t>
      </w:r>
      <w:proofErr w:type="spellEnd"/>
      <w:r>
        <w:t xml:space="preserve"> — вспомогательный орган ЕС, назначаемый Европарламентом, уполномоченный рассматривать жалобы граждан ЕС или любых физических и юридических лиц — резидентов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Организация по безопасности и сотрудничеству в Европе — это международная региональная структура, которая отвечает за предотвращение вооружённых конфликтов и разрешение кризисных ситуаций в Европе.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Палата аудиторов — один из главных органов ЕС, основная задача которого — осуществление финансового контроля за расходованием средств ЕС. Ежегодно по результатам проверки она публикует отчет в официальном Сборнике нормативных актов ЕС. Как и другой финансовый орган — ЕЦБ, Палата аудиторов полностью независима в своей деятельности и действует на благо всего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Парламентская Ассамблея ОБСЕ — Парламентская Ассамблея ОБСЕ состоит из более чем 300 депутатов, представляющих все страны ОБСЕ. В течение года проводятся дополнительно заседания и различные семинары в соответствии с принятой на сессии программой встреч. Парламентская Ассамблея ОБСЕ в отличие от других органов принимает решения большинством голосов. На ней обсуждаются вопросы, поднятые в ходе проведения саммитов и заседаний СМИД.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Первичное право ЕС — основные договоры ЕС и все, что с ними связано — протоколы, заявления, оговорки. К ним относятся основные договоры ЕС (на данные момент: ДЕС и ДФЕС), включая все дополнительные протоколы и приложения к ним; договоры о вступлении в ЕС новых членов; международные соглашения ЕС (например, торговые соглашения ЕС с ВТО или планируемое присоединение ЕС к Европейской конвенции о защите прав и основных свобод человека 1950 г.); общие принципы права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Постоянный Совет ОБСЕ — орган, действующий в соответствии со своим названием на постоянной основе, членами которого являются высокопоставленные представители государств-членов, собирающиеся каждую неделю для политических консультаций, обсуждения насущных проблем безопасности, сотрудничества и принятия соответствующих решений.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Преюдициальное производство — судебное производство, преследующее цель обеспечить единообразное применение права ЕС на всей его территории. Суть преюдициального производства заключается в том, что, когда национальный суд обязан применить или истолковать европейскую норму, но у него нет уверенности в том, как это правильно сделать, он вправе обратиться за разъяснениями в Суд ЕС.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lastRenderedPageBreak/>
        <w:t>Принцип наделения компетенцией — согласно этому принципу Союз располагает лишь теми полномочиями или той компетенцией, которыми его недвусмысленно наделили государства-члены по Лиссабонскому договору. Дополнительно, и это новелла Договора, четко указывается, что если Союзу очевидным образом не передается какая-либо компетенция, то она реализуется на национальном уровне, т.е. остается суверенным полномочием государств-членов.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>Принцип пропорциональности — согласно этому принципу содержание и форма действий Союза не должны превосходить того, что необходимо для достижения целей Договоров.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Принцип </w:t>
      </w:r>
      <w:proofErr w:type="spellStart"/>
      <w:r>
        <w:t>субсидиарности</w:t>
      </w:r>
      <w:proofErr w:type="spellEnd"/>
      <w:r>
        <w:t xml:space="preserve"> означает, что не должно делаться на высшем уровне то, что «лучше» будет сделано на низшем уровне, т.е. в нашем случае — на уровне государств или региональных и местных органов власти. Очевидно, что указанный принцип, часто упоминаемый в зарубежных и отечественных работах, особенно в отечественных диссертациях по европейскому праву, будучи субъективным, является не только правовым, но и во многом политическим.</w:t>
      </w:r>
    </w:p>
    <w:p w:rsidR="002F2A40" w:rsidRDefault="002F2A40" w:rsidP="002F2A40">
      <w:pPr>
        <w:pStyle w:val="a3"/>
        <w:shd w:val="clear" w:color="auto" w:fill="FFFFFF"/>
        <w:spacing w:before="0" w:beforeAutospacing="0" w:after="0" w:afterAutospacing="0"/>
        <w:jc w:val="both"/>
      </w:pPr>
    </w:p>
    <w:sectPr w:rsidR="002F2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D30"/>
    <w:rsid w:val="002677D9"/>
    <w:rsid w:val="002F2A40"/>
    <w:rsid w:val="003278D9"/>
    <w:rsid w:val="006831DD"/>
    <w:rsid w:val="0071575E"/>
    <w:rsid w:val="00951D30"/>
    <w:rsid w:val="00F2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25382-1D8F-453F-8284-DA575B60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7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8D9"/>
    <w:rPr>
      <w:b/>
      <w:bCs/>
    </w:rPr>
  </w:style>
  <w:style w:type="character" w:styleId="a5">
    <w:name w:val="Hyperlink"/>
    <w:basedOn w:val="a0"/>
    <w:uiPriority w:val="99"/>
    <w:semiHidden/>
    <w:unhideWhenUsed/>
    <w:rsid w:val="002677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8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1198</Words>
  <Characters>6832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2024-03-20T13:57:00Z</dcterms:created>
  <dcterms:modified xsi:type="dcterms:W3CDTF">2024-03-25T08:53:00Z</dcterms:modified>
</cp:coreProperties>
</file>