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40C" w:rsidRPr="0056240C" w:rsidRDefault="0056240C" w:rsidP="005C2897">
      <w:pPr>
        <w:spacing w:after="0" w:line="276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Тема </w:t>
      </w:r>
      <w:r w:rsidRPr="0056240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1. </w:t>
      </w:r>
      <w:r w:rsidRPr="00562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и особенности международного права</w:t>
      </w:r>
    </w:p>
    <w:p w:rsidR="0056240C" w:rsidRPr="0056240C" w:rsidRDefault="0056240C" w:rsidP="005C2897">
      <w:pPr>
        <w:spacing w:after="0" w:line="360" w:lineRule="atLeast"/>
        <w:ind w:firstLine="709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56240C">
        <w:rPr>
          <w:rFonts w:ascii="inherit" w:eastAsia="Times New Roman" w:hAnsi="inherit" w:cs="Times New Roman"/>
          <w:sz w:val="24"/>
          <w:szCs w:val="24"/>
          <w:lang w:eastAsia="ru-RU"/>
        </w:rPr>
        <w:t>1. Понятие, предмет регулирования, функции, принципы международного права.</w:t>
      </w:r>
    </w:p>
    <w:p w:rsidR="0056240C" w:rsidRDefault="0056240C" w:rsidP="005C2897">
      <w:pPr>
        <w:spacing w:after="0" w:line="360" w:lineRule="atLeast"/>
        <w:ind w:firstLine="709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56240C">
        <w:rPr>
          <w:rFonts w:ascii="inherit" w:eastAsia="Times New Roman" w:hAnsi="inherit" w:cs="Times New Roman"/>
          <w:sz w:val="24"/>
          <w:szCs w:val="24"/>
          <w:lang w:eastAsia="ru-RU"/>
        </w:rPr>
        <w:t>2. Субъекты международного права. Правопреемство в международном праве.</w:t>
      </w:r>
    </w:p>
    <w:p w:rsidR="0056240C" w:rsidRPr="0056240C" w:rsidRDefault="0056240C" w:rsidP="005C2897">
      <w:pPr>
        <w:spacing w:after="0" w:line="360" w:lineRule="atLeast"/>
        <w:ind w:firstLine="709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inherit" w:eastAsia="Times New Roman" w:hAnsi="inherit" w:cs="Times New Roman"/>
          <w:sz w:val="24"/>
          <w:szCs w:val="24"/>
          <w:lang w:eastAsia="ru-RU"/>
        </w:rPr>
        <w:t xml:space="preserve">1. 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Международное право можно </w:t>
      </w:r>
      <w:proofErr w:type="gram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proofErr w:type="gram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особую систему права - совокупность международно-правовых принципов и норм, создаваемых субъектами международного права и регулирующих отношения между государствами, народами, борющимися за свою независимость, международными организациями,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государствоподобными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образованиями, а также, в некоторых случаях, отношения с участием физических и юридических лиц.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любая правовая система, международное право имеет свой предмет регулирования. Отношения, являющиеся предметом международно-правового регулирования, можно разделить на межгосударственные и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немежгосударственные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Межгосударственные </w:t>
      </w:r>
      <w:r w:rsidR="00190DD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между государствами, между государствами и нациями, борющимися за независимость. Международно-правовые нормы направлены, прежде всего, на регламентацию отношений между основными субъектами международных отношений - государствами.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Международное право регулирует и отношения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немежгосу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дарственного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- т.е. отношения, в которых </w:t>
      </w:r>
      <w:bookmarkStart w:id="0" w:name="_GoBack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является лишь одним из участников либо вообще не уча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ствует. Отношения между государствами и международными организациями, между международными организациями, между государствами, международными организациями, с одной стороны, и физическими и юридическими лицами - с другой, а также между физическими и юридическими лицами.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функциями международного права понимают основные направления воздействия международного права на отношения, являющиеся предметом международно-правового регулирования. </w:t>
      </w:r>
      <w:proofErr w:type="gram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</w:t>
      </w:r>
      <w:proofErr w:type="gram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юридическими функциями международного права можно считать стабилизирующую, регулятивную и охра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нительную.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Стабилизирующая функция состоит в том, что междуна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родно-правовые нормы призваны организовывать мировое сооб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щество, устанавливать определенный международный правопо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рядок и стабилизировать его.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из функций международного права является регулятивная. Устанавливая международный правопорядок и соответствующим образом регулируя общественные отношения, международно-правовые нормы наделяют участников междуна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родных отношений определенными правами и обязанностями.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Охранительная функция состоит в обеспечении надлежащей охраны международных правоотношений. При нарушении меж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дународных обязательств субъекты международных правоотно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шений вправе применить меры ответственности и санкции, пре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дусмотренные международным правом.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международного права: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Принцип суверенного равенства государств и уважения прав, присущих суверенитету. Согласно этому принципу, все государства в международных отношениях пользуются суверенным равенством, имеют равные права и обязанности и являются равноправными членами мирового сообщества. Понятие равенства означает, что все государства юридически равны и должны уважать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правосубъектность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участников международных отношений. Все государства пользуются правами, присущими полному суверенитету. Они вправе самостоятельно решать вопросы об участии в международных конференциях, организациях и международных договорах. Принцип суверенного равенства означает, что территориальная целостность и политическая независимость государств неприкосновенны, а государственные границы могут меняться лишь на основании договоренности и в соответствии с нормами международного права.</w:t>
      </w:r>
    </w:p>
    <w:p w:rsidR="0056240C" w:rsidRPr="0056240C" w:rsidRDefault="0056240C" w:rsidP="005C28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соответствии с принципом неприменения силы или угрозы силой все государства в международных отношениях обязаны воздерживаться от угрозы силой или ее применения против территориальной неприкосновенности и политической независимости других государств.</w:t>
      </w:r>
    </w:p>
    <w:p w:rsidR="0056240C" w:rsidRPr="0056240C" w:rsidRDefault="0056240C" w:rsidP="005C28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Угроза силой не должна применяться в качестве средства урегулирования споров между государствами. Агрессивные войны объявляются преступлениями против мира и человечества и влекут ответственность по международному праву. Территория государства не может быть объектом приобретения другим государством в результате угрозы силой или ее применения. Никакие территориальные приобретения, являющиеся результатом угрозы силой, не признаются международным правом законными.</w:t>
      </w:r>
    </w:p>
    <w:p w:rsidR="0056240C" w:rsidRPr="0056240C" w:rsidRDefault="0056240C" w:rsidP="005C289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Согласно принципу мирного разрешения международных споров, государства обязаны решать свои международные споры с другими государствами мирными средствами и таким образом, чтобы не подвергать угрозе международный мир, безопасность и справедливость. Споры могут разрешаться путем переговоров, обследования, посредничества, примирения, арбитража, судебного разбирательства, обращения к международным организациям или иными средствами по выбору государств. Если стороны не разрешат спор одним из вышеуказанных средств, они должны стремиться к урегулированию разногласий другими мирными средствами.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 основе принципа невмешательства во внутренние дела государств каждое государство имеет право самостоятельно выбирать свою политическую, экономическую, социальную или культурную систему без вмешательства со стороны других государств. В этой связи государства не имеют права прямо или косвенно вмешиваться во внутренние или внешние дела другого государства; не должны поощрять подрывную деятельность, направленную на изменение строя другого государства путем насилия, а также не должны вмешиваться во внутреннюю борьбу в другом государстве, воздерживаться от оказания помощи террористической или подрывной деятельности.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Принцип территориальной целостности государств предполагает, что государства должны уважать территориальную целостность друг друга. Государства обязаны также воздерживаться от превращения территории друг друга в объект оккупации или мер применения силы в нарушение международного права. Никакая оккупация или приобретение территории, таким образом, не признаются законными.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соответствии с принципом нерушимости границ государства рассматривают как нерушимые все границы друг друга и должны воздерживаться от любых требований или действий, направленных на захват части или всей территории другого государства.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Одним из фундаментальных принципов международного права является принцип уважения прав человека, которые рассматриваются как составная часть всеобъемлющей системы международной безопасности. Государства обязаны уважать права человека и основные свободы без различия расы, пола, языка или религии. Уважение прав человека является существенным фактором мира, справедливости и демократии, необходимым для дружественных отношений и сотрудничества.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Принцип права на самоопределение народов и наций означает, что все народы вправе свободно определять без вмешательства извне свой политический статус и свое экономическое, социальное и культурное развитие. Государства обязаны воздерживаться от любых насильственных действий, лишающих народы права на самоопределение. Однако государства не должны поощрять действия, ведущие к расчленению или к нарушению территориальной целостности или политического единства тех государств, которые имеют правительства, представляющие весь народ без различия расы, вероисповедания или цвета кожи.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Принцип сотрудничества между государствами. Государства должны сотрудничать друг с другом. Развивая сотрудничество, государства должны содействовать взаимопониманию и доверию, дружественным отношениям между собой, повышать благосостояние народов.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международного права - это общеобязательные правила деятельности и взаимоотношений государств или иных субъектов.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международных отношений отсутствуют специаль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нормотворческие органы. Нормы международного права создаются самими субъектами, прежде всего, государствами. Процесс создания норм международного права представляет собой согласование позиций государств, включающее две стадии: 1) достижение согласия относительно содержания правила поведения; 2) взаимообусловленное волеизъявление государств относительно признания правила поведения обязательным.</w:t>
      </w:r>
    </w:p>
    <w:p w:rsid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международного права зафиксированы в виде опре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деленных правовых источников. Источником международного права принято считать форму выражения и закрепления меж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дународно-правовой нормы.</w:t>
      </w:r>
    </w:p>
    <w:bookmarkEnd w:id="0"/>
    <w:p w:rsidR="006B0DD0" w:rsidRDefault="006B0DD0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DD0" w:rsidRPr="0056240C" w:rsidRDefault="006B0DD0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настоящее время в практике международного общения выработаны четыре формы источников международного права: международный договор, международно-правовой обычай, акты международных конференций и совещаний, резолюции международных организаций.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Особенности международного права как особой системы права предопределяют специфику международной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правосубъектности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конечном итоге качественные характеристики субъектов международного права. Важнейшим признаком субъекта меж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дународного права является его право совершать самостоятель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международные действия, включая создание согласованных международно-правовых норм.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Международную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правосубъектность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="00B237CE"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юридическую способность лица быть субъектом международного права. Международная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правосубъектность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своему происхождению подразделяется на фактическую и юридическую. Соответственно существуют две категории субъектов международного права: первичные (суверенные) и производные (несуверенные).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субъекты международного права - государства и борющиеся нации - в силу присущего им государственного или национального суверенитета признаются носителями меж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дународно-правовых прав и обязанностей. Суверенитет (госу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дарственный или национальный) делает их независимыми от других субъектов международного права и предопределяет воз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можность самостоятельного участия в международных отно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шениях.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источником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правосубъектности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несуве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ренных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международного права служат их учредитель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документы. Такими документами для международных орга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низаций являются их уставы, принимаемые и утверждаемые субъектами международного права (прежде всего, первичными) в форме международного договора.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Государства являются основными субъектами международного права. Международная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правосубъектность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присуща государствам в силу самого факта их существования. Государства имеют аппарат власти и управления, обладают территорией, населением и, самое главное, суверенитетом.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Правосубъектность борющихся наций, как и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государств, носит объективный характер, т.е. существует независимо от чьей-либо воли.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Отдельную группу субъектов международного права образуют международные организации. Речь идет о международных межправительственных организациях, т.е. организациях, созданных первичными субъектами международного права. Международные межправительственные организации не об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ладают суверенитетом, не имеют собственного населения, своей территории, иных атрибутов государства. Они создаются суве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ренными субъектами на договорной основе в соответствии с международным правом и наделяются определенной компетен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цией, зафиксированной в учредительных документах (прежде всего в уставе).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Международно-правовым статусом пользуются и некоторые политико-территориальные образования. К данной категории субъектов относятся Ватикан и 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Мальтийский орден поскольку больше всего походят на мини-государства и имеют почти все признаки государства.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проблемой международной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правосубъектности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тесно связаны вопросы признания. Признание в международном праве представляет собой международно-правовое действие субъекта международного права, которым он констатирует наличие юри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дически значимого события, факта или поведения субъекта меж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дународного права. Посредством акта признания государство соглашается с соответствующими изменениями в международном правопорядке и в международной </w:t>
      </w:r>
      <w:proofErr w:type="spellStart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правосубъектности</w:t>
      </w:r>
      <w:proofErr w:type="spellEnd"/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Признание, в частности, констатирует выход на международную арену нового государства или правительства и направлено на установление между признающим и признаваемым государствами правоотношений, характер и объем которых зависит от вида и формы признания. Признание как юридический факт является базой для всех последующих отношений между субъектами международного права. Дипломатические и консульские отношения устанавливаются после признания.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две формы признания: признание де-юре и признание де-факто.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де-факто - это признание официальное, но не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полное. Этой формой пользуются, когда хотят подготовить поч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 для установления отношений между государствами либо когда государство считает признание де-юре преждевременным. Се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годня признание де-факто встречается достаточно редко.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де-юре - признание полное и окончательное. Оно предполагает установление между субъектами международ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права международных отношений в полном объеме и сопровождается, как правило, заявлением об официальном при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знании и установлении дипломатических отношений.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Правопреемством государств принято называть переход с учетом основных принципов международного права и норм о правопреемстве определенных прав и обязанностей от одного государства к другому. Помимо государств, субъектами право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преемства в международном праве являются международные организации.</w:t>
      </w:r>
    </w:p>
    <w:p w:rsidR="0056240C" w:rsidRPr="0056240C" w:rsidRDefault="0056240C" w:rsidP="005C2897">
      <w:pPr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Правопреемство государств означает смену одного государства другим в несении ответственности за международные отношения какой-либо территории. При правопреемстве различают: государство-предшественник (государство, которое было сменено другим при правопреемстве) и государство-правопре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емник (государство, сменившее предшественника). Основаниями для возникновения вопроса о правопреемстве могут быть социальные революции, деколонизация, объединение или раз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деление государств, передача части территории другому госу</w:t>
      </w:r>
      <w:r w:rsidRPr="005624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дарству.</w:t>
      </w:r>
    </w:p>
    <w:p w:rsidR="00676ED4" w:rsidRDefault="00676ED4" w:rsidP="000C7A3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7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F78FB"/>
    <w:multiLevelType w:val="hybridMultilevel"/>
    <w:tmpl w:val="C01456C2"/>
    <w:lvl w:ilvl="0" w:tplc="D6260032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E34D42"/>
    <w:multiLevelType w:val="hybridMultilevel"/>
    <w:tmpl w:val="27F6962E"/>
    <w:lvl w:ilvl="0" w:tplc="ECF06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5B6C59"/>
    <w:multiLevelType w:val="hybridMultilevel"/>
    <w:tmpl w:val="1604054A"/>
    <w:lvl w:ilvl="0" w:tplc="6C6A94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40"/>
    <w:rsid w:val="00050B20"/>
    <w:rsid w:val="0009151F"/>
    <w:rsid w:val="000C750B"/>
    <w:rsid w:val="000C7A3F"/>
    <w:rsid w:val="00101445"/>
    <w:rsid w:val="00134F15"/>
    <w:rsid w:val="00190DDC"/>
    <w:rsid w:val="001952ED"/>
    <w:rsid w:val="002A2B01"/>
    <w:rsid w:val="002C044A"/>
    <w:rsid w:val="003E5C9D"/>
    <w:rsid w:val="003E6486"/>
    <w:rsid w:val="004F55D2"/>
    <w:rsid w:val="0051745E"/>
    <w:rsid w:val="005204DC"/>
    <w:rsid w:val="0052340B"/>
    <w:rsid w:val="0056240C"/>
    <w:rsid w:val="005C2897"/>
    <w:rsid w:val="00636590"/>
    <w:rsid w:val="00645446"/>
    <w:rsid w:val="00676ED4"/>
    <w:rsid w:val="00685A9D"/>
    <w:rsid w:val="006B0DD0"/>
    <w:rsid w:val="006D7B64"/>
    <w:rsid w:val="00856424"/>
    <w:rsid w:val="008C0094"/>
    <w:rsid w:val="008E4F40"/>
    <w:rsid w:val="00A430BB"/>
    <w:rsid w:val="00A9698C"/>
    <w:rsid w:val="00B237CE"/>
    <w:rsid w:val="00B97D1D"/>
    <w:rsid w:val="00CE00B5"/>
    <w:rsid w:val="00DB3407"/>
    <w:rsid w:val="00E14BDB"/>
    <w:rsid w:val="00EA6707"/>
    <w:rsid w:val="00F903FB"/>
    <w:rsid w:val="00FB0FB1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89993-91F4-4481-950A-77F46D28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F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6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F70A6-A861-4E42-B41C-CB420FF7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2024-05-16T09:44:00Z</cp:lastPrinted>
  <dcterms:created xsi:type="dcterms:W3CDTF">2020-05-16T13:05:00Z</dcterms:created>
  <dcterms:modified xsi:type="dcterms:W3CDTF">2024-05-16T09:44:00Z</dcterms:modified>
</cp:coreProperties>
</file>