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D25BF6" w:rsidP="00D25BF6">
      <w:pPr>
        <w:jc w:val="center"/>
        <w:rPr>
          <w:rFonts w:ascii="Times New Roman" w:hAnsi="Times New Roman" w:cs="Times New Roman"/>
          <w:b/>
          <w:sz w:val="28"/>
        </w:rPr>
      </w:pPr>
      <w:r w:rsidRPr="00D25BF6">
        <w:rPr>
          <w:rFonts w:ascii="Times New Roman" w:hAnsi="Times New Roman" w:cs="Times New Roman"/>
          <w:b/>
          <w:sz w:val="28"/>
        </w:rPr>
        <w:t>ЛЕКЦИЯ 3. ЭКОЛОГИЧЕСКИЕ ПРАВА И ОБЯЗАННОСТИ ГРАЖДАН И ОБЩЕСТВЕННЫХ ОБЪЕДИНЕНИЙ</w:t>
      </w:r>
    </w:p>
    <w:p w:rsidR="00D25BF6" w:rsidRPr="00D25BF6" w:rsidRDefault="00D25BF6" w:rsidP="00D25BF6">
      <w:pPr>
        <w:spacing w:after="0" w:line="360" w:lineRule="atLeast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D25B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Pr="00D25BF6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  <w:lang w:eastAsia="ru-RU"/>
        </w:rPr>
        <w:t>       </w:t>
      </w:r>
      <w:hyperlink r:id="rId4" w:anchor="%D0%B13" w:history="1">
        <w:r w:rsidRPr="00D25BF6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Понятие и виды экологических прав  граждан </w:t>
        </w:r>
      </w:hyperlink>
      <w:r w:rsidRPr="00D25B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D25BF6" w:rsidRPr="00D25BF6" w:rsidRDefault="00D25BF6" w:rsidP="00D25BF6">
      <w:pPr>
        <w:spacing w:after="0" w:line="330" w:lineRule="atLeast"/>
        <w:ind w:left="426" w:hanging="426"/>
        <w:jc w:val="both"/>
        <w:rPr>
          <w:rFonts w:ascii="Calibri" w:eastAsia="Times New Roman" w:hAnsi="Calibri" w:cs="Calibri"/>
          <w:b/>
          <w:color w:val="000000" w:themeColor="text1"/>
          <w:lang w:eastAsia="ru-RU"/>
        </w:rPr>
      </w:pPr>
      <w:hyperlink r:id="rId5" w:anchor="%D0%B21" w:history="1">
        <w:r w:rsidRPr="00D25BF6">
          <w:rPr>
            <w:rFonts w:ascii="Times New Roman" w:eastAsia="Times New Roman" w:hAnsi="Times New Roman" w:cs="Times New Roman"/>
            <w:b/>
            <w:color w:val="000000" w:themeColor="text1"/>
            <w:lang w:eastAsia="ru-RU"/>
          </w:rPr>
          <w:t>2.</w:t>
        </w:r>
        <w:r w:rsidRPr="00D25BF6">
          <w:rPr>
            <w:rFonts w:ascii="Times New Roman" w:eastAsia="Times New Roman" w:hAnsi="Times New Roman" w:cs="Times New Roman"/>
            <w:b/>
            <w:color w:val="000000" w:themeColor="text1"/>
            <w:sz w:val="14"/>
            <w:szCs w:val="14"/>
            <w:lang w:eastAsia="ru-RU"/>
          </w:rPr>
          <w:t>        </w:t>
        </w:r>
        <w:r w:rsidRPr="00D25BF6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 xml:space="preserve">Права </w:t>
        </w:r>
        <w:proofErr w:type="gramStart"/>
        <w:r w:rsidRPr="00D25BF6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общественных  организаций</w:t>
        </w:r>
        <w:proofErr w:type="gramEnd"/>
        <w:r w:rsidRPr="00D25BF6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 xml:space="preserve"> в области охраны окружающей</w:t>
        </w:r>
      </w:hyperlink>
    </w:p>
    <w:p w:rsidR="00D25BF6" w:rsidRPr="00D25BF6" w:rsidRDefault="00D25BF6" w:rsidP="00D25BF6">
      <w:pPr>
        <w:spacing w:after="0" w:line="360" w:lineRule="atLeast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D25B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Pr="00D25BF6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  <w:lang w:eastAsia="ru-RU"/>
        </w:rPr>
        <w:t>       </w:t>
      </w:r>
      <w:hyperlink r:id="rId6" w:anchor="%D0%B22" w:history="1">
        <w:r w:rsidRPr="00D25BF6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Обязанности граждан и общественных организаций в области природопользования и охраны окружающей среды.</w:t>
        </w:r>
      </w:hyperlink>
    </w:p>
    <w:p w:rsidR="00D25BF6" w:rsidRPr="00D25BF6" w:rsidRDefault="00D25BF6" w:rsidP="00D25BF6">
      <w:pPr>
        <w:spacing w:after="0" w:line="360" w:lineRule="atLeast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D25B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D25BF6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  <w:lang w:eastAsia="ru-RU"/>
        </w:rPr>
        <w:t>       </w:t>
      </w:r>
      <w:hyperlink r:id="rId7" w:anchor="%D0%B23" w:history="1">
        <w:r w:rsidRPr="00D25BF6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 Гарантии и способы защиты экологических прав человека.</w:t>
        </w:r>
      </w:hyperlink>
    </w:p>
    <w:p w:rsidR="00D25BF6" w:rsidRPr="00D25BF6" w:rsidRDefault="00D25BF6" w:rsidP="00D25BF6">
      <w:pPr>
        <w:spacing w:after="0" w:line="330" w:lineRule="atLeast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dst100170"/>
      <w:r w:rsidRPr="00D25BF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End w:id="0"/>
    </w:p>
    <w:p w:rsidR="00D25BF6" w:rsidRPr="00D25BF6" w:rsidRDefault="00D25BF6" w:rsidP="00D25BF6">
      <w:pPr>
        <w:spacing w:before="100" w:beforeAutospacing="1" w:after="100" w:afterAutospacing="1" w:line="36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б3"/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D25BF6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</w:t>
      </w:r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Понятие и вид</w:t>
      </w:r>
      <w:bookmarkStart w:id="2" w:name="_GoBack"/>
      <w:bookmarkEnd w:id="2"/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 экологических </w:t>
      </w:r>
      <w:proofErr w:type="gramStart"/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  граждан</w:t>
      </w:r>
      <w:proofErr w:type="gramEnd"/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End w:id="1"/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мнению М.М. </w:t>
      </w:r>
      <w:proofErr w:type="spell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Бринчука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 экологическими правами человека понимаются узаконенные, имеющие правовые основания притязания индивида на природу (или ее отдельные ресурсы), связанные с удовлетворением или возможным удовлетворением его разнообразных потребностей при взаимодействии с ней и обеспечением такого удовлетворения.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По уровню правового регулирования данные права подразделяются на основные и иные права в области окружающей среды.</w:t>
      </w:r>
    </w:p>
    <w:p w:rsidR="00D25BF6" w:rsidRPr="00D25BF6" w:rsidRDefault="00D25BF6" w:rsidP="00D25BF6">
      <w:pPr>
        <w:spacing w:after="20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права часто называются конституционными и фундаментальными. В Российской Федерации они закреплены Конституцией, а также международно-правовыми документами по правам человека, к</w:t>
      </w:r>
      <w:r w:rsidRPr="00D25BF6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ᴏᴛᴏᴩ</w:t>
      </w:r>
      <w:proofErr w:type="spell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</w:t>
      </w:r>
      <w:r w:rsidRPr="00D25BF6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ϲᴏᴏᴛʙᴇᴛ</w:t>
      </w:r>
      <w:proofErr w:type="spellStart"/>
      <w:r w:rsidRPr="00D25BF6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ϲᴛʙ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 ст. 15 Конституции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  являются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составной частью правовой системы России. К международным документам </w:t>
      </w:r>
      <w:r w:rsidRPr="00D25BF6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ᴏᴛ</w:t>
      </w:r>
      <w:proofErr w:type="spellStart"/>
      <w:r w:rsidRPr="00D25BF6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ʜᴏϲᴙ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частности, Всеобщая декларация прав человека (1948 г.), Европейская конвенция о защите прав человека и основных </w:t>
      </w:r>
      <w:proofErr w:type="spellStart"/>
      <w:r w:rsidRPr="00D25BF6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ϲʙᴏ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(1950 г.), Европейская социальная хартия (1961 г.)</w:t>
      </w:r>
      <w:hyperlink r:id="rId8" w:history="1">
        <w:r w:rsidRPr="00D25BF6">
          <w:rPr>
            <w:rFonts w:ascii="Times New Roman" w:eastAsia="Times New Roman" w:hAnsi="Times New Roman" w:cs="Times New Roman"/>
            <w:color w:val="25536E"/>
            <w:sz w:val="28"/>
            <w:szCs w:val="28"/>
            <w:u w:val="single"/>
            <w:lang w:eastAsia="ru-RU"/>
          </w:rPr>
          <w:t>.</w:t>
        </w:r>
      </w:hyperlink>
    </w:p>
    <w:p w:rsidR="00D25BF6" w:rsidRPr="00D25BF6" w:rsidRDefault="00D25BF6" w:rsidP="00D25BF6">
      <w:pPr>
        <w:spacing w:after="20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к основным (конституционным) правам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  право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частной собственности на землю (ст. 36), право каждого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 (ст. 42)</w:t>
      </w:r>
      <w:hyperlink r:id="rId9" w:history="1">
        <w:r w:rsidRPr="00D25BF6">
          <w:rPr>
            <w:rFonts w:ascii="Times New Roman" w:eastAsia="Times New Roman" w:hAnsi="Times New Roman" w:cs="Times New Roman"/>
            <w:color w:val="25536E"/>
            <w:sz w:val="28"/>
            <w:szCs w:val="28"/>
            <w:u w:val="single"/>
            <w:lang w:eastAsia="ru-RU"/>
          </w:rPr>
          <w:t>.</w:t>
        </w:r>
      </w:hyperlink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Прямое отношение к рассматриваемой разновидности прав имеет право каждого на труд в условиях, отвечающих требованиям безопасности и гигиены (ст. 37), а также право каждого на охрану здоровья и медицинскую помощь (ст. 41) и др. Перечень прав дается в гл. 2 Конституции РФ.</w:t>
      </w:r>
    </w:p>
    <w:p w:rsidR="00D25BF6" w:rsidRPr="00D25BF6" w:rsidRDefault="00D25BF6" w:rsidP="00D25BF6">
      <w:pPr>
        <w:spacing w:after="20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D25BF6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ϲᴏᴏᴛʙᴇᴛ</w:t>
      </w:r>
      <w:proofErr w:type="spellStart"/>
      <w:r w:rsidRPr="00D25BF6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ϲᴛʙ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ч. 2 ст. 17 Конституции РФ основные экологические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 </w:t>
      </w:r>
      <w:r w:rsidRPr="00D25BF6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 относятся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категории неотчуждаемых, естественных прав человека. Квалифицируя их как неотчуждаемые, Конституция подчеркивает невозможность и недопустимость лишения человека таких прав. Стоит заметить, что они будут правами субъективными и естественными, поскольку природа наделяет ими человека в момент рождения.</w:t>
      </w:r>
    </w:p>
    <w:p w:rsidR="00D25BF6" w:rsidRPr="00D25BF6" w:rsidRDefault="00D25BF6" w:rsidP="00D25BF6">
      <w:pPr>
        <w:spacing w:after="20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 категории иных экологических прав человека </w:t>
      </w:r>
      <w:r w:rsidRPr="00D25BF6">
        <w:rPr>
          <w:rFonts w:ascii="Cambria Math" w:eastAsia="Times New Roman" w:hAnsi="Cambria Math" w:cs="Calibri"/>
          <w:color w:val="000000"/>
          <w:sz w:val="28"/>
          <w:szCs w:val="28"/>
          <w:shd w:val="clear" w:color="auto" w:fill="FFFFFF"/>
          <w:lang w:eastAsia="ru-RU"/>
        </w:rPr>
        <w:t>ᴏᴛ</w:t>
      </w:r>
      <w:proofErr w:type="spellStart"/>
      <w:r w:rsidRPr="00D25BF6">
        <w:rPr>
          <w:rFonts w:ascii="Cambria Math" w:eastAsia="Times New Roman" w:hAnsi="Cambria Math" w:cs="Calibri"/>
          <w:color w:val="000000"/>
          <w:sz w:val="28"/>
          <w:szCs w:val="28"/>
          <w:shd w:val="clear" w:color="auto" w:fill="FFFFFF"/>
          <w:lang w:eastAsia="ru-RU"/>
        </w:rPr>
        <w:t>ʜᴏϲᴙ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права в области природопользования и охраны окружающей среды, установленные в законах и иных нормативных правовых актах Российской Федерации и ее субъектов. </w:t>
      </w:r>
    </w:p>
    <w:p w:rsidR="00D25BF6" w:rsidRPr="00D25BF6" w:rsidRDefault="00D25BF6" w:rsidP="00D25BF6">
      <w:pPr>
        <w:spacing w:after="20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Так, Федеральный закон «Об охране окружающей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среды»  в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статье 11 закрепляет следующие экологические права граждан:</w:t>
      </w:r>
    </w:p>
    <w:p w:rsidR="00D25BF6" w:rsidRPr="00D25BF6" w:rsidRDefault="00D25BF6" w:rsidP="00D25BF6">
      <w:pPr>
        <w:spacing w:after="20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право на благоприятную окружающую среду, на ее защиту от негативного воздействия, вызванного хозяйственной и иной деятельностью, чрезвычайными ситуациями природного и техногенного характера, на достоверную информацию о состоянии окружающей среды и на возмещение вреда окружающей среде.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право создавать общественные объединения, фонды и иные некоммерческие организации, осуществляющие деятельность в области ООС;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направлять обращения в органы государственной власти Российской Федерации, органы государственной власти субъектов Федерации, органы местного самоуправления, иные организации, должностным лицам о получении своевременной, полной и достоверной информации о состоянии ОС в местах своего проживания, мерах по ее охране;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принимать участие в собраниях, митингах, демонстрациях, шествиях и пикетировании, сборе подписей под петициями, референдумах по вопросам ООС и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иных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противоречащих законодательству Российской Федерации акциях;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выдвигать предложения о проведении общественной экологической экспертизы и участвовать в ее проведении в установленном порядке;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оказывать содействие органам государственной власти Российской Федерации, органам государственной власти субъектов РФ, органам местного самоуправления в решении вопросов ООС;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обращаться в органы государственной власти Российской Федерации, органы государственной власти субъектов Федерации, органы местного самоуправления и иные организации с жалобами, заявлениями и предложениями по вопросам, касающимся ООС, негативного воздействия на ОС, и получать своевременные и обоснованные ответы;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предъявлять в суд иски о возмещении вреда ОС;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осуществлять другие предусмотренные законодательством права.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Нормы, определяющие содержание эколого-правового статуса человека, содержатся также в </w:t>
      </w:r>
      <w:proofErr w:type="spell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природресурсном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законодательстве.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ст. 40 Земельного кодекса РФ закреплены права собственников земельных участков на их использование: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Собственник земельного участка имеет право: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использовать в установленном порядке для собственных нужд имеющиеся на земельном участке общераспространенные полезные 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ископаемые, пресные подземные воды, а также закрытые водоемы в соответствии с законодательством Российской Федерации;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возводить жилые, производственные, культурно-бытовые и иные здания, строения,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 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проводить в соответствии с разрешенным использованием оросительные, осушительные, </w:t>
      </w:r>
      <w:proofErr w:type="spell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культуртехнические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другие мелиоративные работы, строить пруды и иные закрытые водоемы в соответствии с установленными законодательством экологическими, строительными, санитарно-гигиеническими и иными специальными требованиями;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осуществлять другие права на использование земельного участка, предусмотренные законодательством.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п. 1 ст. 29 Федерального закона "Об охране атмосферного воздуха" закреплены права граждан в области охраны атмосферного воздуха на: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информацию о состоянии атмосферного воздуха, его загрязнении, а также об источниках загрязнения атмосферного воздуха и вредного физического воздействия на него;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проведении мероприятий по охране атмосферного воздуха и их финансирование;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обсуждении вопросов о намечаемой хозяйственной и иной деятельности, которая может оказать вредное воздействие на качество атмосферного воздуха;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программ охраны атмосферного воздуха и внесение в них предложений об улучшении его качества.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proofErr w:type="spell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 и 3 ст. 29 того же Закона закреплены права граждан и общественных объединений на предъявление исков о возмещении причиненного загрязнением атмосферного воздуха вреда здоровью и имуществу граждан, окружающей природной среде. Представители общественных объединений имеют право доступа на территории объектов хозяйственной и иной деятельности, имеющих источники загрязнения атмосферного воздуха и вредного физического воздействия на него, в порядке и на условиях, которые установлены законодательством Российской Федерации.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экологические нормы, характеризующие статус человека, закреплены и в других законах. Так, в ст. 7 Федерального закона "О защите прав потребителей" установлено право потребителя на безопасность товара (работы, услуги) для жизни, здоровья и окружающей среды.</w:t>
      </w:r>
    </w:p>
    <w:p w:rsidR="00D25BF6" w:rsidRPr="00D25BF6" w:rsidRDefault="00D25BF6" w:rsidP="00D25BF6">
      <w:pPr>
        <w:spacing w:before="100" w:beforeAutospacing="1" w:after="100" w:afterAutospacing="1" w:line="420" w:lineRule="atLeast"/>
        <w:ind w:left="3447" w:hanging="344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" w:name="в1"/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D25BF6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общественных формирований в области охраны окружающей среды.</w:t>
      </w:r>
      <w:bookmarkEnd w:id="3"/>
    </w:p>
    <w:p w:rsidR="00D25BF6" w:rsidRPr="00D25BF6" w:rsidRDefault="00D25BF6" w:rsidP="00D25BF6">
      <w:pPr>
        <w:spacing w:after="200" w:line="420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Полномочия общественных экологических объединений в области охраны окружающей природной среды предусмотрены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  в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 12 Федерального закона "Об охране окружающей среды".</w:t>
      </w:r>
    </w:p>
    <w:p w:rsidR="00D25BF6" w:rsidRPr="00D25BF6" w:rsidRDefault="00D25BF6" w:rsidP="00D25BF6">
      <w:pPr>
        <w:shd w:val="clear" w:color="auto" w:fill="FFFFFF"/>
        <w:spacing w:after="20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Общественные объединения и некоммерческие организации имеют право осуществлять деятельность в области охраны окружающей среды, в том числе: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5B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разрабатывать, пропагандировать и реализовывать в установленном порядке программы в области охраны окружающей среды, защищать права и законные интересы граждан в области охраны окружающей среды, привлекать на добровольной основе граждан к осуществлению деятельности в области охраны окружающей среды;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счет собственных и привлеченных средств осуществлять и пропагандировать деятельность в области охраны окружающей среды, воспроизводства природных ресурсов, обеспечения экологической безопасности;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4" w:name="dst100172"/>
      <w:bookmarkEnd w:id="4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решении вопросов охраны окружающей среды;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5" w:name="dst100173"/>
      <w:bookmarkEnd w:id="5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собрания, митинги, демонстрации, шествия и пикетирование, сбор подписей под петициями и принимать участие в указанных мероприятиях в соответствии с </w:t>
      </w:r>
      <w:hyperlink r:id="rId10" w:anchor="dst100028" w:history="1">
        <w:r w:rsidRPr="00D25B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Федерации, вносить предложения о проведении референдумов по вопросам охраны окружающей среды и об обсуждении проектов, касающихся охраны окружающей среды;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6" w:name="dst100174"/>
      <w:bookmarkEnd w:id="6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 к должностным лицам о получении своевременной, полной и достоверной информации о состоянии окружающей среды, о мерах по ее охране, об обстоятельствах и о фактах хозяйственной и иной деятельности, создающих угрозу окружающей среде, жизни, здоровью и имуществу граждан;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7" w:name="dst100175"/>
      <w:bookmarkEnd w:id="7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установленном порядке в принятии хозяйственных и иных решений, реализация которых может оказать негативное воздействие на окружающую среду, жизнь, здоровье и имущество граждан;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8" w:name="dst100176"/>
      <w:bookmarkEnd w:id="8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в органы государственной власти Российской Федерации, органы государственной власти субъектов Российской Федерации, органы местного самоуправления и иные организации с жалобами, заявлениями, исками и предложениями по вопросам, касающимся охраны окружающей среды, негативного воздействия на окружающую среду, и получать своевременные и обоснованные ответы;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9" w:name="dst100177"/>
      <w:bookmarkEnd w:id="9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организовывать и проводить в установленном порядке слушания по вопросам проектирования, размещения объектов, хозяйственная и иная 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деятельность которых может нанести вред окружающей среде, создать угрозу жизни, здоровью и имуществу граждан;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0" w:name="dst100178"/>
      <w:bookmarkEnd w:id="10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и проводить в установленном </w:t>
      </w:r>
      <w:hyperlink r:id="rId11" w:anchor="dst100237" w:history="1">
        <w:r w:rsidRPr="00D25B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общественную экологическую экспертизу;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1" w:name="dst100179"/>
      <w:bookmarkEnd w:id="11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своих представителей для участия в проведении государственной экологической экспертизы;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2" w:name="dst100180"/>
      <w:bookmarkEnd w:id="12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подавать в органы государственной власти Российской Федерации, органы государственной власти субъектов Российской Федерации, органы местного самоуправления, суд обращения об отмене решений о проектировании, размещении, строительстве, реконструкции, об эксплуатации объектов, хозяйственная и иная деятельность которых может оказать негативное воздействие на окружающую среду, об ограничении, о приостановлении и прекращении хозяйственной и иной деятельности, оказывающей негативное воздействие на окружающую среду;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3" w:name="dst100181"/>
      <w:bookmarkEnd w:id="13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предъявлять в суд иски о возмещении вреда окружающей среде;</w:t>
      </w:r>
    </w:p>
    <w:p w:rsidR="00D25BF6" w:rsidRPr="00D25BF6" w:rsidRDefault="00D25BF6" w:rsidP="00D25BF6">
      <w:pPr>
        <w:shd w:val="clear" w:color="auto" w:fill="FFFFFF"/>
        <w:spacing w:after="0" w:line="330" w:lineRule="atLeast"/>
        <w:ind w:firstLine="54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4" w:name="dst100182"/>
      <w:bookmarkEnd w:id="14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другие предусмотренные законодательством права.</w:t>
      </w:r>
    </w:p>
    <w:p w:rsidR="00D25BF6" w:rsidRPr="00D25BF6" w:rsidRDefault="00D25BF6" w:rsidP="00D25BF6">
      <w:pPr>
        <w:spacing w:before="100" w:beforeAutospacing="1" w:after="100" w:afterAutospacing="1" w:line="360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5" w:name="в2"/>
      <w:bookmarkStart w:id="16" w:name="dst100171"/>
      <w:bookmarkEnd w:id="15"/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D25BF6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</w:t>
      </w:r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граждан и общественных организаций в области природопользования и охраны окружающей среды.</w:t>
      </w:r>
      <w:bookmarkEnd w:id="16"/>
    </w:p>
    <w:p w:rsidR="00D25BF6" w:rsidRPr="00D25BF6" w:rsidRDefault="00D25BF6" w:rsidP="00D25BF6">
      <w:pPr>
        <w:spacing w:after="20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человека и гражданина неразрывно связаны между собой. Экологические обязанности представляют собой предусмотренную законом меру должного поведения субъектов экологических правоотношений.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 обязанностям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 надлежащее исполнение природоохранных требований, в том числе по обеспечению экологически значимых решений, выполнению трудовых обязанностей, связанных с ООС. Такие обязанности можно разделить на три группы: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основные (конституционные) обязанности человека - сохранять природу и ОС, бережно относится к природным богатствам (ст. 58 Конституции);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экологические обязанности граждан как общих </w:t>
      </w:r>
      <w:proofErr w:type="spell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природопользователей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(п. 3 ст. 11 Закона об ООС):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сохранять природу и ОС;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 относиться к природе и природным богатствам;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иные требования законодательства;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обязанности граждан по отношению к пользованию отдельными природными ресурсами.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отношении лиц, выполняющих определенные виды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  предусмотрены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дополнительные права и обязанности. Так, специальные экологические обязанности установлены: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руководителей организаций и специалистов, ответственных за принятие решений при осуществлении хозяйственной и иной деятельности, которая оказывает или может оказывать негативное воздействие на ОС- иметь 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подготовку в области ООС и экологической безопасности (п. 1 ст. 73 Закона об ООС);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собственников земельных участков и лиц, не являющиеся собственниками земельных участков, -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способами, которые не должны наносить вред ОС, в том числе земле как природному объекту (ст. 42 Земельного кодекса РФ);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членов отдельных объединений, - например, в течение трех лет освоить земельный участок (п. 2.7 ст. 19 Федерального закона от 15 марта 1998 г. "О садоводческих, огороднических и дачных некоммерческих объединениях граждан");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граждан и юридических лиц, использующих водные объекты для сельского хозяйства и лесного хозяйства, принимать меры по сокращению потерь и сбросов воды из мелиоративной сети, предотвращению попадания рыбы в мелиоративную сеть, осуществлять в необходимых случаях мероприятия по предупреждению загрязнения грунтовых вод и подъема их уровня (ч. 1 ст. 138 Водного кодекса РФ);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 </w:t>
      </w:r>
      <w:proofErr w:type="spell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лесопользователей</w:t>
      </w:r>
      <w:proofErr w:type="spell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осуществлении лесопользования - вести работы способами, предотвращающими возникновение эрозии почв, исключающими или ограничивающими негативное воздействие пользования лесным фондом на состояние и воспроизводство лесов, а также на состояние водных и других природных объектов (ч. 4 ст. 83 Лесного кодекса РФ);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архитектора и юридического лица, имеющих лицензии, при осуществлении архитектурной деятельности- соблюдать градостроительные нормативы, строительные, а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экологические нормы и правила (п. 1 ст. 13 Федерального закона от 17 ноября 1995 г. "Об архитектурной деятельности в Российской Федерации" в ред. 2001 г.);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иных лиц, чья деятельность требует специальной регламентации, проистекающей из ее характера.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7" w:name="в3"/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 </w:t>
      </w:r>
      <w:bookmarkEnd w:id="17"/>
      <w:r w:rsidRPr="00D25BF6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</w:t>
      </w:r>
      <w:r w:rsidRPr="00D25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Гарантии и способы защиты экологических прав.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Гарантии экологических прав человека - это система государственных и общественных (в том числе международных) организационно-правовых мер, обеспечивающих реализацию законных прав человека в процессе взаимодействия его с природой.</w:t>
      </w:r>
    </w:p>
    <w:p w:rsidR="00D25BF6" w:rsidRPr="00D25BF6" w:rsidRDefault="00D25BF6" w:rsidP="00D25BF6">
      <w:pPr>
        <w:spacing w:after="120" w:line="330" w:lineRule="atLeast"/>
        <w:ind w:left="283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Конституция РФ предусматривает систему юридических гарантий экологических прав граждан. К системе таких гарантий относятся следующие процедуры: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5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судебная защита прав и свобод;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5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обжалования в суд решений и действий (бездействия) органов государственной власти, органов местного самоуправления, общественных объединений и должностных лиц;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D25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получение квалифицированной юридической помощи;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5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возмещение государством вреда, причиненного незаконными действиями (или бездействием) органов государственной власти или их должностными лицами;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5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обращения в межгосударственные органы по защите прав и свобод, если исчерпаны все имеющиеся внутригосударственные средства правовой защиты.</w:t>
      </w:r>
    </w:p>
    <w:p w:rsidR="00D25BF6" w:rsidRPr="00D25BF6" w:rsidRDefault="00D25BF6" w:rsidP="00D25BF6">
      <w:pPr>
        <w:spacing w:after="12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таких процедур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  прав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граждан  является  необходимым условием реализации  декларированных  Конституцией РФ экологических прав.</w:t>
      </w:r>
    </w:p>
    <w:p w:rsidR="00D25BF6" w:rsidRPr="00D25BF6" w:rsidRDefault="00D25BF6" w:rsidP="00D25BF6">
      <w:pPr>
        <w:spacing w:after="12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действующего законодательства в области охраны окружающей среды и прав человека и гражданина позволяет выделить два основных способа защиты экологических прав граждан: а) самозащиту и б) защиту с помощью государственных институтов или государственную защиту. </w:t>
      </w:r>
    </w:p>
    <w:p w:rsidR="00D25BF6" w:rsidRPr="00D25BF6" w:rsidRDefault="00D25BF6" w:rsidP="00D25BF6">
      <w:pPr>
        <w:spacing w:after="12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Существуют две формы защиты экологических </w:t>
      </w:r>
      <w:proofErr w:type="gramStart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прав:  административно</w:t>
      </w:r>
      <w:proofErr w:type="gramEnd"/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-правовой порядок защиты экологических прав и судебная защита экологических прав.</w:t>
      </w:r>
    </w:p>
    <w:p w:rsidR="00D25BF6" w:rsidRPr="00D25BF6" w:rsidRDefault="00D25BF6" w:rsidP="00D25BF6">
      <w:pPr>
        <w:spacing w:after="12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средствам административно-правового порядка защиты экологических прав относятся: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5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 контроль в рамках исполнительной власти, в том числе президентский контроль и деятельность Уполномоченного по правам человека в Российской Федерации;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5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прокурорский надзор;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5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представительными органами власти;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приема и рассмотрения жалоб в исполнительные органы власти;</w:t>
      </w:r>
    </w:p>
    <w:p w:rsidR="00D25BF6" w:rsidRPr="00D25BF6" w:rsidRDefault="00D25BF6" w:rsidP="00D25BF6">
      <w:pPr>
        <w:spacing w:after="0" w:line="330" w:lineRule="atLeast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5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судебный контроль за деятельностью органов исполнительной власти в рамках административной юстиции.</w:t>
      </w:r>
    </w:p>
    <w:p w:rsidR="00D25BF6" w:rsidRPr="00D25BF6" w:rsidRDefault="00D25BF6" w:rsidP="00D25BF6">
      <w:pPr>
        <w:spacing w:after="120" w:line="330" w:lineRule="atLeast"/>
        <w:ind w:left="283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Судебную защиту экологических прав осуществляют: суды общей юрисдикции; арбитражные суды; мировые суды; Конституционный суд РФ, конституционные и уставные суды субъектов РФ; Европейский суд по правам человека; Международный экологический суд.</w:t>
      </w:r>
    </w:p>
    <w:p w:rsidR="00D25BF6" w:rsidRPr="00D25BF6" w:rsidRDefault="00D25BF6" w:rsidP="00D25BF6">
      <w:pPr>
        <w:spacing w:after="120" w:line="330" w:lineRule="atLeast"/>
        <w:ind w:left="283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5BF6" w:rsidRPr="00D25BF6" w:rsidRDefault="00D25BF6" w:rsidP="00D25BF6">
      <w:pPr>
        <w:jc w:val="center"/>
        <w:rPr>
          <w:rFonts w:ascii="Times New Roman" w:hAnsi="Times New Roman" w:cs="Times New Roman"/>
          <w:b/>
          <w:sz w:val="28"/>
        </w:rPr>
      </w:pPr>
    </w:p>
    <w:sectPr w:rsidR="00D25BF6" w:rsidRPr="00D25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80"/>
    <w:rsid w:val="00173780"/>
    <w:rsid w:val="00D25BF6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3B59B-8573-4D19-AEF6-F2A0ED4D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3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tn3b3a4e.xn--p1a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or.dgu.ru/lectures_f/%D0%9A%D1%83%D1%80%D1%81%20%D0%BB%D0%B5%D0%BA%D1%86%D0%B8%D0%B9%20%D0%BF%D0%BE%20%D0%B4%D0%B8%D1%81%D1%86%D0%B8%D0%BF%D0%BB%D0%B8%D0%BD%D0%B5%20%D0%9F%D1%80%D0%B0%D0%B2%D0%BE%D0%B2%D1%8B%D0%B5%20%D0%BE%D1%81%D0%BD%D0%BE%D0%B2%D1%8B%20%20%D0%BF%D1%80%D0%B8%D1%80%D0%BE%D0%B4%D0%BE%D0%BF%D0%BE%D0%BB%D1%8C%D0%B7%D0%BE%D0%B2%D0%B0%D0%BD%D0%B8%D1%8F/%D0%9B%D0%B5%D0%BA%D1%86%D0%B8%D1%8F%203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or.dgu.ru/lectures_f/%D0%9A%D1%83%D1%80%D1%81%20%D0%BB%D0%B5%D0%BA%D1%86%D0%B8%D0%B9%20%D0%BF%D0%BE%20%D0%B4%D0%B8%D1%81%D1%86%D0%B8%D0%BF%D0%BB%D0%B8%D0%BD%D0%B5%20%D0%9F%D1%80%D0%B0%D0%B2%D0%BE%D0%B2%D1%8B%D0%B5%20%D0%BE%D1%81%D0%BD%D0%BE%D0%B2%D1%8B%20%20%D0%BF%D1%80%D0%B8%D1%80%D0%BE%D0%B4%D0%BE%D0%BF%D0%BE%D0%BB%D1%8C%D0%B7%D0%BE%D0%B2%D0%B0%D0%BD%D0%B8%D1%8F/%D0%9B%D0%B5%D0%BA%D1%86%D0%B8%D1%8F%203.htm" TargetMode="External"/><Relationship Id="rId11" Type="http://schemas.openxmlformats.org/officeDocument/2006/relationships/hyperlink" Target="http://www.consultant.ru/document/cons_doc_LAW_8515/0a34a6ef42c9143111fb5c892e7c8afcb96909aa/" TargetMode="External"/><Relationship Id="rId5" Type="http://schemas.openxmlformats.org/officeDocument/2006/relationships/hyperlink" Target="https://eor.dgu.ru/lectures_f/%D0%9A%D1%83%D1%80%D1%81%20%D0%BB%D0%B5%D0%BA%D1%86%D0%B8%D0%B9%20%D0%BF%D0%BE%20%D0%B4%D0%B8%D1%81%D1%86%D0%B8%D0%BF%D0%BB%D0%B8%D0%BD%D0%B5%20%D0%9F%D1%80%D0%B0%D0%B2%D0%BE%D0%B2%D1%8B%D0%B5%20%D0%BE%D1%81%D0%BD%D0%BE%D0%B2%D1%8B%20%20%D0%BF%D1%80%D0%B8%D1%80%D0%BE%D0%B4%D0%BE%D0%BF%D0%BE%D0%BB%D1%8C%D0%B7%D0%BE%D0%B2%D0%B0%D0%BD%D0%B8%D1%8F/%D0%9B%D0%B5%D0%BA%D1%86%D0%B8%D1%8F%203.htm" TargetMode="External"/><Relationship Id="rId10" Type="http://schemas.openxmlformats.org/officeDocument/2006/relationships/hyperlink" Target="http://www.consultant.ru/document/cons_doc_LAW_48103/1dd558eb15fd8d2503dfa8a8afdb6248c64b2a6c/" TargetMode="External"/><Relationship Id="rId4" Type="http://schemas.openxmlformats.org/officeDocument/2006/relationships/hyperlink" Target="https://eor.dgu.ru/lectures_f/%D0%9A%D1%83%D1%80%D1%81%20%D0%BB%D0%B5%D0%BA%D1%86%D0%B8%D0%B9%20%D0%BF%D0%BE%20%D0%B4%D0%B8%D1%81%D1%86%D0%B8%D0%BF%D0%BB%D0%B8%D0%BD%D0%B5%20%D0%9F%D1%80%D0%B0%D0%B2%D0%BE%D0%B2%D1%8B%D0%B5%20%D0%BE%D1%81%D0%BD%D0%BE%D0%B2%D1%8B%20%20%D0%BF%D1%80%D0%B8%D1%80%D0%BE%D0%B4%D0%BE%D0%BF%D0%BE%D0%BB%D1%8C%D0%B7%D0%BE%D0%B2%D0%B0%D0%BD%D0%B8%D1%8F/%D0%9B%D0%B5%D0%BA%D1%86%D0%B8%D1%8F%203.htm" TargetMode="External"/><Relationship Id="rId9" Type="http://schemas.openxmlformats.org/officeDocument/2006/relationships/hyperlink" Target="http://xn--80aatn3b3a4e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2721</Words>
  <Characters>15510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2025-02-19T13:33:00Z</dcterms:created>
  <dcterms:modified xsi:type="dcterms:W3CDTF">2025-02-19T13:36:00Z</dcterms:modified>
</cp:coreProperties>
</file>