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65C" w:rsidRPr="00C36584" w:rsidRDefault="00E07204" w:rsidP="006709AA">
      <w:pPr>
        <w:jc w:val="center"/>
        <w:rPr>
          <w:rFonts w:ascii="Times New Roman" w:eastAsia="Calibri" w:hAnsi="Times New Roman" w:cs="Times New Roman"/>
          <w:b/>
          <w:sz w:val="24"/>
        </w:rPr>
      </w:pPr>
      <w:bookmarkStart w:id="0" w:name="_GoBack"/>
      <w:r w:rsidRPr="00C36584">
        <w:rPr>
          <w:rFonts w:ascii="Times New Roman" w:eastAsia="Calibri" w:hAnsi="Times New Roman" w:cs="Times New Roman"/>
          <w:b/>
          <w:sz w:val="24"/>
        </w:rPr>
        <w:t>ЛЕКЦИЯ 8 ОБЩАЯ ХАРАКТЕРИСТИКА СТРАХОВЫХ ПЕНСИЙ</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Arial" w:eastAsia="Times New Roman" w:hAnsi="Arial" w:cs="Arial"/>
          <w:b/>
          <w:bCs/>
          <w:sz w:val="24"/>
          <w:szCs w:val="24"/>
          <w:lang w:eastAsia="ru-RU"/>
        </w:rPr>
        <w:t>Статья 6. Виды страховых пенсий</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В соответствии с настоящим Федеральным законом устанавливаются следующие виды страховых пенсий: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 страховая пенсия по старости;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2) страховая пенсия по инвалидности;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3) страховая пенсия по случаю потери кормильца.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Arial" w:eastAsia="Times New Roman" w:hAnsi="Arial" w:cs="Arial"/>
          <w:b/>
          <w:bCs/>
          <w:sz w:val="24"/>
          <w:szCs w:val="24"/>
          <w:lang w:eastAsia="ru-RU"/>
        </w:rPr>
        <w:t>Статья 7. Финансовое обеспечение выплаты страховых пенсий</w:t>
      </w: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 Порядок финансового обеспечения выплаты страховых пенсий, фиксированной выплаты к страховой пенсии и повышений фиксированной выплаты к страховой пенсии определяется Федеральным </w:t>
      </w:r>
      <w:hyperlink r:id="rId4"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15 декабря 2001 года N 167-ФЗ "Об обязательном пенсионном страховании в Российской Федерации".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2. При внесении в настоящий Федеральный закон изменений, требующих увеличения расходов на выплату страховых пенсий, фиксированной выплаты к страховой пенсии и повышений фиксированной выплаты к страховой пенсии, принимаются федеральные законы о внесении изменений в федеральный закон о федеральном бюджете на текущий год и плановый период и федеральный закон о бюджете Фонда пенсионного и социального страхования Российской Федерации на текущий год и плановый период.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before="240" w:after="0" w:line="312" w:lineRule="auto"/>
        <w:jc w:val="center"/>
        <w:rPr>
          <w:rFonts w:ascii="Arial" w:eastAsia="Times New Roman" w:hAnsi="Arial" w:cs="Arial"/>
          <w:b/>
          <w:bCs/>
          <w:sz w:val="24"/>
          <w:szCs w:val="24"/>
          <w:lang w:eastAsia="ru-RU"/>
        </w:rPr>
      </w:pPr>
      <w:r w:rsidRPr="00C36584">
        <w:rPr>
          <w:rFonts w:ascii="Arial" w:eastAsia="Times New Roman" w:hAnsi="Arial" w:cs="Arial"/>
          <w:b/>
          <w:bCs/>
          <w:sz w:val="24"/>
          <w:szCs w:val="24"/>
          <w:lang w:eastAsia="ru-RU"/>
        </w:rPr>
        <w:t xml:space="preserve">Глава 2. УСЛОВИЯ НАЗНАЧЕНИЯ СТРАХОВЫХ ПЕНСИЙ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Arial" w:eastAsia="Times New Roman" w:hAnsi="Arial" w:cs="Arial"/>
          <w:b/>
          <w:bCs/>
          <w:sz w:val="24"/>
          <w:szCs w:val="24"/>
          <w:lang w:eastAsia="ru-RU"/>
        </w:rPr>
        <w:t>Статья 8. Условия назначения страховой пенсии по старости</w:t>
      </w: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9"/>
          <w:szCs w:val="29"/>
          <w:lang w:eastAsia="ru-RU"/>
        </w:rPr>
        <w:t> </w:t>
      </w:r>
      <w:bookmarkStart w:id="1" w:name="p23"/>
      <w:bookmarkEnd w:id="1"/>
      <w:r w:rsidRPr="00C36584">
        <w:rPr>
          <w:rFonts w:ascii="Times New Roman" w:eastAsia="Times New Roman" w:hAnsi="Times New Roman" w:cs="Times New Roman"/>
          <w:sz w:val="24"/>
          <w:szCs w:val="24"/>
          <w:lang w:eastAsia="ru-RU"/>
        </w:rPr>
        <w:t xml:space="preserve">1. Право на страховую пенсию по старости имеют лица, достигшие возраста 65 и 60 лет (соответственно мужчины и женщины) (с учетом положений, предусмотренных </w:t>
      </w:r>
      <w:hyperlink r:id="rId5" w:history="1">
        <w:r w:rsidRPr="00C36584">
          <w:rPr>
            <w:rFonts w:ascii="Times New Roman" w:eastAsia="Times New Roman" w:hAnsi="Times New Roman" w:cs="Times New Roman"/>
            <w:sz w:val="24"/>
            <w:szCs w:val="24"/>
            <w:lang w:eastAsia="ru-RU"/>
          </w:rPr>
          <w:t>приложением 6</w:t>
        </w:r>
      </w:hyperlink>
      <w:r w:rsidRPr="00C36584">
        <w:rPr>
          <w:rFonts w:ascii="Times New Roman" w:eastAsia="Times New Roman" w:hAnsi="Times New Roman" w:cs="Times New Roman"/>
          <w:sz w:val="24"/>
          <w:szCs w:val="24"/>
          <w:lang w:eastAsia="ru-RU"/>
        </w:rPr>
        <w:t xml:space="preserve"> к настоящему Федеральному закону).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2" w:name="p25"/>
      <w:bookmarkEnd w:id="2"/>
      <w:r w:rsidRPr="00C36584">
        <w:rPr>
          <w:rFonts w:ascii="Times New Roman" w:eastAsia="Times New Roman" w:hAnsi="Times New Roman" w:cs="Times New Roman"/>
          <w:sz w:val="24"/>
          <w:szCs w:val="24"/>
          <w:lang w:eastAsia="ru-RU"/>
        </w:rPr>
        <w:t xml:space="preserve">1.1. Лицам, замещающим государственные должности Российской Федерации и замещаемые на постоянной основе государственные должности субъектов Российской Федерации (далее - государственные должности), замещаемые на постоянной основе муниципальные должности (далее - муниципальные должности), должности государственной гражданской службы Российской Федерации и должности муниципальной службы (далее - должности государственной гражданской и муниципальной службы), страховая пенсия по старости назначается по достижении ими в соответствующем году возраста, указанного в </w:t>
      </w:r>
      <w:hyperlink r:id="rId6" w:history="1">
        <w:r w:rsidRPr="00C36584">
          <w:rPr>
            <w:rFonts w:ascii="Times New Roman" w:eastAsia="Times New Roman" w:hAnsi="Times New Roman" w:cs="Times New Roman"/>
            <w:sz w:val="24"/>
            <w:szCs w:val="24"/>
            <w:lang w:eastAsia="ru-RU"/>
          </w:rPr>
          <w:t>приложении 5</w:t>
        </w:r>
      </w:hyperlink>
      <w:r w:rsidRPr="00C36584">
        <w:rPr>
          <w:rFonts w:ascii="Times New Roman" w:eastAsia="Times New Roman" w:hAnsi="Times New Roman" w:cs="Times New Roman"/>
          <w:sz w:val="24"/>
          <w:szCs w:val="24"/>
          <w:lang w:eastAsia="ru-RU"/>
        </w:rPr>
        <w:t xml:space="preserve"> к настоящему Федеральному закону.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3" w:name="p27"/>
      <w:bookmarkEnd w:id="3"/>
      <w:r w:rsidRPr="00C36584">
        <w:rPr>
          <w:rFonts w:ascii="Times New Roman" w:eastAsia="Times New Roman" w:hAnsi="Times New Roman" w:cs="Times New Roman"/>
          <w:sz w:val="24"/>
          <w:szCs w:val="24"/>
          <w:lang w:eastAsia="ru-RU"/>
        </w:rPr>
        <w:t xml:space="preserve">1.2. Лицам, имеющим страховой стаж не менее 42 и 37 лет (соответственно мужчины и женщины), страховая пенсия по старости может назначаться на 24 месяца ранее достижения возраста, предусмотренного </w:t>
      </w:r>
      <w:hyperlink w:anchor="p23" w:history="1">
        <w:r w:rsidRPr="00C36584">
          <w:rPr>
            <w:rFonts w:ascii="Times New Roman" w:eastAsia="Times New Roman" w:hAnsi="Times New Roman" w:cs="Times New Roman"/>
            <w:sz w:val="24"/>
            <w:szCs w:val="24"/>
            <w:lang w:eastAsia="ru-RU"/>
          </w:rPr>
          <w:t>частями 1</w:t>
        </w:r>
      </w:hyperlink>
      <w:r w:rsidRPr="00C36584">
        <w:rPr>
          <w:rFonts w:ascii="Times New Roman" w:eastAsia="Times New Roman" w:hAnsi="Times New Roman" w:cs="Times New Roman"/>
          <w:sz w:val="24"/>
          <w:szCs w:val="24"/>
          <w:lang w:eastAsia="ru-RU"/>
        </w:rPr>
        <w:t xml:space="preserve"> и </w:t>
      </w:r>
      <w:hyperlink w:anchor="p25" w:history="1">
        <w:r w:rsidRPr="00C36584">
          <w:rPr>
            <w:rFonts w:ascii="Times New Roman" w:eastAsia="Times New Roman" w:hAnsi="Times New Roman" w:cs="Times New Roman"/>
            <w:sz w:val="24"/>
            <w:szCs w:val="24"/>
            <w:lang w:eastAsia="ru-RU"/>
          </w:rPr>
          <w:t>1.1</w:t>
        </w:r>
      </w:hyperlink>
      <w:r w:rsidRPr="00C36584">
        <w:rPr>
          <w:rFonts w:ascii="Times New Roman" w:eastAsia="Times New Roman" w:hAnsi="Times New Roman" w:cs="Times New Roman"/>
          <w:sz w:val="24"/>
          <w:szCs w:val="24"/>
          <w:lang w:eastAsia="ru-RU"/>
        </w:rPr>
        <w:t xml:space="preserve"> настоящей статьи, но не ранее достижения возраста 60 и 55 лет (соответственно мужчины и женщины). </w:t>
      </w:r>
    </w:p>
    <w:p w:rsidR="00E07204" w:rsidRPr="00C36584" w:rsidRDefault="00E07204" w:rsidP="00E07204">
      <w:pPr>
        <w:spacing w:after="0" w:line="288" w:lineRule="atLeast"/>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9"/>
          <w:szCs w:val="29"/>
          <w:lang w:eastAsia="ru-RU"/>
        </w:rPr>
        <w:t> </w:t>
      </w:r>
      <w:r w:rsidRPr="00C36584">
        <w:rPr>
          <w:rFonts w:ascii="Times New Roman" w:eastAsia="Times New Roman" w:hAnsi="Times New Roman" w:cs="Times New Roman"/>
          <w:sz w:val="29"/>
          <w:szCs w:val="29"/>
          <w:lang w:eastAsia="ru-RU"/>
        </w:rPr>
        <w:tab/>
      </w:r>
      <w:r w:rsidRPr="00C36584">
        <w:rPr>
          <w:rFonts w:ascii="Times New Roman" w:eastAsia="Times New Roman" w:hAnsi="Times New Roman" w:cs="Times New Roman"/>
          <w:sz w:val="24"/>
          <w:szCs w:val="24"/>
          <w:lang w:eastAsia="ru-RU"/>
        </w:rPr>
        <w:t xml:space="preserve">2. Страховая пенсия по старости назначается при наличии не менее 15 лет страхового стажа. </w:t>
      </w:r>
    </w:p>
    <w:p w:rsidR="00E07204" w:rsidRPr="00C36584" w:rsidRDefault="00E07204" w:rsidP="00E07204">
      <w:pPr>
        <w:spacing w:after="0" w:line="288" w:lineRule="atLeast"/>
        <w:rPr>
          <w:rFonts w:ascii="Times New Roman" w:eastAsia="Times New Roman" w:hAnsi="Times New Roman" w:cs="Times New Roman"/>
          <w:sz w:val="29"/>
          <w:szCs w:val="29"/>
          <w:lang w:eastAsia="ru-RU"/>
        </w:rPr>
      </w:pPr>
      <w:r w:rsidRPr="00C36584">
        <w:rPr>
          <w:rFonts w:ascii="Times New Roman" w:eastAsia="Times New Roman" w:hAnsi="Times New Roman" w:cs="Times New Roman"/>
          <w:sz w:val="29"/>
          <w:szCs w:val="29"/>
          <w:lang w:eastAsia="ru-RU"/>
        </w:rPr>
        <w:t> </w:t>
      </w:r>
    </w:p>
    <w:p w:rsidR="00E07204" w:rsidRPr="00C36584" w:rsidRDefault="00E07204" w:rsidP="00E07204">
      <w:pPr>
        <w:spacing w:before="240"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lastRenderedPageBreak/>
        <w:t xml:space="preserve">3. Страховая пенсия по старости назначается при наличии величины индивидуального пенсионного коэффициента в размере не менее 30.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Arial" w:eastAsia="Times New Roman" w:hAnsi="Arial" w:cs="Arial"/>
          <w:b/>
          <w:bCs/>
          <w:sz w:val="24"/>
          <w:szCs w:val="24"/>
          <w:lang w:eastAsia="ru-RU"/>
        </w:rPr>
        <w:t>Статья 9. Условия назначения страховой пенсии по инвалидности</w:t>
      </w: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 Право на страховую пенсию по инвалидности имеют граждане из числа застрахованных лиц, признанные инвалидами I, II или III группы. Признание гражданина инвалидом и установление группы инвалидности производятся федеральными учреждениями медико-социальной экспертизы в порядке, предусмотренном Федеральным </w:t>
      </w:r>
      <w:hyperlink r:id="rId7"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24 ноября 1995 года N 181-ФЗ "О социальной защите инвалидов в Российской Федерации".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2. Страховая пенсия по инвалидности устанавливается на основании </w:t>
      </w:r>
      <w:hyperlink r:id="rId8" w:history="1">
        <w:r w:rsidRPr="00C36584">
          <w:rPr>
            <w:rFonts w:ascii="Times New Roman" w:eastAsia="Times New Roman" w:hAnsi="Times New Roman" w:cs="Times New Roman"/>
            <w:sz w:val="24"/>
            <w:szCs w:val="24"/>
            <w:lang w:eastAsia="ru-RU"/>
          </w:rPr>
          <w:t>сведений</w:t>
        </w:r>
      </w:hyperlink>
      <w:r w:rsidRPr="00C36584">
        <w:rPr>
          <w:rFonts w:ascii="Times New Roman" w:eastAsia="Times New Roman" w:hAnsi="Times New Roman" w:cs="Times New Roman"/>
          <w:sz w:val="24"/>
          <w:szCs w:val="24"/>
          <w:lang w:eastAsia="ru-RU"/>
        </w:rPr>
        <w:t xml:space="preserve"> о лице, признанном инвалидом, содержащихся в государственной информационной системе "Единая централизованная цифровая платформа в социальной сфере", независимо от причины инвалидности, продолжительности страхового стажа застрахованного лица, продолжения инвалидом трудовой и (или) иной деятельности, а также от того, наступила ли инвалидность в период работы, до поступления на работу или после прекращения работы.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3. В случае полного отсутствия у инвалида страхового стажа устанавливается социальная пенсия по инвалидности в соответствии с Федеральным </w:t>
      </w:r>
      <w:hyperlink r:id="rId9"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15 декабря 2001 года N 166-ФЗ "О государственном пенсионном обеспечении в Российской Федерации".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Arial" w:eastAsia="Times New Roman" w:hAnsi="Arial" w:cs="Arial"/>
          <w:b/>
          <w:bCs/>
          <w:sz w:val="24"/>
          <w:szCs w:val="24"/>
          <w:lang w:eastAsia="ru-RU"/>
        </w:rPr>
        <w:t>Статья 10. Условия назначения страховой пенсии по случаю потери кормильца</w:t>
      </w: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9"/>
          <w:szCs w:val="29"/>
          <w:lang w:eastAsia="ru-RU"/>
        </w:rPr>
        <w:t> </w:t>
      </w: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before="240"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 Право на страховую пенсию по случаю потери кормильца имеют нетрудоспособные члены семьи умершего кормильца, состоявшие на его иждивении (за исключением лиц, совершивших уголовно наказуемое деяние, повлекшее за собой смерть кормильца и установленное в судебном порядке). Одному из родителей, супругу или другим членам семьи, указанным в </w:t>
      </w:r>
      <w:hyperlink w:anchor="p54" w:history="1">
        <w:r w:rsidRPr="00C36584">
          <w:rPr>
            <w:rFonts w:ascii="Times New Roman" w:eastAsia="Times New Roman" w:hAnsi="Times New Roman" w:cs="Times New Roman"/>
            <w:sz w:val="24"/>
            <w:szCs w:val="24"/>
            <w:lang w:eastAsia="ru-RU"/>
          </w:rPr>
          <w:t>пунктах 2</w:t>
        </w:r>
      </w:hyperlink>
      <w:r w:rsidRPr="00C36584">
        <w:rPr>
          <w:rFonts w:ascii="Times New Roman" w:eastAsia="Times New Roman" w:hAnsi="Times New Roman" w:cs="Times New Roman"/>
          <w:sz w:val="24"/>
          <w:szCs w:val="24"/>
          <w:lang w:eastAsia="ru-RU"/>
        </w:rPr>
        <w:t xml:space="preserve"> и </w:t>
      </w:r>
      <w:hyperlink w:anchor="p55" w:history="1">
        <w:r w:rsidRPr="00C36584">
          <w:rPr>
            <w:rFonts w:ascii="Times New Roman" w:eastAsia="Times New Roman" w:hAnsi="Times New Roman" w:cs="Times New Roman"/>
            <w:sz w:val="24"/>
            <w:szCs w:val="24"/>
            <w:lang w:eastAsia="ru-RU"/>
          </w:rPr>
          <w:t>2.1 части 2</w:t>
        </w:r>
      </w:hyperlink>
      <w:r w:rsidRPr="00C36584">
        <w:rPr>
          <w:rFonts w:ascii="Times New Roman" w:eastAsia="Times New Roman" w:hAnsi="Times New Roman" w:cs="Times New Roman"/>
          <w:sz w:val="24"/>
          <w:szCs w:val="24"/>
          <w:lang w:eastAsia="ru-RU"/>
        </w:rPr>
        <w:t xml:space="preserve"> настоящей статьи, указанная пенсия назначается независимо от того, состояли они или нет на иждивении умершего кормильца. Семья безвестно отсутствующего кормильца приравнивается к семье умершего кормильца, если безвестное отсутствие кормильца удостоверено в порядке, установленном </w:t>
      </w:r>
      <w:hyperlink r:id="rId10" w:history="1">
        <w:r w:rsidRPr="00C36584">
          <w:rPr>
            <w:rFonts w:ascii="Times New Roman" w:eastAsia="Times New Roman" w:hAnsi="Times New Roman" w:cs="Times New Roman"/>
            <w:sz w:val="24"/>
            <w:szCs w:val="24"/>
            <w:lang w:eastAsia="ru-RU"/>
          </w:rPr>
          <w:t>законодательством</w:t>
        </w:r>
      </w:hyperlink>
      <w:r w:rsidRPr="00C36584">
        <w:rPr>
          <w:rFonts w:ascii="Times New Roman" w:eastAsia="Times New Roman" w:hAnsi="Times New Roman" w:cs="Times New Roman"/>
          <w:sz w:val="24"/>
          <w:szCs w:val="24"/>
          <w:lang w:eastAsia="ru-RU"/>
        </w:rPr>
        <w:t xml:space="preserve"> Российской Федерации.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2. Нетрудоспособными членами семьи умершего кормильца признаются: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4" w:name="p52"/>
      <w:bookmarkEnd w:id="4"/>
      <w:r w:rsidRPr="00C36584">
        <w:rPr>
          <w:rFonts w:ascii="Times New Roman" w:eastAsia="Times New Roman" w:hAnsi="Times New Roman" w:cs="Times New Roman"/>
          <w:sz w:val="24"/>
          <w:szCs w:val="24"/>
          <w:lang w:eastAsia="ru-RU"/>
        </w:rPr>
        <w:t xml:space="preserve">1) дети, братья, сестры и внуки умершего кормильца, не достигшие возраста 18 лет либо достигшие возраста 18 лет и завершившие обучение по основным образовательным программам основного общего или среднего общего образования в организациях, осуществляющих образовательную деятельность, на период до 1 сентября года, в котором завершено указанное обучение (далее также - дети, достигшие возраста 18 лет и завершившие обучение), а также дети, братья, сестры и внуки умершего кормильца, обучающиеся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или дети, братья, сестры и внуки умершего кормильца старше этого возраста, если они до </w:t>
      </w:r>
      <w:r w:rsidRPr="00C36584">
        <w:rPr>
          <w:rFonts w:ascii="Times New Roman" w:eastAsia="Times New Roman" w:hAnsi="Times New Roman" w:cs="Times New Roman"/>
          <w:sz w:val="24"/>
          <w:szCs w:val="24"/>
          <w:lang w:eastAsia="ru-RU"/>
        </w:rPr>
        <w:lastRenderedPageBreak/>
        <w:t xml:space="preserve">достижения возраста 18 лет стали инвалидами. При этом братья, сестры и внуки умершего кормильца признаются нетрудоспособными членами семьи при условии, что они не имеют трудоспособных родителей;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5" w:name="p54"/>
      <w:bookmarkEnd w:id="5"/>
      <w:r w:rsidRPr="00C36584">
        <w:rPr>
          <w:rFonts w:ascii="Times New Roman" w:eastAsia="Times New Roman" w:hAnsi="Times New Roman" w:cs="Times New Roman"/>
          <w:sz w:val="24"/>
          <w:szCs w:val="24"/>
          <w:lang w:eastAsia="ru-RU"/>
        </w:rPr>
        <w:t xml:space="preserve">2) один из родителей или супруг либо дедушка, бабушка умершего кормильца независимо от возраста и трудоспособности, а также брат, сестра либо ребенок умершего кормильца, достигшие возраста 18 лет, если они заняты уходом за детьми, братьями, сестрами или внуками умершего кормильца, не достигшими 14 лет и имеющими право на страховую пенсию по случаю потери кормильца в соответствии с </w:t>
      </w:r>
      <w:hyperlink w:anchor="p52" w:history="1">
        <w:r w:rsidRPr="00C36584">
          <w:rPr>
            <w:rFonts w:ascii="Times New Roman" w:eastAsia="Times New Roman" w:hAnsi="Times New Roman" w:cs="Times New Roman"/>
            <w:sz w:val="24"/>
            <w:szCs w:val="24"/>
            <w:lang w:eastAsia="ru-RU"/>
          </w:rPr>
          <w:t>пунктом 1</w:t>
        </w:r>
      </w:hyperlink>
      <w:r w:rsidRPr="00C36584">
        <w:rPr>
          <w:rFonts w:ascii="Times New Roman" w:eastAsia="Times New Roman" w:hAnsi="Times New Roman" w:cs="Times New Roman"/>
          <w:sz w:val="24"/>
          <w:szCs w:val="24"/>
          <w:lang w:eastAsia="ru-RU"/>
        </w:rPr>
        <w:t xml:space="preserve"> настоящей части, и не работают;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6" w:name="p55"/>
      <w:bookmarkEnd w:id="6"/>
      <w:r w:rsidRPr="00C36584">
        <w:rPr>
          <w:rFonts w:ascii="Times New Roman" w:eastAsia="Times New Roman" w:hAnsi="Times New Roman" w:cs="Times New Roman"/>
          <w:sz w:val="24"/>
          <w:szCs w:val="24"/>
          <w:lang w:eastAsia="ru-RU"/>
        </w:rPr>
        <w:t xml:space="preserve">2.1) супруги военнослужащих, погибших (умерших) вследствие военной травмы, из числа лиц, проходивших военную службу по призыву, проходивших военную службу по контракту, призванных на военную службу по мобилизации в Вооруженные Силы Российской Федерации, проходивших службу в войсках национальной гвардии Российской Федерации и имеющих специальное звание полиции, граждан, пребывавших в добровольческих формированиях, погибших (умерших)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не вступившие в повторный брак, занятые уходом за детьми погибшего (умершего) кормильца, не достигшими возраста 23 лет и имеющими право на пенсию в соответствии с </w:t>
      </w:r>
      <w:hyperlink w:anchor="p52" w:history="1">
        <w:r w:rsidRPr="00C36584">
          <w:rPr>
            <w:rFonts w:ascii="Times New Roman" w:eastAsia="Times New Roman" w:hAnsi="Times New Roman" w:cs="Times New Roman"/>
            <w:sz w:val="24"/>
            <w:szCs w:val="24"/>
            <w:lang w:eastAsia="ru-RU"/>
          </w:rPr>
          <w:t>пунктом 1</w:t>
        </w:r>
      </w:hyperlink>
      <w:r w:rsidRPr="00C36584">
        <w:rPr>
          <w:rFonts w:ascii="Times New Roman" w:eastAsia="Times New Roman" w:hAnsi="Times New Roman" w:cs="Times New Roman"/>
          <w:sz w:val="24"/>
          <w:szCs w:val="24"/>
          <w:lang w:eastAsia="ru-RU"/>
        </w:rPr>
        <w:t xml:space="preserve"> настоящей части, независимо от возраста, трудоспособности, выполнения работы и (или) иной деятельности, в период которой они подлежат обязательному пенсионному страхованию в соответствии с Федеральным </w:t>
      </w:r>
      <w:hyperlink r:id="rId11"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15 декабря 2001 года N 167-ФЗ "Об обязательном пенсионном страховании в Российской Федерации", прохождения военной службы, службы в органах внутренних дел, Государственной противопожарной службе,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за исключением лиц, получающих пенсию по случаю потери кормильца в соответствии с Федеральным </w:t>
      </w:r>
      <w:hyperlink r:id="rId12"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15 декабря 2001 года N 166-ФЗ "О государственном пенсионном обеспечении в Российской Федерации" и </w:t>
      </w:r>
      <w:hyperlink r:id="rId13"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Российской 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3) родители и супруг умершего кормильца, если они достигли возраста 65 и 60 лет (соответственно мужчины и женщины) (с учетом положений, предусмотренных </w:t>
      </w:r>
      <w:hyperlink r:id="rId14" w:history="1">
        <w:r w:rsidRPr="00C36584">
          <w:rPr>
            <w:rFonts w:ascii="Times New Roman" w:eastAsia="Times New Roman" w:hAnsi="Times New Roman" w:cs="Times New Roman"/>
            <w:sz w:val="24"/>
            <w:szCs w:val="24"/>
            <w:lang w:eastAsia="ru-RU"/>
          </w:rPr>
          <w:t>приложением 6</w:t>
        </w:r>
      </w:hyperlink>
      <w:r w:rsidRPr="00C36584">
        <w:rPr>
          <w:rFonts w:ascii="Times New Roman" w:eastAsia="Times New Roman" w:hAnsi="Times New Roman" w:cs="Times New Roman"/>
          <w:sz w:val="24"/>
          <w:szCs w:val="24"/>
          <w:lang w:eastAsia="ru-RU"/>
        </w:rPr>
        <w:t xml:space="preserve"> к настоящему Федеральному закону) либо являются инвалидами;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4) дедушка и бабушка умершего кормильца, если они достигли возраста 65 и 60 лет (соответственно мужчины и женщины) (с учетом положений, предусмотренных </w:t>
      </w:r>
      <w:hyperlink r:id="rId15" w:history="1">
        <w:r w:rsidRPr="00C36584">
          <w:rPr>
            <w:rFonts w:ascii="Times New Roman" w:eastAsia="Times New Roman" w:hAnsi="Times New Roman" w:cs="Times New Roman"/>
            <w:sz w:val="24"/>
            <w:szCs w:val="24"/>
            <w:lang w:eastAsia="ru-RU"/>
          </w:rPr>
          <w:t>приложением 6</w:t>
        </w:r>
      </w:hyperlink>
      <w:r w:rsidRPr="00C36584">
        <w:rPr>
          <w:rFonts w:ascii="Times New Roman" w:eastAsia="Times New Roman" w:hAnsi="Times New Roman" w:cs="Times New Roman"/>
          <w:sz w:val="24"/>
          <w:szCs w:val="24"/>
          <w:lang w:eastAsia="ru-RU"/>
        </w:rPr>
        <w:t xml:space="preserve"> к настоящему Федеральному закону) либо являются инвалидами, при отсутствии лиц, которые в соответствии с </w:t>
      </w:r>
      <w:hyperlink r:id="rId16" w:history="1">
        <w:r w:rsidRPr="00C36584">
          <w:rPr>
            <w:rFonts w:ascii="Times New Roman" w:eastAsia="Times New Roman" w:hAnsi="Times New Roman" w:cs="Times New Roman"/>
            <w:sz w:val="24"/>
            <w:szCs w:val="24"/>
            <w:lang w:eastAsia="ru-RU"/>
          </w:rPr>
          <w:t>законодательством</w:t>
        </w:r>
      </w:hyperlink>
      <w:r w:rsidRPr="00C36584">
        <w:rPr>
          <w:rFonts w:ascii="Times New Roman" w:eastAsia="Times New Roman" w:hAnsi="Times New Roman" w:cs="Times New Roman"/>
          <w:sz w:val="24"/>
          <w:szCs w:val="24"/>
          <w:lang w:eastAsia="ru-RU"/>
        </w:rPr>
        <w:t xml:space="preserve"> Российской Федерации обязаны их содержать. </w:t>
      </w:r>
    </w:p>
    <w:p w:rsidR="00E07204" w:rsidRPr="00C36584" w:rsidRDefault="00E07204" w:rsidP="00E07204">
      <w:pPr>
        <w:spacing w:after="0" w:line="288" w:lineRule="atLeast"/>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9"/>
          <w:szCs w:val="29"/>
          <w:lang w:eastAsia="ru-RU"/>
        </w:rPr>
        <w:t> </w:t>
      </w:r>
      <w:r w:rsidRPr="00C36584">
        <w:rPr>
          <w:rFonts w:ascii="Times New Roman" w:eastAsia="Times New Roman" w:hAnsi="Times New Roman" w:cs="Times New Roman"/>
          <w:sz w:val="29"/>
          <w:szCs w:val="29"/>
          <w:lang w:eastAsia="ru-RU"/>
        </w:rPr>
        <w:tab/>
      </w:r>
      <w:r w:rsidRPr="00C36584">
        <w:rPr>
          <w:rFonts w:ascii="Times New Roman" w:eastAsia="Times New Roman" w:hAnsi="Times New Roman" w:cs="Times New Roman"/>
          <w:sz w:val="24"/>
          <w:szCs w:val="24"/>
          <w:lang w:eastAsia="ru-RU"/>
        </w:rPr>
        <w:t xml:space="preserve">3. Члены семьи умершего кормильца признаются состоявшими на его иждивении, если они находились на его полном содержании или получали от него помощь, которая была для них постоянным и основным источником средств к существованию.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4. Иждивение детей умершего кормильца, детей умершего кормильца, достигших возраста 18 лет и завершивших обучение, предполагается и не требует доказательств, за </w:t>
      </w:r>
      <w:r w:rsidRPr="00C36584">
        <w:rPr>
          <w:rFonts w:ascii="Times New Roman" w:eastAsia="Times New Roman" w:hAnsi="Times New Roman" w:cs="Times New Roman"/>
          <w:sz w:val="24"/>
          <w:szCs w:val="24"/>
          <w:lang w:eastAsia="ru-RU"/>
        </w:rPr>
        <w:lastRenderedPageBreak/>
        <w:t xml:space="preserve">исключением указанных детей, объявленных в соответствии с законодательством Российской Федерации полностью дееспособными или достигших возраста 18 лет (кроме детей, достигших возраста 18 лет, указанных в </w:t>
      </w:r>
      <w:hyperlink w:anchor="p66" w:history="1">
        <w:r w:rsidRPr="00C36584">
          <w:rPr>
            <w:rFonts w:ascii="Times New Roman" w:eastAsia="Times New Roman" w:hAnsi="Times New Roman" w:cs="Times New Roman"/>
            <w:sz w:val="24"/>
            <w:szCs w:val="24"/>
            <w:lang w:eastAsia="ru-RU"/>
          </w:rPr>
          <w:t>части 4.1</w:t>
        </w:r>
      </w:hyperlink>
      <w:r w:rsidRPr="00C36584">
        <w:rPr>
          <w:rFonts w:ascii="Times New Roman" w:eastAsia="Times New Roman" w:hAnsi="Times New Roman" w:cs="Times New Roman"/>
          <w:sz w:val="24"/>
          <w:szCs w:val="24"/>
          <w:lang w:eastAsia="ru-RU"/>
        </w:rPr>
        <w:t xml:space="preserve"> настоящей статьи).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7" w:name="p66"/>
      <w:bookmarkEnd w:id="7"/>
      <w:r w:rsidRPr="00C36584">
        <w:rPr>
          <w:rFonts w:ascii="Times New Roman" w:eastAsia="Times New Roman" w:hAnsi="Times New Roman" w:cs="Times New Roman"/>
          <w:sz w:val="24"/>
          <w:szCs w:val="24"/>
          <w:lang w:eastAsia="ru-RU"/>
        </w:rPr>
        <w:t xml:space="preserve">4.1. Предполагается и не требует доказательств иждивение детей умершего кормильца, достигших возраста 18 лет, обучающихся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при условии, что на день смерти кормильца они не осуществляли работу и (или) иную деятельность, в период которой они подлежат обязательному пенсионному страхованию в соответствии с Федеральным </w:t>
      </w:r>
      <w:hyperlink r:id="rId17"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15 декабря 2001 года N 167-ФЗ "Об обязательном пенсионном страховании в Российской Федерации".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4.2. Дети умершего кормильца, достигшие возраста 18 лет, обучающиеся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осуществлявшие на день смерти кормильца работу и (или) иную деятельность, в период которой они подлежали обязательному пенсионному страхованию в соответствии с Федеральным </w:t>
      </w:r>
      <w:hyperlink r:id="rId18"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15 декабря 2001 года N 167-ФЗ "Об обязательном пенсионном страховании в Российской Федерации", признаются состоявшими на его иждивении в случае, если они получали от него помощь, которая была для них постоянным и основным источником средств к существованию.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5. Нетрудоспособные родители и супруг умершего кормильца, не состоявшие на его иждивении, имеют право на страховую пенсию по случаю потери кормильца, если они независимо от времени, прошедшего после его смерти, утратили источник средств к существованию.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6. Нетрудоспособные члены семьи умершего кормильца, для которых его помощь была постоянным и основным источником средств к существованию, но которые сами получали какую-либо пенсию, имеют право перейти на страховую пенсию по случаю потери кормильца.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7. Страховая пенсия по случаю потери кормильца-супруга сохраняется при вступлении в новый брак.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8. Усыновители имеют право на страховую пенсию по случаю потери кормильца наравне с родителями, а усыновленные дети наравне с родными детьми. Несовершеннолетние дети, имеющие право на страховую пенсию по случаю потери кормильца, сохраняют это право при их усыновлении.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9. Отчим и мачеха имеют право на страховую пенсию по случаю потери кормильца наравне с отцом и матерью при условии, что они воспитывали и содержали умерших пасынка или падчерицу не менее пяти лет. Пасынок и падчерица имеют право на страховую пенсию по случаю потери кормильца наравне с родными детьми, если они находились на воспитании и содержании умершего отчима или умершей мачехи.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10. Страховая пенсия по случаю потери кормильца устанавливается независимо от продолжительности страхового стажа кормильца из числа застрахованных лиц, а также от </w:t>
      </w:r>
      <w:r w:rsidRPr="00C36584">
        <w:rPr>
          <w:rFonts w:ascii="Times New Roman" w:eastAsia="Times New Roman" w:hAnsi="Times New Roman" w:cs="Times New Roman"/>
          <w:sz w:val="24"/>
          <w:szCs w:val="24"/>
          <w:lang w:eastAsia="ru-RU"/>
        </w:rPr>
        <w:lastRenderedPageBreak/>
        <w:t xml:space="preserve">причины и времени наступления его смерти, за исключением случаев, предусмотренных </w:t>
      </w:r>
      <w:hyperlink w:anchor="p76" w:history="1">
        <w:r w:rsidRPr="00C36584">
          <w:rPr>
            <w:rFonts w:ascii="Times New Roman" w:eastAsia="Times New Roman" w:hAnsi="Times New Roman" w:cs="Times New Roman"/>
            <w:sz w:val="24"/>
            <w:szCs w:val="24"/>
            <w:lang w:eastAsia="ru-RU"/>
          </w:rPr>
          <w:t>частью 11</w:t>
        </w:r>
      </w:hyperlink>
      <w:r w:rsidRPr="00C36584">
        <w:rPr>
          <w:rFonts w:ascii="Times New Roman" w:eastAsia="Times New Roman" w:hAnsi="Times New Roman" w:cs="Times New Roman"/>
          <w:sz w:val="24"/>
          <w:szCs w:val="24"/>
          <w:lang w:eastAsia="ru-RU"/>
        </w:rPr>
        <w:t xml:space="preserve"> настоящей статьи.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8" w:name="p76"/>
      <w:bookmarkEnd w:id="8"/>
      <w:r w:rsidRPr="00C36584">
        <w:rPr>
          <w:rFonts w:ascii="Times New Roman" w:eastAsia="Times New Roman" w:hAnsi="Times New Roman" w:cs="Times New Roman"/>
          <w:sz w:val="24"/>
          <w:szCs w:val="24"/>
          <w:lang w:eastAsia="ru-RU"/>
        </w:rPr>
        <w:t xml:space="preserve">11. В случае полного отсутствия у умершего застрахованного лица страхового стажа либо в случае совершения нетрудоспособными членами семьи умершего кормильца уголовно наказуемого деяния, повлекшего за собой смерть кормильца и установленного в судебном порядке, устанавливается социальная пенсия по случаю потери кормильца в соответствии с Федеральным </w:t>
      </w:r>
      <w:hyperlink r:id="rId19"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15 декабря 2001 года N 166-ФЗ "О государственном пенсионном обеспечении в Российской Федерации".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312" w:lineRule="auto"/>
        <w:jc w:val="center"/>
        <w:rPr>
          <w:rFonts w:ascii="Arial" w:eastAsia="Times New Roman" w:hAnsi="Arial" w:cs="Arial"/>
          <w:b/>
          <w:bCs/>
          <w:sz w:val="24"/>
          <w:szCs w:val="24"/>
          <w:lang w:eastAsia="ru-RU"/>
        </w:rPr>
      </w:pPr>
      <w:r w:rsidRPr="00C36584">
        <w:rPr>
          <w:rFonts w:ascii="Arial" w:eastAsia="Times New Roman" w:hAnsi="Arial" w:cs="Arial"/>
          <w:b/>
          <w:bCs/>
          <w:sz w:val="24"/>
          <w:szCs w:val="24"/>
          <w:lang w:eastAsia="ru-RU"/>
        </w:rPr>
        <w:t xml:space="preserve">Глава 3. СТРАХОВОЙ СТАЖ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bookmarkStart w:id="9" w:name="p80"/>
      <w:bookmarkEnd w:id="9"/>
      <w:r w:rsidRPr="00C36584">
        <w:rPr>
          <w:rFonts w:ascii="Arial" w:eastAsia="Times New Roman" w:hAnsi="Arial" w:cs="Arial"/>
          <w:b/>
          <w:bCs/>
          <w:sz w:val="24"/>
          <w:szCs w:val="24"/>
          <w:lang w:eastAsia="ru-RU"/>
        </w:rPr>
        <w:t>Статья 11. Периоды работы и (или) иной деятельности, включаемые в страховой стаж</w:t>
      </w: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rPr>
          <w:rFonts w:ascii="Times New Roman" w:eastAsia="Times New Roman" w:hAnsi="Times New Roman" w:cs="Times New Roman"/>
          <w:sz w:val="29"/>
          <w:szCs w:val="29"/>
          <w:lang w:eastAsia="ru-RU"/>
        </w:rPr>
      </w:pPr>
      <w:r w:rsidRPr="00C36584">
        <w:rPr>
          <w:rFonts w:ascii="Times New Roman" w:eastAsia="Times New Roman" w:hAnsi="Times New Roman" w:cs="Times New Roman"/>
          <w:sz w:val="29"/>
          <w:szCs w:val="29"/>
          <w:lang w:eastAsia="ru-RU"/>
        </w:rPr>
        <w:t> </w:t>
      </w: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bookmarkStart w:id="10" w:name="p84"/>
      <w:bookmarkEnd w:id="10"/>
      <w:r w:rsidRPr="00C36584">
        <w:rPr>
          <w:rFonts w:ascii="Times New Roman" w:eastAsia="Times New Roman" w:hAnsi="Times New Roman" w:cs="Times New Roman"/>
          <w:sz w:val="24"/>
          <w:szCs w:val="24"/>
          <w:lang w:eastAsia="ru-RU"/>
        </w:rPr>
        <w:t xml:space="preserve">1. В страховой стаж включаются периоды работы и (или) иной деятельности, которые выполнялись на территории Российской Федерации лицами, указанными в </w:t>
      </w:r>
      <w:hyperlink r:id="rId20" w:history="1">
        <w:r w:rsidRPr="00C36584">
          <w:rPr>
            <w:rFonts w:ascii="Times New Roman" w:eastAsia="Times New Roman" w:hAnsi="Times New Roman" w:cs="Times New Roman"/>
            <w:sz w:val="24"/>
            <w:szCs w:val="24"/>
            <w:lang w:eastAsia="ru-RU"/>
          </w:rPr>
          <w:t>части 1 статьи 4</w:t>
        </w:r>
      </w:hyperlink>
      <w:r w:rsidRPr="00C36584">
        <w:rPr>
          <w:rFonts w:ascii="Times New Roman" w:eastAsia="Times New Roman" w:hAnsi="Times New Roman" w:cs="Times New Roman"/>
          <w:sz w:val="24"/>
          <w:szCs w:val="24"/>
          <w:lang w:eastAsia="ru-RU"/>
        </w:rPr>
        <w:t xml:space="preserve"> настоящего Федерального закона, при условии, что за эти периоды начислялись или уплачивались страховые взносы в Фонд пенсионного и социального страхования Российской Федерации.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2. Периоды работы и (или) иной деятельности, которые выполнялись лицами, указанными в </w:t>
      </w:r>
      <w:hyperlink r:id="rId21" w:history="1">
        <w:r w:rsidRPr="00C36584">
          <w:rPr>
            <w:rFonts w:ascii="Times New Roman" w:eastAsia="Times New Roman" w:hAnsi="Times New Roman" w:cs="Times New Roman"/>
            <w:sz w:val="24"/>
            <w:szCs w:val="24"/>
            <w:lang w:eastAsia="ru-RU"/>
          </w:rPr>
          <w:t>части 1 статьи 4</w:t>
        </w:r>
      </w:hyperlink>
      <w:r w:rsidRPr="00C36584">
        <w:rPr>
          <w:rFonts w:ascii="Times New Roman" w:eastAsia="Times New Roman" w:hAnsi="Times New Roman" w:cs="Times New Roman"/>
          <w:sz w:val="24"/>
          <w:szCs w:val="24"/>
          <w:lang w:eastAsia="ru-RU"/>
        </w:rPr>
        <w:t xml:space="preserve"> настоящего Федерального закона, за пределами территории Российской Федерации, включаются в страховой стаж в </w:t>
      </w:r>
      <w:hyperlink r:id="rId22" w:history="1">
        <w:r w:rsidRPr="00C36584">
          <w:rPr>
            <w:rFonts w:ascii="Times New Roman" w:eastAsia="Times New Roman" w:hAnsi="Times New Roman" w:cs="Times New Roman"/>
            <w:sz w:val="24"/>
            <w:szCs w:val="24"/>
            <w:lang w:eastAsia="ru-RU"/>
          </w:rPr>
          <w:t>случаях</w:t>
        </w:r>
      </w:hyperlink>
      <w:r w:rsidRPr="00C36584">
        <w:rPr>
          <w:rFonts w:ascii="Times New Roman" w:eastAsia="Times New Roman" w:hAnsi="Times New Roman" w:cs="Times New Roman"/>
          <w:sz w:val="24"/>
          <w:szCs w:val="24"/>
          <w:lang w:eastAsia="ru-RU"/>
        </w:rPr>
        <w:t xml:space="preserve">, предусмотренных законодательством Российской Федерации или международными договорами Российской Федерации, либо в случае уплаты страховых взносов в Фонд пенсионного и социального страхования Российской Федерации в соответствии с Федеральным </w:t>
      </w:r>
      <w:hyperlink r:id="rId23"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15 декабря 2001 года N 167-ФЗ "Об обязательном пенсионном страховании в Российской Федерации".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bookmarkStart w:id="11" w:name="p89"/>
      <w:bookmarkEnd w:id="11"/>
      <w:r w:rsidRPr="00C36584">
        <w:rPr>
          <w:rFonts w:ascii="Arial" w:eastAsia="Times New Roman" w:hAnsi="Arial" w:cs="Arial"/>
          <w:b/>
          <w:bCs/>
          <w:sz w:val="24"/>
          <w:szCs w:val="24"/>
          <w:lang w:eastAsia="ru-RU"/>
        </w:rPr>
        <w:t>Статья 12. Иные периоды, засчитываемые в страховой стаж</w:t>
      </w: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before="240" w:after="0" w:line="288" w:lineRule="atLeast"/>
        <w:ind w:firstLine="540"/>
        <w:jc w:val="both"/>
        <w:rPr>
          <w:rFonts w:ascii="Times New Roman" w:eastAsia="Times New Roman" w:hAnsi="Times New Roman" w:cs="Times New Roman"/>
          <w:sz w:val="24"/>
          <w:szCs w:val="24"/>
          <w:lang w:eastAsia="ru-RU"/>
        </w:rPr>
      </w:pPr>
      <w:bookmarkStart w:id="12" w:name="p93"/>
      <w:bookmarkEnd w:id="12"/>
      <w:r w:rsidRPr="00C36584">
        <w:rPr>
          <w:rFonts w:ascii="Times New Roman" w:eastAsia="Times New Roman" w:hAnsi="Times New Roman" w:cs="Times New Roman"/>
          <w:sz w:val="24"/>
          <w:szCs w:val="24"/>
          <w:lang w:eastAsia="ru-RU"/>
        </w:rPr>
        <w:t xml:space="preserve">1. В страховой стаж наравне с периодами работы и (или) иной деятельности, которые предусмотрены </w:t>
      </w:r>
      <w:hyperlink w:anchor="p80" w:history="1">
        <w:r w:rsidRPr="00C36584">
          <w:rPr>
            <w:rFonts w:ascii="Times New Roman" w:eastAsia="Times New Roman" w:hAnsi="Times New Roman" w:cs="Times New Roman"/>
            <w:sz w:val="24"/>
            <w:szCs w:val="24"/>
            <w:lang w:eastAsia="ru-RU"/>
          </w:rPr>
          <w:t>статьей 11</w:t>
        </w:r>
      </w:hyperlink>
      <w:r w:rsidRPr="00C36584">
        <w:rPr>
          <w:rFonts w:ascii="Times New Roman" w:eastAsia="Times New Roman" w:hAnsi="Times New Roman" w:cs="Times New Roman"/>
          <w:sz w:val="24"/>
          <w:szCs w:val="24"/>
          <w:lang w:eastAsia="ru-RU"/>
        </w:rPr>
        <w:t xml:space="preserve"> настоящего Федерального закона, засчитываются: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13" w:name="p94"/>
      <w:bookmarkEnd w:id="13"/>
      <w:r w:rsidRPr="00C36584">
        <w:rPr>
          <w:rFonts w:ascii="Times New Roman" w:eastAsia="Times New Roman" w:hAnsi="Times New Roman" w:cs="Times New Roman"/>
          <w:sz w:val="24"/>
          <w:szCs w:val="24"/>
          <w:lang w:eastAsia="ru-RU"/>
        </w:rPr>
        <w:t xml:space="preserve">1) период прохождения военной службы, а также другой приравненной к ней службы, предусмотренной </w:t>
      </w:r>
      <w:hyperlink r:id="rId24"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14" w:name="p96"/>
      <w:bookmarkEnd w:id="14"/>
      <w:r w:rsidRPr="00C36584">
        <w:rPr>
          <w:rFonts w:ascii="Times New Roman" w:eastAsia="Times New Roman" w:hAnsi="Times New Roman" w:cs="Times New Roman"/>
          <w:sz w:val="24"/>
          <w:szCs w:val="24"/>
          <w:lang w:eastAsia="ru-RU"/>
        </w:rPr>
        <w:t xml:space="preserve">2) период получения пособия по обязательному социальному страхованию в период временной нетрудоспособности;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15" w:name="p97"/>
      <w:bookmarkEnd w:id="15"/>
      <w:r w:rsidRPr="00C36584">
        <w:rPr>
          <w:rFonts w:ascii="Times New Roman" w:eastAsia="Times New Roman" w:hAnsi="Times New Roman" w:cs="Times New Roman"/>
          <w:sz w:val="24"/>
          <w:szCs w:val="24"/>
          <w:lang w:eastAsia="ru-RU"/>
        </w:rPr>
        <w:t xml:space="preserve">3) период ухода одного из родителей за каждым ребенком до достижения им возраста полутора лет, но не более шести лет в общей сложности;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4) период получения пособия по безработице, период участия в оплачиваемых общественных работах и период переезда или переселения по направлению государственной службы занятости в другую местность для трудоустройства;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lastRenderedPageBreak/>
        <w:t xml:space="preserve">5) период содержания под стражей лиц, необоснованно привлеченных к уголовной ответственности, необоснованно репрессированных и впоследствии реабилитированных, и период отбывания наказания этими лицами в местах лишения свободы и ссылке;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16" w:name="p100"/>
      <w:bookmarkEnd w:id="16"/>
      <w:r w:rsidRPr="00C36584">
        <w:rPr>
          <w:rFonts w:ascii="Times New Roman" w:eastAsia="Times New Roman" w:hAnsi="Times New Roman" w:cs="Times New Roman"/>
          <w:sz w:val="24"/>
          <w:szCs w:val="24"/>
          <w:lang w:eastAsia="ru-RU"/>
        </w:rPr>
        <w:t xml:space="preserve">6) период ухода, осуществляемого трудоспособным лицом за инвалидом I группы, ребенком-инвалидом или за лицом, достигшим возраста 80 лет;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7) период проживания супругов военнослужащих, проходящих военную службу по контракту, вместе с супругами в местностях, где они не могли трудиться в связи с отсутствием возможности трудоустройства, но не более пяти лет в общей сложности;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17" w:name="p102"/>
      <w:bookmarkEnd w:id="17"/>
      <w:r w:rsidRPr="00C36584">
        <w:rPr>
          <w:rFonts w:ascii="Times New Roman" w:eastAsia="Times New Roman" w:hAnsi="Times New Roman" w:cs="Times New Roman"/>
          <w:sz w:val="24"/>
          <w:szCs w:val="24"/>
          <w:lang w:eastAsia="ru-RU"/>
        </w:rPr>
        <w:t xml:space="preserve">8) период проживания за границей супругов работников, направленных в дипломатические представительства и консульские учреждения Российской Федерации, постоянные представительства Российской Федерации при международных организациях, торговые представительства Российской Федерации в иностранных государствах, представительства федеральных органов исполнительной власти, государственных органов при федеральных органах исполнительной власти либо в качестве представителей этих органов за рубежом, а также в представительства государственных учреждений Российской Федерации (государственных органов и государственных учреждений СССР) за границей и международные организации, </w:t>
      </w:r>
      <w:hyperlink r:id="rId25" w:history="1">
        <w:r w:rsidRPr="00C36584">
          <w:rPr>
            <w:rFonts w:ascii="Times New Roman" w:eastAsia="Times New Roman" w:hAnsi="Times New Roman" w:cs="Times New Roman"/>
            <w:sz w:val="24"/>
            <w:szCs w:val="24"/>
            <w:lang w:eastAsia="ru-RU"/>
          </w:rPr>
          <w:t>перечень</w:t>
        </w:r>
      </w:hyperlink>
      <w:r w:rsidRPr="00C36584">
        <w:rPr>
          <w:rFonts w:ascii="Times New Roman" w:eastAsia="Times New Roman" w:hAnsi="Times New Roman" w:cs="Times New Roman"/>
          <w:sz w:val="24"/>
          <w:szCs w:val="24"/>
          <w:lang w:eastAsia="ru-RU"/>
        </w:rPr>
        <w:t xml:space="preserve"> которых утверждается Правительством Российской Федерации, но не более пяти лет в общей сложности;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9) период, засчитываемый в страховой стаж в соответствии с Федеральным </w:t>
      </w:r>
      <w:hyperlink r:id="rId26"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12 августа 1995 года N 144-ФЗ "Об оперативно-розыскной деятельности";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18" w:name="p105"/>
      <w:bookmarkEnd w:id="18"/>
      <w:r w:rsidRPr="00C36584">
        <w:rPr>
          <w:rFonts w:ascii="Times New Roman" w:eastAsia="Times New Roman" w:hAnsi="Times New Roman" w:cs="Times New Roman"/>
          <w:sz w:val="24"/>
          <w:szCs w:val="24"/>
          <w:lang w:eastAsia="ru-RU"/>
        </w:rPr>
        <w:t xml:space="preserve">10) период, в течение которого лица, необоснованно привлеченные к уголовной ответственности и впоследствии реабилитированные, были временно отстранены от должности (работы) в порядке, установленном уголовно-процессуальным законодательством Российской Федерации;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11) период осуществления судьей полномочий в соответствии с </w:t>
      </w:r>
      <w:hyperlink r:id="rId27"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Российской Федерации от 26 июня 1992 года N 3132-1 "О статусе судей в Российской Федерации";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19" w:name="p109"/>
      <w:bookmarkEnd w:id="19"/>
      <w:r w:rsidRPr="00C36584">
        <w:rPr>
          <w:rFonts w:ascii="Times New Roman" w:eastAsia="Times New Roman" w:hAnsi="Times New Roman" w:cs="Times New Roman"/>
          <w:sz w:val="24"/>
          <w:szCs w:val="24"/>
          <w:lang w:eastAsia="ru-RU"/>
        </w:rPr>
        <w:t xml:space="preserve">12) период пребывания в добровольческом формировании, предусмотренном Федеральным </w:t>
      </w:r>
      <w:hyperlink r:id="rId28"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31 мая 1996 года N 61-ФЗ "Об обороне" (далее - период пребывания в добровольческом формировании).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2. Периоды, предусмотренные </w:t>
      </w:r>
      <w:hyperlink w:anchor="p93" w:history="1">
        <w:r w:rsidRPr="00C36584">
          <w:rPr>
            <w:rFonts w:ascii="Times New Roman" w:eastAsia="Times New Roman" w:hAnsi="Times New Roman" w:cs="Times New Roman"/>
            <w:sz w:val="24"/>
            <w:szCs w:val="24"/>
            <w:lang w:eastAsia="ru-RU"/>
          </w:rPr>
          <w:t>частью 1</w:t>
        </w:r>
      </w:hyperlink>
      <w:r w:rsidRPr="00C36584">
        <w:rPr>
          <w:rFonts w:ascii="Times New Roman" w:eastAsia="Times New Roman" w:hAnsi="Times New Roman" w:cs="Times New Roman"/>
          <w:sz w:val="24"/>
          <w:szCs w:val="24"/>
          <w:lang w:eastAsia="ru-RU"/>
        </w:rPr>
        <w:t xml:space="preserve"> настоящей статьи, засчитываются в страховой стаж в том случае, если им предшествовали и (или) за ними следовали периоды работы и (или) иной деятельности (независимо от их продолжительности), указанные в </w:t>
      </w:r>
      <w:hyperlink w:anchor="p80" w:history="1">
        <w:r w:rsidRPr="00C36584">
          <w:rPr>
            <w:rFonts w:ascii="Times New Roman" w:eastAsia="Times New Roman" w:hAnsi="Times New Roman" w:cs="Times New Roman"/>
            <w:sz w:val="24"/>
            <w:szCs w:val="24"/>
            <w:lang w:eastAsia="ru-RU"/>
          </w:rPr>
          <w:t>статье 11</w:t>
        </w:r>
      </w:hyperlink>
      <w:r w:rsidRPr="00C36584">
        <w:rPr>
          <w:rFonts w:ascii="Times New Roman" w:eastAsia="Times New Roman" w:hAnsi="Times New Roman" w:cs="Times New Roman"/>
          <w:sz w:val="24"/>
          <w:szCs w:val="24"/>
          <w:lang w:eastAsia="ru-RU"/>
        </w:rPr>
        <w:t xml:space="preserve"> настоящего Федерального закона.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Arial" w:eastAsia="Times New Roman" w:hAnsi="Arial" w:cs="Arial"/>
          <w:b/>
          <w:bCs/>
          <w:sz w:val="24"/>
          <w:szCs w:val="24"/>
          <w:lang w:eastAsia="ru-RU"/>
        </w:rPr>
        <w:t>Статья 13. Порядок исчисления страхового стажа</w:t>
      </w: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 Исчисление страхового стажа производится в календарном порядке, за исключением случая, предусмотренного </w:t>
      </w:r>
      <w:hyperlink w:anchor="p133" w:history="1">
        <w:r w:rsidRPr="00C36584">
          <w:rPr>
            <w:rFonts w:ascii="Times New Roman" w:eastAsia="Times New Roman" w:hAnsi="Times New Roman" w:cs="Times New Roman"/>
            <w:sz w:val="24"/>
            <w:szCs w:val="24"/>
            <w:lang w:eastAsia="ru-RU"/>
          </w:rPr>
          <w:t>частью 10</w:t>
        </w:r>
      </w:hyperlink>
      <w:r w:rsidRPr="00C36584">
        <w:rPr>
          <w:rFonts w:ascii="Times New Roman" w:eastAsia="Times New Roman" w:hAnsi="Times New Roman" w:cs="Times New Roman"/>
          <w:sz w:val="24"/>
          <w:szCs w:val="24"/>
          <w:lang w:eastAsia="ru-RU"/>
        </w:rPr>
        <w:t xml:space="preserve"> настоящей статьи. В случае совпадения по времени периодов, предусмотренных </w:t>
      </w:r>
      <w:hyperlink w:anchor="p80" w:history="1">
        <w:r w:rsidRPr="00C36584">
          <w:rPr>
            <w:rFonts w:ascii="Times New Roman" w:eastAsia="Times New Roman" w:hAnsi="Times New Roman" w:cs="Times New Roman"/>
            <w:sz w:val="24"/>
            <w:szCs w:val="24"/>
            <w:lang w:eastAsia="ru-RU"/>
          </w:rPr>
          <w:t>статьями 11</w:t>
        </w:r>
      </w:hyperlink>
      <w:r w:rsidRPr="00C36584">
        <w:rPr>
          <w:rFonts w:ascii="Times New Roman" w:eastAsia="Times New Roman" w:hAnsi="Times New Roman" w:cs="Times New Roman"/>
          <w:sz w:val="24"/>
          <w:szCs w:val="24"/>
          <w:lang w:eastAsia="ru-RU"/>
        </w:rPr>
        <w:t xml:space="preserve"> и </w:t>
      </w:r>
      <w:hyperlink w:anchor="p89" w:history="1">
        <w:r w:rsidRPr="00C36584">
          <w:rPr>
            <w:rFonts w:ascii="Times New Roman" w:eastAsia="Times New Roman" w:hAnsi="Times New Roman" w:cs="Times New Roman"/>
            <w:sz w:val="24"/>
            <w:szCs w:val="24"/>
            <w:lang w:eastAsia="ru-RU"/>
          </w:rPr>
          <w:t>12</w:t>
        </w:r>
      </w:hyperlink>
      <w:r w:rsidRPr="00C36584">
        <w:rPr>
          <w:rFonts w:ascii="Times New Roman" w:eastAsia="Times New Roman" w:hAnsi="Times New Roman" w:cs="Times New Roman"/>
          <w:sz w:val="24"/>
          <w:szCs w:val="24"/>
          <w:lang w:eastAsia="ru-RU"/>
        </w:rPr>
        <w:t xml:space="preserve"> настоящего Федерального закона, при исчислении страхового стажа учитывается один из таких периодов по выбору лица, обратившегося за установлением страховой пенсии.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2. В страховой стаж не включаются периоды, учтенные при установлении пенсии в соответствии с законодательством иностранного государства.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20" w:name="p118"/>
      <w:bookmarkEnd w:id="20"/>
      <w:r w:rsidRPr="00C36584">
        <w:rPr>
          <w:rFonts w:ascii="Times New Roman" w:eastAsia="Times New Roman" w:hAnsi="Times New Roman" w:cs="Times New Roman"/>
          <w:sz w:val="24"/>
          <w:szCs w:val="24"/>
          <w:lang w:eastAsia="ru-RU"/>
        </w:rPr>
        <w:lastRenderedPageBreak/>
        <w:t xml:space="preserve">3. При исчислении страхового стажа периоды деятельности лиц, самостоятельно обеспечивающих себя работой, глав и членов крестьянских (фермерских) хозяйств, членов семейных (родовых) общин коренных малочисленных народов Севера, Сибири и Дальнего Востока Российской Федерации, осуществляющих традиционную хозяйственную деятельность, периоды работы у физических лиц (группы физических лиц) по договорам включаются в страховой стаж при условии уплаты страховых взносов в Фонд пенсионного и социального страхования Российской Федерации.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4. При исчислении страхового стажа, требуемого для приобретения права на страховую пенсию по старости гражданами, получающими пенсию за выслугу лет либо пенсию по инвалидности в соответствии с </w:t>
      </w:r>
      <w:hyperlink r:id="rId29"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в страховой стаж не включаются периоды службы, предшествовавшие назначению пенсии по инвалидности, либо периоды службы, работы и (или) иной деятельности, учтенные при определении размера пенсии за выслугу лет в соответствии с указанным </w:t>
      </w:r>
      <w:hyperlink r:id="rId30"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При этом учтенными считаются все периоды, которые были засчитаны в выслугу лет, в том числе периоды, не влияющие на размер пенсии за выслугу лет либо пенсии по инвалидности, в соответствии с указанным </w:t>
      </w:r>
      <w:hyperlink r:id="rId31"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5. При исчислении страхового стажа, требуемого для приобретения права на страховую пенсию по старости гражданами из числа космонавтов, получающими пенсию за выслугу лет или пенсию по инвалидности в соответствии с Федеральным </w:t>
      </w:r>
      <w:hyperlink r:id="rId32"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15 декабря 2001 года N 166-ФЗ "О государственном пенсионном обеспечении в Российской Федерации", в страховой стаж не включаются периоды работы (службы) и (или) иной деятельности, предшествующие назначению пенсии по инвалидности, либо периоды работы (службы) и иной деятельности, учтенные при определении размера пенсии за выслугу лет в соответствии с указанным Федеральным </w:t>
      </w:r>
      <w:hyperlink r:id="rId33"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если иное не установлено международным договором Российской Федерации.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6. При исчислении страхового стажа периоды работы в течение полного навигационного периода на водном транспорте и в течение полного сезона в организациях </w:t>
      </w:r>
      <w:hyperlink r:id="rId34" w:history="1">
        <w:r w:rsidRPr="00C36584">
          <w:rPr>
            <w:rFonts w:ascii="Times New Roman" w:eastAsia="Times New Roman" w:hAnsi="Times New Roman" w:cs="Times New Roman"/>
            <w:sz w:val="24"/>
            <w:szCs w:val="24"/>
            <w:lang w:eastAsia="ru-RU"/>
          </w:rPr>
          <w:t>сезонных отраслей промышленности</w:t>
        </w:r>
      </w:hyperlink>
      <w:r w:rsidRPr="00C36584">
        <w:rPr>
          <w:rFonts w:ascii="Times New Roman" w:eastAsia="Times New Roman" w:hAnsi="Times New Roman" w:cs="Times New Roman"/>
          <w:sz w:val="24"/>
          <w:szCs w:val="24"/>
          <w:lang w:eastAsia="ru-RU"/>
        </w:rPr>
        <w:t xml:space="preserve">, определяемых Правительством Российской Федерации, учитываются с таким расчетом, чтобы продолжительность страхового стажа в соответствующем календарном году составила полный год.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7. Лицам, выполнявшим в соответствующем календарном году работу по договорам авторского заказа, а также авторам произведений, получавшим в соответствующем календарном году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 если общая сумма начисленных страховых взносов в Фонд пенсионного и социального страхования Российской Федерации с выплат и иных вознаграждений, полученных по указанным договорам, в течение данного календарного года составила не менее фиксированного размера страхового взноса на обязательное пенсионное страхование, установленного </w:t>
      </w:r>
      <w:hyperlink r:id="rId35" w:history="1">
        <w:r w:rsidRPr="00C36584">
          <w:rPr>
            <w:rFonts w:ascii="Times New Roman" w:eastAsia="Times New Roman" w:hAnsi="Times New Roman" w:cs="Times New Roman"/>
            <w:sz w:val="24"/>
            <w:szCs w:val="24"/>
            <w:lang w:eastAsia="ru-RU"/>
          </w:rPr>
          <w:t>подпунктом 1 пункта 1 статьи 430</w:t>
        </w:r>
      </w:hyperlink>
      <w:r w:rsidRPr="00C36584">
        <w:rPr>
          <w:rFonts w:ascii="Times New Roman" w:eastAsia="Times New Roman" w:hAnsi="Times New Roman" w:cs="Times New Roman"/>
          <w:sz w:val="24"/>
          <w:szCs w:val="24"/>
          <w:lang w:eastAsia="ru-RU"/>
        </w:rPr>
        <w:t xml:space="preserve"> Налогового кодекса Российской Федерации (до 31 декабря 2022 года включительно), или не менее 80,1078 процента совокупного фиксированного размера страховых взносов, установленного </w:t>
      </w:r>
      <w:hyperlink r:id="rId36" w:history="1">
        <w:r w:rsidRPr="00C36584">
          <w:rPr>
            <w:rFonts w:ascii="Times New Roman" w:eastAsia="Times New Roman" w:hAnsi="Times New Roman" w:cs="Times New Roman"/>
            <w:sz w:val="24"/>
            <w:szCs w:val="24"/>
            <w:lang w:eastAsia="ru-RU"/>
          </w:rPr>
          <w:t>пунктом 1.2 статьи 430</w:t>
        </w:r>
      </w:hyperlink>
      <w:r w:rsidRPr="00C36584">
        <w:rPr>
          <w:rFonts w:ascii="Times New Roman" w:eastAsia="Times New Roman" w:hAnsi="Times New Roman" w:cs="Times New Roman"/>
          <w:sz w:val="24"/>
          <w:szCs w:val="24"/>
          <w:lang w:eastAsia="ru-RU"/>
        </w:rPr>
        <w:t xml:space="preserve"> </w:t>
      </w:r>
      <w:r w:rsidRPr="00C36584">
        <w:rPr>
          <w:rFonts w:ascii="Times New Roman" w:eastAsia="Times New Roman" w:hAnsi="Times New Roman" w:cs="Times New Roman"/>
          <w:sz w:val="24"/>
          <w:szCs w:val="24"/>
          <w:lang w:eastAsia="ru-RU"/>
        </w:rPr>
        <w:lastRenderedPageBreak/>
        <w:t xml:space="preserve">Налогового кодекса Российской Федерации (начиная с 2023 года), в страховой стаж засчитывается период, равный полному календарному году (с 1 января по 31 декабря), в котором начислены страховые взносы в Фонд пенсионного и социального страхования Российской Федерации с выплат и иных вознаграждений по данным договорам. В случае, если общая сумма начисленных страховых взносов в течение календарного года за указанных лиц составляет менее фиксированного размера страхового взноса, в страховой стаж засчитывается период (в месяцах) продолжительностью, исчисленной пропорционально начисленным страховым взносам, но не менее одного календарного месяца (30 дней). Период, засчитываемый в страховой стаж в связи с начислением страховых взносов в Фонд пенсионного и социального страхования Российской Федерации с выплат и иных вознаграждений по данным договорам, при наличии в соответствующем календарном году периодов работы и (или) иной деятельности, иных периодов учитывается таким образом, чтобы страховой стаж за соответствующий календарный год не превышал одного года (12 месяцев).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7.1. Индивидуальным предпринимателям, применяющим специальный налоговый режим "Автоматизированная упрощенная система налогообложения", в страховой стаж засчитывается период, равный периоду применения специального налогового режима "Автоматизированная упрощенная система налогообложения" в соответствующем календарном году, если общая сумма, учитываемая Фондом пенсионного и социального страхования Российской Федерации в качестве страховых взносов, сведения о которой переданы налоговыми органами в органы Фонда пенсионного и социального страхования Российской Федерации в соответствии со </w:t>
      </w:r>
      <w:hyperlink r:id="rId37" w:history="1">
        <w:r w:rsidRPr="00C36584">
          <w:rPr>
            <w:rFonts w:ascii="Times New Roman" w:eastAsia="Times New Roman" w:hAnsi="Times New Roman" w:cs="Times New Roman"/>
            <w:sz w:val="24"/>
            <w:szCs w:val="24"/>
            <w:lang w:eastAsia="ru-RU"/>
          </w:rPr>
          <w:t>статьей 19</w:t>
        </w:r>
      </w:hyperlink>
      <w:r w:rsidRPr="00C36584">
        <w:rPr>
          <w:rFonts w:ascii="Times New Roman" w:eastAsia="Times New Roman" w:hAnsi="Times New Roman" w:cs="Times New Roman"/>
          <w:sz w:val="24"/>
          <w:szCs w:val="24"/>
          <w:lang w:eastAsia="ru-RU"/>
        </w:rPr>
        <w:t xml:space="preserve"> Федерального закона "О проведении эксперимента по установлению специального налогового режима "Автоматизированная упрощенная система налогообложения", за данный календарный год составила не менее фиксированного размера страховых взносов на обязательное пенсионное страхование, установленного </w:t>
      </w:r>
      <w:hyperlink r:id="rId38" w:history="1">
        <w:r w:rsidRPr="00C36584">
          <w:rPr>
            <w:rFonts w:ascii="Times New Roman" w:eastAsia="Times New Roman" w:hAnsi="Times New Roman" w:cs="Times New Roman"/>
            <w:sz w:val="24"/>
            <w:szCs w:val="24"/>
            <w:lang w:eastAsia="ru-RU"/>
          </w:rPr>
          <w:t>подпунктом 1 пункта 1 статьи 430</w:t>
        </w:r>
      </w:hyperlink>
      <w:r w:rsidRPr="00C36584">
        <w:rPr>
          <w:rFonts w:ascii="Times New Roman" w:eastAsia="Times New Roman" w:hAnsi="Times New Roman" w:cs="Times New Roman"/>
          <w:sz w:val="24"/>
          <w:szCs w:val="24"/>
          <w:lang w:eastAsia="ru-RU"/>
        </w:rPr>
        <w:t xml:space="preserve"> Налогового кодекса Российской Федерации (до 31 декабря 2022 года включительно), или не менее 80,1078 процента совокупного фиксированного размера страховых взносов, установленного </w:t>
      </w:r>
      <w:hyperlink r:id="rId39" w:history="1">
        <w:r w:rsidRPr="00C36584">
          <w:rPr>
            <w:rFonts w:ascii="Times New Roman" w:eastAsia="Times New Roman" w:hAnsi="Times New Roman" w:cs="Times New Roman"/>
            <w:sz w:val="24"/>
            <w:szCs w:val="24"/>
            <w:lang w:eastAsia="ru-RU"/>
          </w:rPr>
          <w:t>пунктом 1.2 статьи 430</w:t>
        </w:r>
      </w:hyperlink>
      <w:r w:rsidRPr="00C36584">
        <w:rPr>
          <w:rFonts w:ascii="Times New Roman" w:eastAsia="Times New Roman" w:hAnsi="Times New Roman" w:cs="Times New Roman"/>
          <w:sz w:val="24"/>
          <w:szCs w:val="24"/>
          <w:lang w:eastAsia="ru-RU"/>
        </w:rPr>
        <w:t xml:space="preserve"> Налогового кодекса Российской Федерации (начиная с 2023 года), определяемого пропорционально количеству календарных месяцев и дней, приходящихся на период применения специального налогового режима "Автоматизированная упрощенная система налогообложения". В случае, если общая сумма, учитываемая Фондом пенсионного и социального страхования Российской Федерации в качестве страховых взносов, сведения о которой переданы налоговыми органами в органы Фонда пенсионного и социального страхования Российской Федерации в соответствии со </w:t>
      </w:r>
      <w:hyperlink r:id="rId40" w:history="1">
        <w:r w:rsidRPr="00C36584">
          <w:rPr>
            <w:rFonts w:ascii="Times New Roman" w:eastAsia="Times New Roman" w:hAnsi="Times New Roman" w:cs="Times New Roman"/>
            <w:sz w:val="24"/>
            <w:szCs w:val="24"/>
            <w:lang w:eastAsia="ru-RU"/>
          </w:rPr>
          <w:t>статьей 19</w:t>
        </w:r>
      </w:hyperlink>
      <w:r w:rsidRPr="00C36584">
        <w:rPr>
          <w:rFonts w:ascii="Times New Roman" w:eastAsia="Times New Roman" w:hAnsi="Times New Roman" w:cs="Times New Roman"/>
          <w:sz w:val="24"/>
          <w:szCs w:val="24"/>
          <w:lang w:eastAsia="ru-RU"/>
        </w:rPr>
        <w:t xml:space="preserve"> Федерального закона "О проведении эксперимента по установлению специального налогового режима "Автоматизированная упрощенная система налогообложения", за данный календарный год составила менее фиксированного размера страховых взносов, определяемого в соответствии с настоящей частью, в страховой стаж засчитывается период, определяемый пропорционально страховым взносам, но не более продолжительности периода применения индивидуальным предпринимателем специального налогового режима "Автоматизированная упрощенная система налогообложения" в этом календарном году.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21" w:name="p128"/>
      <w:bookmarkEnd w:id="21"/>
      <w:r w:rsidRPr="00C36584">
        <w:rPr>
          <w:rFonts w:ascii="Times New Roman" w:eastAsia="Times New Roman" w:hAnsi="Times New Roman" w:cs="Times New Roman"/>
          <w:sz w:val="24"/>
          <w:szCs w:val="24"/>
          <w:lang w:eastAsia="ru-RU"/>
        </w:rPr>
        <w:t xml:space="preserve">8. При исчислении страхового стажа в целях определения права на страховую пенсию периоды работы и (или) иной деятельности, которые имели место до дня вступления в силу настоящего Федерального закона и засчитывались в трудовой стаж при назначении пенсии в соответствии с законодательством, действовавшим в период выполнения работы (деятельности), могут включаться в указанный стаж с применением </w:t>
      </w:r>
      <w:hyperlink r:id="rId41" w:history="1">
        <w:r w:rsidRPr="00C36584">
          <w:rPr>
            <w:rFonts w:ascii="Times New Roman" w:eastAsia="Times New Roman" w:hAnsi="Times New Roman" w:cs="Times New Roman"/>
            <w:sz w:val="24"/>
            <w:szCs w:val="24"/>
            <w:lang w:eastAsia="ru-RU"/>
          </w:rPr>
          <w:t>правил</w:t>
        </w:r>
      </w:hyperlink>
      <w:r w:rsidRPr="00C36584">
        <w:rPr>
          <w:rFonts w:ascii="Times New Roman" w:eastAsia="Times New Roman" w:hAnsi="Times New Roman" w:cs="Times New Roman"/>
          <w:sz w:val="24"/>
          <w:szCs w:val="24"/>
          <w:lang w:eastAsia="ru-RU"/>
        </w:rPr>
        <w:t xml:space="preserve"> подсчета </w:t>
      </w:r>
      <w:r w:rsidRPr="00C36584">
        <w:rPr>
          <w:rFonts w:ascii="Times New Roman" w:eastAsia="Times New Roman" w:hAnsi="Times New Roman" w:cs="Times New Roman"/>
          <w:sz w:val="24"/>
          <w:szCs w:val="24"/>
          <w:lang w:eastAsia="ru-RU"/>
        </w:rPr>
        <w:lastRenderedPageBreak/>
        <w:t xml:space="preserve">соответствующего стажа, предусмотренных указанным законодательством (в том числе с учетом льготного порядка исчисления стажа), по выбору застрахованного лица. </w:t>
      </w:r>
    </w:p>
    <w:p w:rsidR="00E07204" w:rsidRPr="00C36584" w:rsidRDefault="00E07204" w:rsidP="00E07204">
      <w:pPr>
        <w:spacing w:after="0" w:line="288" w:lineRule="atLeast"/>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9"/>
          <w:szCs w:val="29"/>
          <w:lang w:eastAsia="ru-RU"/>
        </w:rPr>
        <w:t> </w:t>
      </w:r>
      <w:r w:rsidRPr="00C36584">
        <w:rPr>
          <w:rFonts w:ascii="Times New Roman" w:eastAsia="Times New Roman" w:hAnsi="Times New Roman" w:cs="Times New Roman"/>
          <w:sz w:val="24"/>
          <w:szCs w:val="24"/>
          <w:lang w:eastAsia="ru-RU"/>
        </w:rPr>
        <w:t xml:space="preserve">9. При исчислении страхового стажа лиц, указанных в </w:t>
      </w:r>
      <w:hyperlink w:anchor="p27" w:history="1">
        <w:r w:rsidRPr="00C36584">
          <w:rPr>
            <w:rFonts w:ascii="Times New Roman" w:eastAsia="Times New Roman" w:hAnsi="Times New Roman" w:cs="Times New Roman"/>
            <w:sz w:val="24"/>
            <w:szCs w:val="24"/>
            <w:lang w:eastAsia="ru-RU"/>
          </w:rPr>
          <w:t>части 1.2 статьи 8</w:t>
        </w:r>
      </w:hyperlink>
      <w:r w:rsidRPr="00C36584">
        <w:rPr>
          <w:rFonts w:ascii="Times New Roman" w:eastAsia="Times New Roman" w:hAnsi="Times New Roman" w:cs="Times New Roman"/>
          <w:sz w:val="24"/>
          <w:szCs w:val="24"/>
          <w:lang w:eastAsia="ru-RU"/>
        </w:rPr>
        <w:t xml:space="preserve"> настоящего Федерального закона, в целях определения их права на страховую пенсию по старости в страховой стаж включаются (засчитываются) периоды работы и (или) иной деятельности, предусмотренные </w:t>
      </w:r>
      <w:hyperlink w:anchor="p84" w:history="1">
        <w:r w:rsidRPr="00C36584">
          <w:rPr>
            <w:rFonts w:ascii="Times New Roman" w:eastAsia="Times New Roman" w:hAnsi="Times New Roman" w:cs="Times New Roman"/>
            <w:sz w:val="24"/>
            <w:szCs w:val="24"/>
            <w:lang w:eastAsia="ru-RU"/>
          </w:rPr>
          <w:t>частью 1 статьи 11</w:t>
        </w:r>
      </w:hyperlink>
      <w:r w:rsidRPr="00C36584">
        <w:rPr>
          <w:rFonts w:ascii="Times New Roman" w:eastAsia="Times New Roman" w:hAnsi="Times New Roman" w:cs="Times New Roman"/>
          <w:sz w:val="24"/>
          <w:szCs w:val="24"/>
          <w:lang w:eastAsia="ru-RU"/>
        </w:rPr>
        <w:t xml:space="preserve"> настоящего Федерального закона, а также периоды, предусмотренные </w:t>
      </w:r>
      <w:hyperlink w:anchor="p94" w:history="1">
        <w:r w:rsidRPr="00C36584">
          <w:rPr>
            <w:rFonts w:ascii="Times New Roman" w:eastAsia="Times New Roman" w:hAnsi="Times New Roman" w:cs="Times New Roman"/>
            <w:sz w:val="24"/>
            <w:szCs w:val="24"/>
            <w:lang w:eastAsia="ru-RU"/>
          </w:rPr>
          <w:t>пунктами 1</w:t>
        </w:r>
      </w:hyperlink>
      <w:r w:rsidRPr="00C36584">
        <w:rPr>
          <w:rFonts w:ascii="Times New Roman" w:eastAsia="Times New Roman" w:hAnsi="Times New Roman" w:cs="Times New Roman"/>
          <w:sz w:val="24"/>
          <w:szCs w:val="24"/>
          <w:lang w:eastAsia="ru-RU"/>
        </w:rPr>
        <w:t xml:space="preserve"> (периоды прохождения военной службы по призыву, периоды участия в специальной военной операции в период прохождения военной службы), </w:t>
      </w:r>
      <w:hyperlink w:anchor="p96" w:history="1">
        <w:r w:rsidRPr="00C36584">
          <w:rPr>
            <w:rFonts w:ascii="Times New Roman" w:eastAsia="Times New Roman" w:hAnsi="Times New Roman" w:cs="Times New Roman"/>
            <w:sz w:val="24"/>
            <w:szCs w:val="24"/>
            <w:lang w:eastAsia="ru-RU"/>
          </w:rPr>
          <w:t>2</w:t>
        </w:r>
      </w:hyperlink>
      <w:r w:rsidRPr="00C36584">
        <w:rPr>
          <w:rFonts w:ascii="Times New Roman" w:eastAsia="Times New Roman" w:hAnsi="Times New Roman" w:cs="Times New Roman"/>
          <w:sz w:val="24"/>
          <w:szCs w:val="24"/>
          <w:lang w:eastAsia="ru-RU"/>
        </w:rPr>
        <w:t xml:space="preserve"> и </w:t>
      </w:r>
      <w:hyperlink w:anchor="p109" w:history="1">
        <w:r w:rsidRPr="00C36584">
          <w:rPr>
            <w:rFonts w:ascii="Times New Roman" w:eastAsia="Times New Roman" w:hAnsi="Times New Roman" w:cs="Times New Roman"/>
            <w:sz w:val="24"/>
            <w:szCs w:val="24"/>
            <w:lang w:eastAsia="ru-RU"/>
          </w:rPr>
          <w:t>12</w:t>
        </w:r>
      </w:hyperlink>
      <w:r w:rsidRPr="00C36584">
        <w:rPr>
          <w:rFonts w:ascii="Times New Roman" w:eastAsia="Times New Roman" w:hAnsi="Times New Roman" w:cs="Times New Roman"/>
          <w:sz w:val="24"/>
          <w:szCs w:val="24"/>
          <w:lang w:eastAsia="ru-RU"/>
        </w:rPr>
        <w:t xml:space="preserve"> (периоды участия в специальной военной операции) части 1 статьи 12 настоящего Федерального закона. При этом указанные периоды включаются (засчитываются) без применения положений </w:t>
      </w:r>
      <w:hyperlink w:anchor="p128" w:history="1">
        <w:r w:rsidRPr="00C36584">
          <w:rPr>
            <w:rFonts w:ascii="Times New Roman" w:eastAsia="Times New Roman" w:hAnsi="Times New Roman" w:cs="Times New Roman"/>
            <w:sz w:val="24"/>
            <w:szCs w:val="24"/>
            <w:lang w:eastAsia="ru-RU"/>
          </w:rPr>
          <w:t>части 8</w:t>
        </w:r>
      </w:hyperlink>
      <w:r w:rsidRPr="00C36584">
        <w:rPr>
          <w:rFonts w:ascii="Times New Roman" w:eastAsia="Times New Roman" w:hAnsi="Times New Roman" w:cs="Times New Roman"/>
          <w:sz w:val="24"/>
          <w:szCs w:val="24"/>
          <w:lang w:eastAsia="ru-RU"/>
        </w:rPr>
        <w:t xml:space="preserve"> настоящей статьи. Периоды участия в специальной военной операции в период прохождения военной службы, в период пребывания в добровольческом формировании исчисляются с применением положений </w:t>
      </w:r>
      <w:hyperlink w:anchor="p133" w:history="1">
        <w:r w:rsidRPr="00C36584">
          <w:rPr>
            <w:rFonts w:ascii="Times New Roman" w:eastAsia="Times New Roman" w:hAnsi="Times New Roman" w:cs="Times New Roman"/>
            <w:sz w:val="24"/>
            <w:szCs w:val="24"/>
            <w:lang w:eastAsia="ru-RU"/>
          </w:rPr>
          <w:t>части 10</w:t>
        </w:r>
      </w:hyperlink>
      <w:r w:rsidRPr="00C36584">
        <w:rPr>
          <w:rFonts w:ascii="Times New Roman" w:eastAsia="Times New Roman" w:hAnsi="Times New Roman" w:cs="Times New Roman"/>
          <w:sz w:val="24"/>
          <w:szCs w:val="24"/>
          <w:lang w:eastAsia="ru-RU"/>
        </w:rPr>
        <w:t xml:space="preserve"> настоящей статьи.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22" w:name="p133"/>
      <w:bookmarkEnd w:id="22"/>
      <w:r w:rsidRPr="00C36584">
        <w:rPr>
          <w:rFonts w:ascii="Times New Roman" w:eastAsia="Times New Roman" w:hAnsi="Times New Roman" w:cs="Times New Roman"/>
          <w:sz w:val="24"/>
          <w:szCs w:val="24"/>
          <w:lang w:eastAsia="ru-RU"/>
        </w:rPr>
        <w:t xml:space="preserve">10. При исчислении страхового стажа периоды участия в специальной военной операции в период прохождения военной службы, в период пребывания в добровольческом формировании засчитываются в страховой стаж в двойном размере.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Arial" w:eastAsia="Times New Roman" w:hAnsi="Arial" w:cs="Arial"/>
          <w:b/>
          <w:bCs/>
          <w:sz w:val="24"/>
          <w:szCs w:val="24"/>
          <w:lang w:eastAsia="ru-RU"/>
        </w:rPr>
        <w:t>Статья 14. Правила подсчета и порядок подтверждения страхового стажа</w:t>
      </w: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rPr>
          <w:rFonts w:ascii="Times New Roman" w:eastAsia="Times New Roman" w:hAnsi="Times New Roman" w:cs="Times New Roman"/>
          <w:sz w:val="29"/>
          <w:szCs w:val="29"/>
          <w:lang w:eastAsia="ru-RU"/>
        </w:rPr>
      </w:pPr>
      <w:r w:rsidRPr="00C36584">
        <w:rPr>
          <w:rFonts w:ascii="Times New Roman" w:eastAsia="Times New Roman" w:hAnsi="Times New Roman" w:cs="Times New Roman"/>
          <w:sz w:val="29"/>
          <w:szCs w:val="29"/>
          <w:lang w:eastAsia="ru-RU"/>
        </w:rPr>
        <w:t>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 При подсчете страхового стажа периоды, которые предусмотрены </w:t>
      </w:r>
      <w:hyperlink w:anchor="p80" w:history="1">
        <w:r w:rsidRPr="00C36584">
          <w:rPr>
            <w:rFonts w:ascii="Times New Roman" w:eastAsia="Times New Roman" w:hAnsi="Times New Roman" w:cs="Times New Roman"/>
            <w:sz w:val="24"/>
            <w:szCs w:val="24"/>
            <w:lang w:eastAsia="ru-RU"/>
          </w:rPr>
          <w:t>статьями 11</w:t>
        </w:r>
      </w:hyperlink>
      <w:r w:rsidRPr="00C36584">
        <w:rPr>
          <w:rFonts w:ascii="Times New Roman" w:eastAsia="Times New Roman" w:hAnsi="Times New Roman" w:cs="Times New Roman"/>
          <w:sz w:val="24"/>
          <w:szCs w:val="24"/>
          <w:lang w:eastAsia="ru-RU"/>
        </w:rPr>
        <w:t xml:space="preserve"> и </w:t>
      </w:r>
      <w:hyperlink w:anchor="p89" w:history="1">
        <w:r w:rsidRPr="00C36584">
          <w:rPr>
            <w:rFonts w:ascii="Times New Roman" w:eastAsia="Times New Roman" w:hAnsi="Times New Roman" w:cs="Times New Roman"/>
            <w:sz w:val="24"/>
            <w:szCs w:val="24"/>
            <w:lang w:eastAsia="ru-RU"/>
          </w:rPr>
          <w:t>12</w:t>
        </w:r>
      </w:hyperlink>
      <w:r w:rsidRPr="00C36584">
        <w:rPr>
          <w:rFonts w:ascii="Times New Roman" w:eastAsia="Times New Roman" w:hAnsi="Times New Roman" w:cs="Times New Roman"/>
          <w:sz w:val="24"/>
          <w:szCs w:val="24"/>
          <w:lang w:eastAsia="ru-RU"/>
        </w:rPr>
        <w:t xml:space="preserve"> настоящего Федерального закона, до регистрации гражданина в качестве застрахованного лица в соответствии с Федеральным </w:t>
      </w:r>
      <w:hyperlink r:id="rId42"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подтверждаются на основании сведений индивидуального (персонифицированного) учета за указанный период и (или) документов, выдаваемых работодателями или соответствующими государственными (муниципальными) органами в порядке, установленном законодательством Российской Федерации.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2. При подсчете страхового стажа периоды, которые предусмотрены </w:t>
      </w:r>
      <w:hyperlink w:anchor="p80" w:history="1">
        <w:r w:rsidRPr="00C36584">
          <w:rPr>
            <w:rFonts w:ascii="Times New Roman" w:eastAsia="Times New Roman" w:hAnsi="Times New Roman" w:cs="Times New Roman"/>
            <w:sz w:val="24"/>
            <w:szCs w:val="24"/>
            <w:lang w:eastAsia="ru-RU"/>
          </w:rPr>
          <w:t>статьями 11</w:t>
        </w:r>
      </w:hyperlink>
      <w:r w:rsidRPr="00C36584">
        <w:rPr>
          <w:rFonts w:ascii="Times New Roman" w:eastAsia="Times New Roman" w:hAnsi="Times New Roman" w:cs="Times New Roman"/>
          <w:sz w:val="24"/>
          <w:szCs w:val="24"/>
          <w:lang w:eastAsia="ru-RU"/>
        </w:rPr>
        <w:t xml:space="preserve"> и </w:t>
      </w:r>
      <w:hyperlink w:anchor="p89" w:history="1">
        <w:r w:rsidRPr="00C36584">
          <w:rPr>
            <w:rFonts w:ascii="Times New Roman" w:eastAsia="Times New Roman" w:hAnsi="Times New Roman" w:cs="Times New Roman"/>
            <w:sz w:val="24"/>
            <w:szCs w:val="24"/>
            <w:lang w:eastAsia="ru-RU"/>
          </w:rPr>
          <w:t>12</w:t>
        </w:r>
      </w:hyperlink>
      <w:r w:rsidRPr="00C36584">
        <w:rPr>
          <w:rFonts w:ascii="Times New Roman" w:eastAsia="Times New Roman" w:hAnsi="Times New Roman" w:cs="Times New Roman"/>
          <w:sz w:val="24"/>
          <w:szCs w:val="24"/>
          <w:lang w:eastAsia="ru-RU"/>
        </w:rPr>
        <w:t xml:space="preserve"> настоящего Федерального закона, после регистрации гражданина в качестве застрахованного лица в соответствии с Федеральным </w:t>
      </w:r>
      <w:hyperlink r:id="rId43"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подтверждаются на основании сведений индивидуального (персонифицированного) учета.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3. При подсчете страхового стажа периоды работы на территории Российской Федерации, предусмотренные </w:t>
      </w:r>
      <w:hyperlink w:anchor="p80" w:history="1">
        <w:r w:rsidRPr="00C36584">
          <w:rPr>
            <w:rFonts w:ascii="Times New Roman" w:eastAsia="Times New Roman" w:hAnsi="Times New Roman" w:cs="Times New Roman"/>
            <w:sz w:val="24"/>
            <w:szCs w:val="24"/>
            <w:lang w:eastAsia="ru-RU"/>
          </w:rPr>
          <w:t>статьей 11</w:t>
        </w:r>
      </w:hyperlink>
      <w:r w:rsidRPr="00C36584">
        <w:rPr>
          <w:rFonts w:ascii="Times New Roman" w:eastAsia="Times New Roman" w:hAnsi="Times New Roman" w:cs="Times New Roman"/>
          <w:sz w:val="24"/>
          <w:szCs w:val="24"/>
          <w:lang w:eastAsia="ru-RU"/>
        </w:rPr>
        <w:t xml:space="preserve"> настоящего Федерального закона, до регистрации гражданина в качестве застрахованного лица в соответствии с Федеральным </w:t>
      </w:r>
      <w:hyperlink r:id="rId44"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могут устанавливаться на основании показаний двух и более свидетелей, если документы о работе утрачены в связи со стихийным бедствием (землетрясением, наводнением, ураганом, пожаром и тому подобными причинами) и восстановить их невозможно. В отдельных </w:t>
      </w:r>
      <w:hyperlink r:id="rId45" w:history="1">
        <w:r w:rsidRPr="00C36584">
          <w:rPr>
            <w:rFonts w:ascii="Times New Roman" w:eastAsia="Times New Roman" w:hAnsi="Times New Roman" w:cs="Times New Roman"/>
            <w:sz w:val="24"/>
            <w:szCs w:val="24"/>
            <w:lang w:eastAsia="ru-RU"/>
          </w:rPr>
          <w:t>случаях</w:t>
        </w:r>
      </w:hyperlink>
      <w:r w:rsidRPr="00C36584">
        <w:rPr>
          <w:rFonts w:ascii="Times New Roman" w:eastAsia="Times New Roman" w:hAnsi="Times New Roman" w:cs="Times New Roman"/>
          <w:sz w:val="24"/>
          <w:szCs w:val="24"/>
          <w:lang w:eastAsia="ru-RU"/>
        </w:rPr>
        <w:t xml:space="preserve"> допускается установление стажа работы на основании показаний двух и более свидетелей при утрате документов и по другим причинам (вследствие небрежного их хранения, умышленного уничтожения и тому подобных причин) не по вине работника. Характер работы показаниями свидетелей не подтверждается.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lastRenderedPageBreak/>
        <w:t xml:space="preserve">4. </w:t>
      </w:r>
      <w:hyperlink r:id="rId46" w:history="1">
        <w:r w:rsidRPr="00C36584">
          <w:rPr>
            <w:rFonts w:ascii="Times New Roman" w:eastAsia="Times New Roman" w:hAnsi="Times New Roman" w:cs="Times New Roman"/>
            <w:sz w:val="24"/>
            <w:szCs w:val="24"/>
            <w:lang w:eastAsia="ru-RU"/>
          </w:rPr>
          <w:t>Правила</w:t>
        </w:r>
      </w:hyperlink>
      <w:r w:rsidRPr="00C36584">
        <w:rPr>
          <w:rFonts w:ascii="Times New Roman" w:eastAsia="Times New Roman" w:hAnsi="Times New Roman" w:cs="Times New Roman"/>
          <w:sz w:val="24"/>
          <w:szCs w:val="24"/>
          <w:lang w:eastAsia="ru-RU"/>
        </w:rPr>
        <w:t xml:space="preserve"> подсчета и подтверждения страхового стажа, в том числе с использованием электронных документов или на основании свидетельских показаний, устанавливаются в порядке, определяемом Правительством Российской Федерации.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5. Орган, осуществляющий пенсионное обеспечение, принимает меры по обеспечению полноты и достоверности сведений о периодах работы и (или) иной деятельности, включаемых в страховой стаж, а также иных периодах, засчитываемых в страховой стаж, величине индивидуального пенсионного коэффициента, учтенных в Фонде пенсионного и социального страхования Российской Федерации, в целях информирования застрахованного лица о предполагаемом размере страховой пенсии по старости, а также назначения страховых пенсий в соответствии с настоящим Федеральным законом.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312" w:lineRule="auto"/>
        <w:jc w:val="center"/>
        <w:rPr>
          <w:rFonts w:ascii="Arial" w:eastAsia="Times New Roman" w:hAnsi="Arial" w:cs="Arial"/>
          <w:b/>
          <w:bCs/>
          <w:sz w:val="24"/>
          <w:szCs w:val="24"/>
          <w:lang w:eastAsia="ru-RU"/>
        </w:rPr>
      </w:pPr>
      <w:r w:rsidRPr="00C36584">
        <w:rPr>
          <w:rFonts w:ascii="Arial" w:eastAsia="Times New Roman" w:hAnsi="Arial" w:cs="Arial"/>
          <w:b/>
          <w:bCs/>
          <w:sz w:val="24"/>
          <w:szCs w:val="24"/>
          <w:lang w:eastAsia="ru-RU"/>
        </w:rPr>
        <w:t xml:space="preserve">Глава 4. РАЗМЕРЫ СТРАХОВЫХ ПЕНСИЙ. ФИКСИРОВАННАЯ ВЫПЛАТА </w:t>
      </w:r>
    </w:p>
    <w:p w:rsidR="00E07204" w:rsidRPr="00C36584" w:rsidRDefault="00E07204" w:rsidP="00E07204">
      <w:pPr>
        <w:spacing w:after="0" w:line="312" w:lineRule="auto"/>
        <w:jc w:val="center"/>
        <w:rPr>
          <w:rFonts w:ascii="Arial" w:eastAsia="Times New Roman" w:hAnsi="Arial" w:cs="Arial"/>
          <w:b/>
          <w:bCs/>
          <w:sz w:val="24"/>
          <w:szCs w:val="24"/>
          <w:lang w:eastAsia="ru-RU"/>
        </w:rPr>
      </w:pPr>
      <w:r w:rsidRPr="00C36584">
        <w:rPr>
          <w:rFonts w:ascii="Arial" w:eastAsia="Times New Roman" w:hAnsi="Arial" w:cs="Arial"/>
          <w:b/>
          <w:bCs/>
          <w:sz w:val="24"/>
          <w:szCs w:val="24"/>
          <w:lang w:eastAsia="ru-RU"/>
        </w:rPr>
        <w:t xml:space="preserve">К СТРАХОВОЙ ПЕНСИИ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before="240" w:after="0" w:line="288" w:lineRule="atLeast"/>
        <w:ind w:firstLine="540"/>
        <w:jc w:val="both"/>
        <w:rPr>
          <w:rFonts w:ascii="Times New Roman" w:eastAsia="Times New Roman" w:hAnsi="Times New Roman" w:cs="Times New Roman"/>
          <w:sz w:val="24"/>
          <w:szCs w:val="24"/>
          <w:lang w:eastAsia="ru-RU"/>
        </w:rPr>
      </w:pPr>
      <w:r w:rsidRPr="00C36584">
        <w:rPr>
          <w:rFonts w:ascii="Arial" w:eastAsia="Times New Roman" w:hAnsi="Arial" w:cs="Arial"/>
          <w:b/>
          <w:bCs/>
          <w:sz w:val="24"/>
          <w:szCs w:val="24"/>
          <w:lang w:eastAsia="ru-RU"/>
        </w:rPr>
        <w:t>Статья 15. Размеры страховых пенсий</w:t>
      </w: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 Размер страховой пенсии по старости определяется по формуле: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СПст</w:t>
      </w:r>
      <w:proofErr w:type="spellEnd"/>
      <w:r w:rsidRPr="00C36584">
        <w:rPr>
          <w:rFonts w:ascii="Times New Roman" w:eastAsia="Times New Roman" w:hAnsi="Times New Roman" w:cs="Times New Roman"/>
          <w:sz w:val="24"/>
          <w:szCs w:val="24"/>
          <w:lang w:eastAsia="ru-RU"/>
        </w:rPr>
        <w:t xml:space="preserve"> = ИПК x СПК,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где </w:t>
      </w:r>
      <w:proofErr w:type="spellStart"/>
      <w:r w:rsidRPr="00C36584">
        <w:rPr>
          <w:rFonts w:ascii="Times New Roman" w:eastAsia="Times New Roman" w:hAnsi="Times New Roman" w:cs="Times New Roman"/>
          <w:sz w:val="24"/>
          <w:szCs w:val="24"/>
          <w:lang w:eastAsia="ru-RU"/>
        </w:rPr>
        <w:t>СПст</w:t>
      </w:r>
      <w:proofErr w:type="spellEnd"/>
      <w:r w:rsidRPr="00C36584">
        <w:rPr>
          <w:rFonts w:ascii="Times New Roman" w:eastAsia="Times New Roman" w:hAnsi="Times New Roman" w:cs="Times New Roman"/>
          <w:sz w:val="24"/>
          <w:szCs w:val="24"/>
          <w:lang w:eastAsia="ru-RU"/>
        </w:rPr>
        <w:t xml:space="preserve"> - размер страховой пенсии по старости;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ИПК - индивидуальный пенсионный коэффициент; </w:t>
      </w:r>
    </w:p>
    <w:p w:rsidR="00E07204" w:rsidRPr="00C36584" w:rsidRDefault="00E07204" w:rsidP="00E07204">
      <w:pPr>
        <w:spacing w:after="0" w:line="288" w:lineRule="atLeast"/>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9"/>
          <w:szCs w:val="29"/>
          <w:lang w:eastAsia="ru-RU"/>
        </w:rPr>
        <w:t> </w:t>
      </w:r>
      <w:r w:rsidRPr="00C36584">
        <w:rPr>
          <w:rFonts w:ascii="Times New Roman" w:eastAsia="Times New Roman" w:hAnsi="Times New Roman" w:cs="Times New Roman"/>
          <w:sz w:val="24"/>
          <w:szCs w:val="24"/>
          <w:lang w:eastAsia="ru-RU"/>
        </w:rPr>
        <w:t xml:space="preserve">СПК - стоимость одного пенсионного коэффициента по состоянию на день, с которого назначается страховая пенсия по старости.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2. Размер страховой пенсии по инвалидности определяется по формуле: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СПинв</w:t>
      </w:r>
      <w:proofErr w:type="spellEnd"/>
      <w:r w:rsidRPr="00C36584">
        <w:rPr>
          <w:rFonts w:ascii="Times New Roman" w:eastAsia="Times New Roman" w:hAnsi="Times New Roman" w:cs="Times New Roman"/>
          <w:sz w:val="24"/>
          <w:szCs w:val="24"/>
          <w:lang w:eastAsia="ru-RU"/>
        </w:rPr>
        <w:t xml:space="preserve"> = ИПК x СПК,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где </w:t>
      </w:r>
      <w:proofErr w:type="spellStart"/>
      <w:r w:rsidRPr="00C36584">
        <w:rPr>
          <w:rFonts w:ascii="Times New Roman" w:eastAsia="Times New Roman" w:hAnsi="Times New Roman" w:cs="Times New Roman"/>
          <w:sz w:val="24"/>
          <w:szCs w:val="24"/>
          <w:lang w:eastAsia="ru-RU"/>
        </w:rPr>
        <w:t>СПинв</w:t>
      </w:r>
      <w:proofErr w:type="spellEnd"/>
      <w:r w:rsidRPr="00C36584">
        <w:rPr>
          <w:rFonts w:ascii="Times New Roman" w:eastAsia="Times New Roman" w:hAnsi="Times New Roman" w:cs="Times New Roman"/>
          <w:sz w:val="24"/>
          <w:szCs w:val="24"/>
          <w:lang w:eastAsia="ru-RU"/>
        </w:rPr>
        <w:t xml:space="preserve"> - размер страховой пенсии по инвалидности;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ИПК - индивидуальный пенсионный коэффициент; </w:t>
      </w:r>
    </w:p>
    <w:p w:rsidR="00E07204" w:rsidRPr="00C36584" w:rsidRDefault="00E07204" w:rsidP="00E07204">
      <w:pPr>
        <w:spacing w:after="0" w:line="288" w:lineRule="atLeast"/>
        <w:rPr>
          <w:rFonts w:ascii="Times New Roman" w:eastAsia="Times New Roman" w:hAnsi="Times New Roman" w:cs="Times New Roman"/>
          <w:sz w:val="29"/>
          <w:szCs w:val="29"/>
          <w:lang w:eastAsia="ru-RU"/>
        </w:rPr>
      </w:pPr>
      <w:r w:rsidRPr="00C36584">
        <w:rPr>
          <w:rFonts w:ascii="Times New Roman" w:eastAsia="Times New Roman" w:hAnsi="Times New Roman" w:cs="Times New Roman"/>
          <w:sz w:val="29"/>
          <w:szCs w:val="29"/>
          <w:lang w:eastAsia="ru-RU"/>
        </w:rPr>
        <w:t> </w:t>
      </w:r>
    </w:p>
    <w:p w:rsidR="00E07204" w:rsidRPr="00C36584" w:rsidRDefault="00E07204" w:rsidP="00E07204">
      <w:pPr>
        <w:spacing w:before="240"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СПК - стоимость одного пенсионного коэффициента по состоянию на день, с которого назначается страховая пенсия по инвалидности.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23" w:name="p175"/>
      <w:bookmarkEnd w:id="23"/>
      <w:r w:rsidRPr="00C36584">
        <w:rPr>
          <w:rFonts w:ascii="Times New Roman" w:eastAsia="Times New Roman" w:hAnsi="Times New Roman" w:cs="Times New Roman"/>
          <w:sz w:val="24"/>
          <w:szCs w:val="24"/>
          <w:lang w:eastAsia="ru-RU"/>
        </w:rPr>
        <w:t xml:space="preserve">3. Размер страховой пенсии по случаю потери кормильца каждому нетрудоспособному члену семьи умершего кормильца определяется по формуле: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СПспк</w:t>
      </w:r>
      <w:proofErr w:type="spellEnd"/>
      <w:r w:rsidRPr="00C36584">
        <w:rPr>
          <w:rFonts w:ascii="Times New Roman" w:eastAsia="Times New Roman" w:hAnsi="Times New Roman" w:cs="Times New Roman"/>
          <w:sz w:val="24"/>
          <w:szCs w:val="24"/>
          <w:lang w:eastAsia="ru-RU"/>
        </w:rPr>
        <w:t xml:space="preserve"> = ИПК x СПК,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где </w:t>
      </w:r>
      <w:proofErr w:type="spellStart"/>
      <w:r w:rsidRPr="00C36584">
        <w:rPr>
          <w:rFonts w:ascii="Times New Roman" w:eastAsia="Times New Roman" w:hAnsi="Times New Roman" w:cs="Times New Roman"/>
          <w:sz w:val="24"/>
          <w:szCs w:val="24"/>
          <w:lang w:eastAsia="ru-RU"/>
        </w:rPr>
        <w:t>СПспк</w:t>
      </w:r>
      <w:proofErr w:type="spellEnd"/>
      <w:r w:rsidRPr="00C36584">
        <w:rPr>
          <w:rFonts w:ascii="Times New Roman" w:eastAsia="Times New Roman" w:hAnsi="Times New Roman" w:cs="Times New Roman"/>
          <w:sz w:val="24"/>
          <w:szCs w:val="24"/>
          <w:lang w:eastAsia="ru-RU"/>
        </w:rPr>
        <w:t xml:space="preserve"> - размер страховой пенсии по случаю потери кормильца;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ИПК - индивидуальный пенсионный коэффициент умершего кормильца; </w:t>
      </w:r>
    </w:p>
    <w:p w:rsidR="00E07204" w:rsidRPr="00C36584" w:rsidRDefault="00E07204" w:rsidP="00E07204">
      <w:pPr>
        <w:spacing w:after="0" w:line="288" w:lineRule="atLeast"/>
        <w:rPr>
          <w:rFonts w:ascii="Times New Roman" w:eastAsia="Times New Roman" w:hAnsi="Times New Roman" w:cs="Times New Roman"/>
          <w:sz w:val="29"/>
          <w:szCs w:val="29"/>
          <w:lang w:eastAsia="ru-RU"/>
        </w:rPr>
      </w:pPr>
      <w:r w:rsidRPr="00C36584">
        <w:rPr>
          <w:rFonts w:ascii="Times New Roman" w:eastAsia="Times New Roman" w:hAnsi="Times New Roman" w:cs="Times New Roman"/>
          <w:sz w:val="29"/>
          <w:szCs w:val="29"/>
          <w:lang w:eastAsia="ru-RU"/>
        </w:rPr>
        <w:t> </w:t>
      </w:r>
    </w:p>
    <w:p w:rsidR="00E07204" w:rsidRPr="00C36584" w:rsidRDefault="00E07204" w:rsidP="00E07204">
      <w:pPr>
        <w:spacing w:before="240"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СПК - стоимость одного пенсионного коэффициента по состоянию на день, с которого назначается страховая пенсия по случаю потери кормильца.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lastRenderedPageBreak/>
        <w:t xml:space="preserve">4. При назначении страховой пенсии по случаю потери кормильца каждому ребенку, указанному в </w:t>
      </w:r>
      <w:hyperlink w:anchor="p52" w:history="1">
        <w:r w:rsidRPr="00C36584">
          <w:rPr>
            <w:rFonts w:ascii="Times New Roman" w:eastAsia="Times New Roman" w:hAnsi="Times New Roman" w:cs="Times New Roman"/>
            <w:sz w:val="24"/>
            <w:szCs w:val="24"/>
            <w:lang w:eastAsia="ru-RU"/>
          </w:rPr>
          <w:t>пункте 1 части 2 статьи 10</w:t>
        </w:r>
      </w:hyperlink>
      <w:r w:rsidRPr="00C36584">
        <w:rPr>
          <w:rFonts w:ascii="Times New Roman" w:eastAsia="Times New Roman" w:hAnsi="Times New Roman" w:cs="Times New Roman"/>
          <w:sz w:val="24"/>
          <w:szCs w:val="24"/>
          <w:lang w:eastAsia="ru-RU"/>
        </w:rPr>
        <w:t xml:space="preserve"> настоящего Федерального закона, потерявшему обоих родителей, индивидуальный пенсионный коэффициент определяется путем суммирования индивидуальных пенсионных коэффициентов обоих родителей.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5. При назначении страховой пенсии по случаю потери кормильца каждому ребенку, указанному в </w:t>
      </w:r>
      <w:hyperlink w:anchor="p52" w:history="1">
        <w:r w:rsidRPr="00C36584">
          <w:rPr>
            <w:rFonts w:ascii="Times New Roman" w:eastAsia="Times New Roman" w:hAnsi="Times New Roman" w:cs="Times New Roman"/>
            <w:sz w:val="24"/>
            <w:szCs w:val="24"/>
            <w:lang w:eastAsia="ru-RU"/>
          </w:rPr>
          <w:t>пункте 1 части 2 статьи 10</w:t>
        </w:r>
      </w:hyperlink>
      <w:r w:rsidRPr="00C36584">
        <w:rPr>
          <w:rFonts w:ascii="Times New Roman" w:eastAsia="Times New Roman" w:hAnsi="Times New Roman" w:cs="Times New Roman"/>
          <w:sz w:val="24"/>
          <w:szCs w:val="24"/>
          <w:lang w:eastAsia="ru-RU"/>
        </w:rPr>
        <w:t xml:space="preserve"> настоящего Федерального закона, умершей одинокой матери индивидуальный пенсионный коэффициент увеличивается в два раза.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6. В случае, если страховая пенсия по случаю потери кормильца устанавливается в связи со смертью лица, которому на день смерти была установлена страховая пенсия по старости или страховая пенсия по инвалидности, размер страховой пенсии по случаю потери кормильца каждому нетрудоспособному члену семьи по его выбору определяется либо в соответствии с </w:t>
      </w:r>
      <w:hyperlink w:anchor="p175" w:history="1">
        <w:r w:rsidRPr="00C36584">
          <w:rPr>
            <w:rFonts w:ascii="Times New Roman" w:eastAsia="Times New Roman" w:hAnsi="Times New Roman" w:cs="Times New Roman"/>
            <w:sz w:val="24"/>
            <w:szCs w:val="24"/>
            <w:lang w:eastAsia="ru-RU"/>
          </w:rPr>
          <w:t>частью 3</w:t>
        </w:r>
      </w:hyperlink>
      <w:r w:rsidRPr="00C36584">
        <w:rPr>
          <w:rFonts w:ascii="Times New Roman" w:eastAsia="Times New Roman" w:hAnsi="Times New Roman" w:cs="Times New Roman"/>
          <w:sz w:val="24"/>
          <w:szCs w:val="24"/>
          <w:lang w:eastAsia="ru-RU"/>
        </w:rPr>
        <w:t xml:space="preserve"> настоящей статьи, либо по формуле: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СПспк</w:t>
      </w:r>
      <w:proofErr w:type="spellEnd"/>
      <w:r w:rsidRPr="00C36584">
        <w:rPr>
          <w:rFonts w:ascii="Times New Roman" w:eastAsia="Times New Roman" w:hAnsi="Times New Roman" w:cs="Times New Roman"/>
          <w:sz w:val="24"/>
          <w:szCs w:val="24"/>
          <w:lang w:eastAsia="ru-RU"/>
        </w:rPr>
        <w:t xml:space="preserve"> = </w:t>
      </w:r>
      <w:proofErr w:type="spellStart"/>
      <w:r w:rsidRPr="00C36584">
        <w:rPr>
          <w:rFonts w:ascii="Times New Roman" w:eastAsia="Times New Roman" w:hAnsi="Times New Roman" w:cs="Times New Roman"/>
          <w:sz w:val="24"/>
          <w:szCs w:val="24"/>
          <w:lang w:eastAsia="ru-RU"/>
        </w:rPr>
        <w:t>ИПКу</w:t>
      </w:r>
      <w:proofErr w:type="spellEnd"/>
      <w:r w:rsidRPr="00C36584">
        <w:rPr>
          <w:rFonts w:ascii="Times New Roman" w:eastAsia="Times New Roman" w:hAnsi="Times New Roman" w:cs="Times New Roman"/>
          <w:sz w:val="24"/>
          <w:szCs w:val="24"/>
          <w:lang w:eastAsia="ru-RU"/>
        </w:rPr>
        <w:t xml:space="preserve"> / КН x СПК,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где </w:t>
      </w:r>
      <w:proofErr w:type="spellStart"/>
      <w:r w:rsidRPr="00C36584">
        <w:rPr>
          <w:rFonts w:ascii="Times New Roman" w:eastAsia="Times New Roman" w:hAnsi="Times New Roman" w:cs="Times New Roman"/>
          <w:sz w:val="24"/>
          <w:szCs w:val="24"/>
          <w:lang w:eastAsia="ru-RU"/>
        </w:rPr>
        <w:t>СПспк</w:t>
      </w:r>
      <w:proofErr w:type="spellEnd"/>
      <w:r w:rsidRPr="00C36584">
        <w:rPr>
          <w:rFonts w:ascii="Times New Roman" w:eastAsia="Times New Roman" w:hAnsi="Times New Roman" w:cs="Times New Roman"/>
          <w:sz w:val="24"/>
          <w:szCs w:val="24"/>
          <w:lang w:eastAsia="ru-RU"/>
        </w:rPr>
        <w:t xml:space="preserve"> - размер страховой пенсии по случаю потери кормильца;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ИПКу</w:t>
      </w:r>
      <w:proofErr w:type="spellEnd"/>
      <w:r w:rsidRPr="00C36584">
        <w:rPr>
          <w:rFonts w:ascii="Times New Roman" w:eastAsia="Times New Roman" w:hAnsi="Times New Roman" w:cs="Times New Roman"/>
          <w:sz w:val="24"/>
          <w:szCs w:val="24"/>
          <w:lang w:eastAsia="ru-RU"/>
        </w:rPr>
        <w:t xml:space="preserve"> - индивидуальный пенсионный коэффициент умершего кормильца, с учетом которого исчислен размер страховой пенсии по старости или страховой пенсии по инвалидности по состоянию на день смерти кормильца;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КН - количество нетрудоспособных членов семьи умершего кормильца по состоянию на день, с которого назначается страховая пенсия по случаю потери кормильца соответствующему нетрудоспособному члену семьи; </w:t>
      </w:r>
    </w:p>
    <w:p w:rsidR="00E07204" w:rsidRPr="00C36584" w:rsidRDefault="00E07204" w:rsidP="00E07204">
      <w:pPr>
        <w:spacing w:after="0" w:line="288" w:lineRule="atLeast"/>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9"/>
          <w:szCs w:val="29"/>
          <w:lang w:eastAsia="ru-RU"/>
        </w:rPr>
        <w:t> </w:t>
      </w:r>
      <w:r w:rsidRPr="00C36584">
        <w:rPr>
          <w:rFonts w:ascii="Times New Roman" w:eastAsia="Times New Roman" w:hAnsi="Times New Roman" w:cs="Times New Roman"/>
          <w:sz w:val="24"/>
          <w:szCs w:val="24"/>
          <w:lang w:eastAsia="ru-RU"/>
        </w:rPr>
        <w:t xml:space="preserve">СПК - стоимость одного пенсионного коэффициента по состоянию на день, с которого назначается страховая пенсия по случаю потери кормильца.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24" w:name="p196"/>
      <w:bookmarkEnd w:id="24"/>
      <w:r w:rsidRPr="00C36584">
        <w:rPr>
          <w:rFonts w:ascii="Times New Roman" w:eastAsia="Times New Roman" w:hAnsi="Times New Roman" w:cs="Times New Roman"/>
          <w:sz w:val="24"/>
          <w:szCs w:val="24"/>
          <w:lang w:eastAsia="ru-RU"/>
        </w:rPr>
        <w:t xml:space="preserve">7. Размер страховой пенсии по случаю потери кормильца каждому ребенку, указанному в </w:t>
      </w:r>
      <w:hyperlink w:anchor="p52" w:history="1">
        <w:r w:rsidRPr="00C36584">
          <w:rPr>
            <w:rFonts w:ascii="Times New Roman" w:eastAsia="Times New Roman" w:hAnsi="Times New Roman" w:cs="Times New Roman"/>
            <w:sz w:val="24"/>
            <w:szCs w:val="24"/>
            <w:lang w:eastAsia="ru-RU"/>
          </w:rPr>
          <w:t>пункте 1 части 2 статьи 10</w:t>
        </w:r>
      </w:hyperlink>
      <w:r w:rsidRPr="00C36584">
        <w:rPr>
          <w:rFonts w:ascii="Times New Roman" w:eastAsia="Times New Roman" w:hAnsi="Times New Roman" w:cs="Times New Roman"/>
          <w:sz w:val="24"/>
          <w:szCs w:val="24"/>
          <w:lang w:eastAsia="ru-RU"/>
        </w:rPr>
        <w:t xml:space="preserve"> настоящего Федерального закона, которому установлена страховая пенсия по случаю потери кормильца за одного родителя, в случае смерти другого родителя определяется по формуле: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СПспк</w:t>
      </w:r>
      <w:proofErr w:type="spellEnd"/>
      <w:r w:rsidRPr="00C36584">
        <w:rPr>
          <w:rFonts w:ascii="Times New Roman" w:eastAsia="Times New Roman" w:hAnsi="Times New Roman" w:cs="Times New Roman"/>
          <w:sz w:val="24"/>
          <w:szCs w:val="24"/>
          <w:lang w:eastAsia="ru-RU"/>
        </w:rPr>
        <w:t xml:space="preserve"> = СПспк</w:t>
      </w:r>
      <w:r w:rsidRPr="00C36584">
        <w:rPr>
          <w:rFonts w:ascii="Times New Roman" w:eastAsia="Times New Roman" w:hAnsi="Times New Roman" w:cs="Times New Roman"/>
          <w:sz w:val="16"/>
          <w:szCs w:val="16"/>
          <w:vertAlign w:val="subscript"/>
          <w:lang w:eastAsia="ru-RU"/>
        </w:rPr>
        <w:t>1</w:t>
      </w:r>
      <w:r w:rsidRPr="00C36584">
        <w:rPr>
          <w:rFonts w:ascii="Times New Roman" w:eastAsia="Times New Roman" w:hAnsi="Times New Roman" w:cs="Times New Roman"/>
          <w:sz w:val="24"/>
          <w:szCs w:val="24"/>
          <w:lang w:eastAsia="ru-RU"/>
        </w:rPr>
        <w:t xml:space="preserve"> + ИПК х СПК,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где </w:t>
      </w:r>
      <w:proofErr w:type="spellStart"/>
      <w:r w:rsidRPr="00C36584">
        <w:rPr>
          <w:rFonts w:ascii="Times New Roman" w:eastAsia="Times New Roman" w:hAnsi="Times New Roman" w:cs="Times New Roman"/>
          <w:sz w:val="24"/>
          <w:szCs w:val="24"/>
          <w:lang w:eastAsia="ru-RU"/>
        </w:rPr>
        <w:t>СПспк</w:t>
      </w:r>
      <w:proofErr w:type="spellEnd"/>
      <w:r w:rsidRPr="00C36584">
        <w:rPr>
          <w:rFonts w:ascii="Times New Roman" w:eastAsia="Times New Roman" w:hAnsi="Times New Roman" w:cs="Times New Roman"/>
          <w:sz w:val="24"/>
          <w:szCs w:val="24"/>
          <w:lang w:eastAsia="ru-RU"/>
        </w:rPr>
        <w:t xml:space="preserve"> - размер страховой пенсии по случаю потери кормильца;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СПспк</w:t>
      </w:r>
      <w:r w:rsidRPr="00C36584">
        <w:rPr>
          <w:rFonts w:ascii="Times New Roman" w:eastAsia="Times New Roman" w:hAnsi="Times New Roman" w:cs="Times New Roman"/>
          <w:sz w:val="16"/>
          <w:szCs w:val="16"/>
          <w:vertAlign w:val="subscript"/>
          <w:lang w:eastAsia="ru-RU"/>
        </w:rPr>
        <w:t>1</w:t>
      </w:r>
      <w:r w:rsidRPr="00C36584">
        <w:rPr>
          <w:rFonts w:ascii="Times New Roman" w:eastAsia="Times New Roman" w:hAnsi="Times New Roman" w:cs="Times New Roman"/>
          <w:sz w:val="24"/>
          <w:szCs w:val="24"/>
          <w:lang w:eastAsia="ru-RU"/>
        </w:rPr>
        <w:t xml:space="preserve"> - размер страховой пенсии по случаю потери кормильца за одного родителя, установленный по состоянию на день, с которого страховая пенсия по случаю потери кормильца назначается, как ребенку, потерявшему обоих родителей;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ИПК - индивидуальный пенсионный коэффициент умершего кормильца (другого родителя) по состоянию на день его смерти; </w:t>
      </w:r>
    </w:p>
    <w:p w:rsidR="00E07204" w:rsidRPr="00C36584" w:rsidRDefault="00E07204" w:rsidP="00E07204">
      <w:pPr>
        <w:spacing w:before="240"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СПК - стоимость одного пенсионного коэффициента по состоянию на день, с которого страховая пенсия по случаю потери кормильца назначается, как ребенку, потерявшему обоих родителей.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8. Размер страховой пенсии по случаю потери кормильца каждому ребенку, указанному в </w:t>
      </w:r>
      <w:hyperlink w:anchor="p52" w:history="1">
        <w:r w:rsidRPr="00C36584">
          <w:rPr>
            <w:rFonts w:ascii="Times New Roman" w:eastAsia="Times New Roman" w:hAnsi="Times New Roman" w:cs="Times New Roman"/>
            <w:sz w:val="24"/>
            <w:szCs w:val="24"/>
            <w:lang w:eastAsia="ru-RU"/>
          </w:rPr>
          <w:t>пункте 1 части 2 статьи 10</w:t>
        </w:r>
      </w:hyperlink>
      <w:r w:rsidRPr="00C36584">
        <w:rPr>
          <w:rFonts w:ascii="Times New Roman" w:eastAsia="Times New Roman" w:hAnsi="Times New Roman" w:cs="Times New Roman"/>
          <w:sz w:val="24"/>
          <w:szCs w:val="24"/>
          <w:lang w:eastAsia="ru-RU"/>
        </w:rPr>
        <w:t xml:space="preserve"> настоящего Федерального закона, которому установлена страховая пенсия по случаю потери кормильца за одного родителя, в случае смерти другого родителя, которому на день смерти была установлена страховая пенсия по </w:t>
      </w:r>
      <w:r w:rsidRPr="00C36584">
        <w:rPr>
          <w:rFonts w:ascii="Times New Roman" w:eastAsia="Times New Roman" w:hAnsi="Times New Roman" w:cs="Times New Roman"/>
          <w:sz w:val="24"/>
          <w:szCs w:val="24"/>
          <w:lang w:eastAsia="ru-RU"/>
        </w:rPr>
        <w:lastRenderedPageBreak/>
        <w:t xml:space="preserve">старости или страховая пенсия по инвалидности, по его выбору определяется либо в соответствии с </w:t>
      </w:r>
      <w:hyperlink w:anchor="p196" w:history="1">
        <w:r w:rsidRPr="00C36584">
          <w:rPr>
            <w:rFonts w:ascii="Times New Roman" w:eastAsia="Times New Roman" w:hAnsi="Times New Roman" w:cs="Times New Roman"/>
            <w:sz w:val="24"/>
            <w:szCs w:val="24"/>
            <w:lang w:eastAsia="ru-RU"/>
          </w:rPr>
          <w:t>частью 7</w:t>
        </w:r>
      </w:hyperlink>
      <w:r w:rsidRPr="00C36584">
        <w:rPr>
          <w:rFonts w:ascii="Times New Roman" w:eastAsia="Times New Roman" w:hAnsi="Times New Roman" w:cs="Times New Roman"/>
          <w:sz w:val="24"/>
          <w:szCs w:val="24"/>
          <w:lang w:eastAsia="ru-RU"/>
        </w:rPr>
        <w:t xml:space="preserve"> настоящей статьи, либо по формуле: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СПспк</w:t>
      </w:r>
      <w:proofErr w:type="spellEnd"/>
      <w:r w:rsidRPr="00C36584">
        <w:rPr>
          <w:rFonts w:ascii="Times New Roman" w:eastAsia="Times New Roman" w:hAnsi="Times New Roman" w:cs="Times New Roman"/>
          <w:sz w:val="24"/>
          <w:szCs w:val="24"/>
          <w:lang w:eastAsia="ru-RU"/>
        </w:rPr>
        <w:t xml:space="preserve"> = СПспк</w:t>
      </w:r>
      <w:r w:rsidRPr="00C36584">
        <w:rPr>
          <w:rFonts w:ascii="Times New Roman" w:eastAsia="Times New Roman" w:hAnsi="Times New Roman" w:cs="Times New Roman"/>
          <w:sz w:val="16"/>
          <w:szCs w:val="16"/>
          <w:vertAlign w:val="subscript"/>
          <w:lang w:eastAsia="ru-RU"/>
        </w:rPr>
        <w:t>1</w:t>
      </w:r>
      <w:r w:rsidRPr="00C36584">
        <w:rPr>
          <w:rFonts w:ascii="Times New Roman" w:eastAsia="Times New Roman" w:hAnsi="Times New Roman" w:cs="Times New Roman"/>
          <w:sz w:val="24"/>
          <w:szCs w:val="24"/>
          <w:lang w:eastAsia="ru-RU"/>
        </w:rPr>
        <w:t xml:space="preserve"> + </w:t>
      </w:r>
      <w:proofErr w:type="spellStart"/>
      <w:r w:rsidRPr="00C36584">
        <w:rPr>
          <w:rFonts w:ascii="Times New Roman" w:eastAsia="Times New Roman" w:hAnsi="Times New Roman" w:cs="Times New Roman"/>
          <w:sz w:val="24"/>
          <w:szCs w:val="24"/>
          <w:lang w:eastAsia="ru-RU"/>
        </w:rPr>
        <w:t>ИПКу</w:t>
      </w:r>
      <w:proofErr w:type="spellEnd"/>
      <w:r w:rsidRPr="00C36584">
        <w:rPr>
          <w:rFonts w:ascii="Times New Roman" w:eastAsia="Times New Roman" w:hAnsi="Times New Roman" w:cs="Times New Roman"/>
          <w:sz w:val="24"/>
          <w:szCs w:val="24"/>
          <w:lang w:eastAsia="ru-RU"/>
        </w:rPr>
        <w:t xml:space="preserve"> / КН х СПК,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где </w:t>
      </w:r>
      <w:proofErr w:type="spellStart"/>
      <w:r w:rsidRPr="00C36584">
        <w:rPr>
          <w:rFonts w:ascii="Times New Roman" w:eastAsia="Times New Roman" w:hAnsi="Times New Roman" w:cs="Times New Roman"/>
          <w:sz w:val="24"/>
          <w:szCs w:val="24"/>
          <w:lang w:eastAsia="ru-RU"/>
        </w:rPr>
        <w:t>СПспк</w:t>
      </w:r>
      <w:proofErr w:type="spellEnd"/>
      <w:r w:rsidRPr="00C36584">
        <w:rPr>
          <w:rFonts w:ascii="Times New Roman" w:eastAsia="Times New Roman" w:hAnsi="Times New Roman" w:cs="Times New Roman"/>
          <w:sz w:val="24"/>
          <w:szCs w:val="24"/>
          <w:lang w:eastAsia="ru-RU"/>
        </w:rPr>
        <w:t xml:space="preserve"> - размер страховой пенсии по случаю потери кормильца;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СПспк</w:t>
      </w:r>
      <w:r w:rsidRPr="00C36584">
        <w:rPr>
          <w:rFonts w:ascii="Times New Roman" w:eastAsia="Times New Roman" w:hAnsi="Times New Roman" w:cs="Times New Roman"/>
          <w:sz w:val="16"/>
          <w:szCs w:val="16"/>
          <w:vertAlign w:val="subscript"/>
          <w:lang w:eastAsia="ru-RU"/>
        </w:rPr>
        <w:t>1</w:t>
      </w:r>
      <w:r w:rsidRPr="00C36584">
        <w:rPr>
          <w:rFonts w:ascii="Times New Roman" w:eastAsia="Times New Roman" w:hAnsi="Times New Roman" w:cs="Times New Roman"/>
          <w:sz w:val="24"/>
          <w:szCs w:val="24"/>
          <w:lang w:eastAsia="ru-RU"/>
        </w:rPr>
        <w:t xml:space="preserve"> - размер страховой пенсии по случаю потери кормильца за одного родителя, установленный по состоянию на день, с которого страховая пенсия по случаю потери кормильца назначается, как ребенку, потерявшему обоих родителей;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ИПКу</w:t>
      </w:r>
      <w:proofErr w:type="spellEnd"/>
      <w:r w:rsidRPr="00C36584">
        <w:rPr>
          <w:rFonts w:ascii="Times New Roman" w:eastAsia="Times New Roman" w:hAnsi="Times New Roman" w:cs="Times New Roman"/>
          <w:sz w:val="24"/>
          <w:szCs w:val="24"/>
          <w:lang w:eastAsia="ru-RU"/>
        </w:rPr>
        <w:t xml:space="preserve"> - индивидуальный пенсионный коэффициент умершего кормильца (другого родителя), с учетом которого исчислен размер страховой пенсии по старости либо страховой пенсии по инвалидности, по состоянию на день его смерти;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КН - количество нетрудоспособных членов семьи умершего кормильца (другого родителя) по состоянию на день, с которого страховая пенсия по случаю потери кормильца соответствующему нетрудоспособному члену семьи назначается, как ребенку, потерявшему обоих родителей; </w:t>
      </w:r>
    </w:p>
    <w:p w:rsidR="00E07204" w:rsidRPr="00C36584" w:rsidRDefault="00E07204" w:rsidP="00E07204">
      <w:pPr>
        <w:spacing w:before="240"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СПК - стоимость одного пенсионного коэффициента по состоянию на день, с которого страховая пенсия по случаю потери кормильца назначается, как ребенку, потерявшему обоих родителей.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9. Величина индивидуального пенсионного коэффициента определяется по формуле: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ИПК = (</w:t>
      </w:r>
      <w:proofErr w:type="spellStart"/>
      <w:r w:rsidRPr="00C36584">
        <w:rPr>
          <w:rFonts w:ascii="Times New Roman" w:eastAsia="Times New Roman" w:hAnsi="Times New Roman" w:cs="Times New Roman"/>
          <w:sz w:val="24"/>
          <w:szCs w:val="24"/>
          <w:lang w:eastAsia="ru-RU"/>
        </w:rPr>
        <w:t>ИПКс</w:t>
      </w:r>
      <w:proofErr w:type="spellEnd"/>
      <w:r w:rsidRPr="00C36584">
        <w:rPr>
          <w:rFonts w:ascii="Times New Roman" w:eastAsia="Times New Roman" w:hAnsi="Times New Roman" w:cs="Times New Roman"/>
          <w:sz w:val="24"/>
          <w:szCs w:val="24"/>
          <w:lang w:eastAsia="ru-RU"/>
        </w:rPr>
        <w:t xml:space="preserve"> + </w:t>
      </w:r>
      <w:proofErr w:type="spellStart"/>
      <w:r w:rsidRPr="00C36584">
        <w:rPr>
          <w:rFonts w:ascii="Times New Roman" w:eastAsia="Times New Roman" w:hAnsi="Times New Roman" w:cs="Times New Roman"/>
          <w:sz w:val="24"/>
          <w:szCs w:val="24"/>
          <w:lang w:eastAsia="ru-RU"/>
        </w:rPr>
        <w:t>ИПКн</w:t>
      </w:r>
      <w:proofErr w:type="spellEnd"/>
      <w:r w:rsidRPr="00C36584">
        <w:rPr>
          <w:rFonts w:ascii="Times New Roman" w:eastAsia="Times New Roman" w:hAnsi="Times New Roman" w:cs="Times New Roman"/>
          <w:sz w:val="24"/>
          <w:szCs w:val="24"/>
          <w:lang w:eastAsia="ru-RU"/>
        </w:rPr>
        <w:t xml:space="preserve">) x </w:t>
      </w:r>
      <w:proofErr w:type="spellStart"/>
      <w:r w:rsidRPr="00C36584">
        <w:rPr>
          <w:rFonts w:ascii="Times New Roman" w:eastAsia="Times New Roman" w:hAnsi="Times New Roman" w:cs="Times New Roman"/>
          <w:sz w:val="24"/>
          <w:szCs w:val="24"/>
          <w:lang w:eastAsia="ru-RU"/>
        </w:rPr>
        <w:t>КвСП</w:t>
      </w:r>
      <w:proofErr w:type="spellEnd"/>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где ИПК - индивидуальный пенсионный коэффициент по состоянию на день, с которого назначается страховая пенсия по старости, страховая пенсия по инвалидности или страховая пенсия по случаю потери кормильца;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ИПКс</w:t>
      </w:r>
      <w:proofErr w:type="spellEnd"/>
      <w:r w:rsidRPr="00C36584">
        <w:rPr>
          <w:rFonts w:ascii="Times New Roman" w:eastAsia="Times New Roman" w:hAnsi="Times New Roman" w:cs="Times New Roman"/>
          <w:sz w:val="24"/>
          <w:szCs w:val="24"/>
          <w:lang w:eastAsia="ru-RU"/>
        </w:rPr>
        <w:t xml:space="preserve"> - индивидуальный пенсионный коэффициент за периоды, имевшие место до 1 января 2015 года;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ИПКн</w:t>
      </w:r>
      <w:proofErr w:type="spellEnd"/>
      <w:r w:rsidRPr="00C36584">
        <w:rPr>
          <w:rFonts w:ascii="Times New Roman" w:eastAsia="Times New Roman" w:hAnsi="Times New Roman" w:cs="Times New Roman"/>
          <w:sz w:val="24"/>
          <w:szCs w:val="24"/>
          <w:lang w:eastAsia="ru-RU"/>
        </w:rPr>
        <w:t xml:space="preserve"> - индивидуальный пенсионный коэффициент за периоды, имевшие место с 1 января 2015 года, по состоянию на день, с которого назначается страховая пенсия по старости, страховая пенсия по инвалидности или страховая пенсия по случаю потери кормильца;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КвСП</w:t>
      </w:r>
      <w:proofErr w:type="spellEnd"/>
      <w:r w:rsidRPr="00C36584">
        <w:rPr>
          <w:rFonts w:ascii="Times New Roman" w:eastAsia="Times New Roman" w:hAnsi="Times New Roman" w:cs="Times New Roman"/>
          <w:sz w:val="24"/>
          <w:szCs w:val="24"/>
          <w:lang w:eastAsia="ru-RU"/>
        </w:rPr>
        <w:t xml:space="preserve"> - коэффициент повышения индивидуального пенсионного коэффициента при исчислении размера страховой пенсии по старости или страховой пенсии по случаю потери кормильца.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10. Величина индивидуального пенсионного коэффициента за периоды, имевшие место до 1 января 2015 года, определяется по формуле: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где </w:t>
      </w:r>
      <w:proofErr w:type="spellStart"/>
      <w:r w:rsidRPr="00C36584">
        <w:rPr>
          <w:rFonts w:ascii="Times New Roman" w:eastAsia="Times New Roman" w:hAnsi="Times New Roman" w:cs="Times New Roman"/>
          <w:sz w:val="24"/>
          <w:szCs w:val="24"/>
          <w:lang w:eastAsia="ru-RU"/>
        </w:rPr>
        <w:t>ИПКс</w:t>
      </w:r>
      <w:proofErr w:type="spellEnd"/>
      <w:r w:rsidRPr="00C36584">
        <w:rPr>
          <w:rFonts w:ascii="Times New Roman" w:eastAsia="Times New Roman" w:hAnsi="Times New Roman" w:cs="Times New Roman"/>
          <w:sz w:val="24"/>
          <w:szCs w:val="24"/>
          <w:lang w:eastAsia="ru-RU"/>
        </w:rPr>
        <w:t xml:space="preserve"> - индивидуальный пенсионный коэффициент за периоды, имевшие место до 1 января 2015 года;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П - размер страховой части трудовой пенсии по старости, трудовой пенсии по инвалидности или трудовой пенсии по случаю потери кормильца (без учета фиксированного базового размера страховой части трудовой пенсии по старости, трудовой пенсии по инвалидности или трудовой пенсии по случаю потери кормильца и </w:t>
      </w:r>
      <w:r w:rsidRPr="00C36584">
        <w:rPr>
          <w:rFonts w:ascii="Times New Roman" w:eastAsia="Times New Roman" w:hAnsi="Times New Roman" w:cs="Times New Roman"/>
          <w:sz w:val="24"/>
          <w:szCs w:val="24"/>
          <w:lang w:eastAsia="ru-RU"/>
        </w:rPr>
        <w:lastRenderedPageBreak/>
        <w:t xml:space="preserve">накопительной части трудовой пенсии), исчисленный по состоянию на 31 декабря 2014 года по нормам Федерального </w:t>
      </w:r>
      <w:hyperlink r:id="rId47" w:history="1">
        <w:r w:rsidRPr="00C36584">
          <w:rPr>
            <w:rFonts w:ascii="Times New Roman" w:eastAsia="Times New Roman" w:hAnsi="Times New Roman" w:cs="Times New Roman"/>
            <w:sz w:val="24"/>
            <w:szCs w:val="24"/>
            <w:lang w:eastAsia="ru-RU"/>
          </w:rPr>
          <w:t>закона</w:t>
        </w:r>
      </w:hyperlink>
      <w:r w:rsidRPr="00C36584">
        <w:rPr>
          <w:rFonts w:ascii="Times New Roman" w:eastAsia="Times New Roman" w:hAnsi="Times New Roman" w:cs="Times New Roman"/>
          <w:sz w:val="24"/>
          <w:szCs w:val="24"/>
          <w:lang w:eastAsia="ru-RU"/>
        </w:rPr>
        <w:t xml:space="preserve"> от 17 декабря 2001 года N 173-ФЗ "О трудовых пенсиях в Российской Федерации". При этом при назначении страховой пенсии по случаю потери кормильца детям, указанным в </w:t>
      </w:r>
      <w:hyperlink w:anchor="p52" w:history="1">
        <w:r w:rsidRPr="00C36584">
          <w:rPr>
            <w:rFonts w:ascii="Times New Roman" w:eastAsia="Times New Roman" w:hAnsi="Times New Roman" w:cs="Times New Roman"/>
            <w:sz w:val="24"/>
            <w:szCs w:val="24"/>
            <w:lang w:eastAsia="ru-RU"/>
          </w:rPr>
          <w:t>пункте 1 части 2 статьи 10</w:t>
        </w:r>
      </w:hyperlink>
      <w:r w:rsidRPr="00C36584">
        <w:rPr>
          <w:rFonts w:ascii="Times New Roman" w:eastAsia="Times New Roman" w:hAnsi="Times New Roman" w:cs="Times New Roman"/>
          <w:sz w:val="24"/>
          <w:szCs w:val="24"/>
          <w:lang w:eastAsia="ru-RU"/>
        </w:rPr>
        <w:t xml:space="preserve"> настоящего Федерального закона, потерявшим обоих родителей, или детям умершей одинокой матери </w:t>
      </w:r>
      <w:proofErr w:type="spellStart"/>
      <w:r w:rsidRPr="00C36584">
        <w:rPr>
          <w:rFonts w:ascii="Times New Roman" w:eastAsia="Times New Roman" w:hAnsi="Times New Roman" w:cs="Times New Roman"/>
          <w:sz w:val="24"/>
          <w:szCs w:val="24"/>
          <w:lang w:eastAsia="ru-RU"/>
        </w:rPr>
        <w:t>ИПКс</w:t>
      </w:r>
      <w:proofErr w:type="spellEnd"/>
      <w:r w:rsidRPr="00C36584">
        <w:rPr>
          <w:rFonts w:ascii="Times New Roman" w:eastAsia="Times New Roman" w:hAnsi="Times New Roman" w:cs="Times New Roman"/>
          <w:sz w:val="24"/>
          <w:szCs w:val="24"/>
          <w:lang w:eastAsia="ru-RU"/>
        </w:rPr>
        <w:t xml:space="preserve"> каждого умершего родителя или </w:t>
      </w:r>
      <w:proofErr w:type="spellStart"/>
      <w:r w:rsidRPr="00C36584">
        <w:rPr>
          <w:rFonts w:ascii="Times New Roman" w:eastAsia="Times New Roman" w:hAnsi="Times New Roman" w:cs="Times New Roman"/>
          <w:sz w:val="24"/>
          <w:szCs w:val="24"/>
          <w:lang w:eastAsia="ru-RU"/>
        </w:rPr>
        <w:t>ИПКс</w:t>
      </w:r>
      <w:proofErr w:type="spellEnd"/>
      <w:r w:rsidRPr="00C36584">
        <w:rPr>
          <w:rFonts w:ascii="Times New Roman" w:eastAsia="Times New Roman" w:hAnsi="Times New Roman" w:cs="Times New Roman"/>
          <w:sz w:val="24"/>
          <w:szCs w:val="24"/>
          <w:lang w:eastAsia="ru-RU"/>
        </w:rPr>
        <w:t xml:space="preserve"> умершей одинокой матери определяется исходя из размера трудовой пенсии по случаю потери кормильца (без учета фиксированного базового размера указанной пенсии), исчисленного по формуле, предусмотренной </w:t>
      </w:r>
      <w:hyperlink r:id="rId48" w:history="1">
        <w:r w:rsidRPr="00C36584">
          <w:rPr>
            <w:rFonts w:ascii="Times New Roman" w:eastAsia="Times New Roman" w:hAnsi="Times New Roman" w:cs="Times New Roman"/>
            <w:sz w:val="24"/>
            <w:szCs w:val="24"/>
            <w:lang w:eastAsia="ru-RU"/>
          </w:rPr>
          <w:t>пунктом 1</w:t>
        </w:r>
      </w:hyperlink>
      <w:r w:rsidRPr="00C36584">
        <w:rPr>
          <w:rFonts w:ascii="Times New Roman" w:eastAsia="Times New Roman" w:hAnsi="Times New Roman" w:cs="Times New Roman"/>
          <w:sz w:val="24"/>
          <w:szCs w:val="24"/>
          <w:lang w:eastAsia="ru-RU"/>
        </w:rPr>
        <w:t xml:space="preserve"> или </w:t>
      </w:r>
      <w:hyperlink r:id="rId49" w:history="1">
        <w:r w:rsidRPr="00C36584">
          <w:rPr>
            <w:rFonts w:ascii="Times New Roman" w:eastAsia="Times New Roman" w:hAnsi="Times New Roman" w:cs="Times New Roman"/>
            <w:sz w:val="24"/>
            <w:szCs w:val="24"/>
            <w:lang w:eastAsia="ru-RU"/>
          </w:rPr>
          <w:t>4 статьи 16</w:t>
        </w:r>
      </w:hyperlink>
      <w:r w:rsidRPr="00C36584">
        <w:rPr>
          <w:rFonts w:ascii="Times New Roman" w:eastAsia="Times New Roman" w:hAnsi="Times New Roman" w:cs="Times New Roman"/>
          <w:sz w:val="24"/>
          <w:szCs w:val="24"/>
          <w:lang w:eastAsia="ru-RU"/>
        </w:rPr>
        <w:t xml:space="preserve"> Федерального закона от 17 декабря 2001 года N 173-ФЗ "О трудовых пенсиях в Российской Федерации";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сумма коэффициентов, определяемых за каждый календарный год периодов, имевших место до 1 января 2015 года, указанных в </w:t>
      </w:r>
      <w:hyperlink w:anchor="p248" w:history="1">
        <w:r w:rsidRPr="00C36584">
          <w:rPr>
            <w:rFonts w:ascii="Times New Roman" w:eastAsia="Times New Roman" w:hAnsi="Times New Roman" w:cs="Times New Roman"/>
            <w:sz w:val="24"/>
            <w:szCs w:val="24"/>
            <w:lang w:eastAsia="ru-RU"/>
          </w:rPr>
          <w:t>части 12</w:t>
        </w:r>
      </w:hyperlink>
      <w:r w:rsidRPr="00C36584">
        <w:rPr>
          <w:rFonts w:ascii="Times New Roman" w:eastAsia="Times New Roman" w:hAnsi="Times New Roman" w:cs="Times New Roman"/>
          <w:sz w:val="24"/>
          <w:szCs w:val="24"/>
          <w:lang w:eastAsia="ru-RU"/>
        </w:rPr>
        <w:t xml:space="preserve"> настоящей статьи, в порядке, предусмотренном </w:t>
      </w:r>
      <w:hyperlink w:anchor="p248" w:history="1">
        <w:r w:rsidRPr="00C36584">
          <w:rPr>
            <w:rFonts w:ascii="Times New Roman" w:eastAsia="Times New Roman" w:hAnsi="Times New Roman" w:cs="Times New Roman"/>
            <w:sz w:val="24"/>
            <w:szCs w:val="24"/>
            <w:lang w:eastAsia="ru-RU"/>
          </w:rPr>
          <w:t>частями 12</w:t>
        </w:r>
      </w:hyperlink>
      <w:r w:rsidRPr="00C36584">
        <w:rPr>
          <w:rFonts w:ascii="Times New Roman" w:eastAsia="Times New Roman" w:hAnsi="Times New Roman" w:cs="Times New Roman"/>
          <w:sz w:val="24"/>
          <w:szCs w:val="24"/>
          <w:lang w:eastAsia="ru-RU"/>
        </w:rPr>
        <w:t xml:space="preserve"> - </w:t>
      </w:r>
      <w:hyperlink w:anchor="p256" w:history="1">
        <w:r w:rsidRPr="00C36584">
          <w:rPr>
            <w:rFonts w:ascii="Times New Roman" w:eastAsia="Times New Roman" w:hAnsi="Times New Roman" w:cs="Times New Roman"/>
            <w:sz w:val="24"/>
            <w:szCs w:val="24"/>
            <w:lang w:eastAsia="ru-RU"/>
          </w:rPr>
          <w:t>14</w:t>
        </w:r>
      </w:hyperlink>
      <w:r w:rsidRPr="00C36584">
        <w:rPr>
          <w:rFonts w:ascii="Times New Roman" w:eastAsia="Times New Roman" w:hAnsi="Times New Roman" w:cs="Times New Roman"/>
          <w:sz w:val="24"/>
          <w:szCs w:val="24"/>
          <w:lang w:eastAsia="ru-RU"/>
        </w:rPr>
        <w:t xml:space="preserve"> настоящей статьи. При этом указанные периоды учитываются при определении , если они по выбору застрахованного лица не учитываются при исчислении размера страховой части трудовой пенсии по старости, трудовой пенсии по инвалидности или трудовой пенсии по случаю потери кормильца в соответствии с Федеральным </w:t>
      </w:r>
      <w:hyperlink r:id="rId50"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17 декабря 2001 года N 173-ФЗ "О трудовых пенсиях в Российской Федерации", Федеральным </w:t>
      </w:r>
      <w:hyperlink r:id="rId51"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21 марта 2005 года N 18-ФЗ "О средствах федерального бюджета, выделяемых Фонду пенсионного и социального страхования Российской Федерации на возмещение расходов по выплате страховой части трудовой пенсии по старости, трудовой пенсии по инвалидности и трудовой пенсии по случаю потери кормильца отдельным категориям граждан" и Федеральным </w:t>
      </w:r>
      <w:hyperlink r:id="rId52"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4 июня 2011 года N 126-ФЗ "О гарантиях пенсионного обеспечения для отдельных категорий граждан";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К - коэффициент, для исчисления размера страховой пенсии по старости равный 1, а для исчисления размера страховой пенсии по инвалидности (по случаю потери кормильца) - отношению нормативной продолжительности страхового стажа инвалида (умершего кормильца) (в месяцах) по состоянию на день, с которого назначается страховая пенсия по инвалидности (по состоянию на день смерти кормильца), к 180 месяцам. При этом нормативная продолжительность страхового стажа до достижения инвалидом (умершим кормильцем) возраста 19 лет составляет 12 месяцев и увеличивается на 4 месяца за каждый полный год возраста начиная с 19 лет, но не более чем до 180 месяцев;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КН - коэффициент, для исчисления размера страховой пенсии по старости и страховой пенсии по инвалидности равный 1, а для исчисления размера страховой пенсии по случаю потери кормильца - количеству нетрудоспособных членов семьи умершего кормильца по состоянию на день, с которого назначается страховая пенсия по случаю потери кормильца соответствующему нетрудоспособному члену семьи;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СПКк</w:t>
      </w:r>
      <w:proofErr w:type="spellEnd"/>
      <w:r w:rsidRPr="00C36584">
        <w:rPr>
          <w:rFonts w:ascii="Times New Roman" w:eastAsia="Times New Roman" w:hAnsi="Times New Roman" w:cs="Times New Roman"/>
          <w:sz w:val="24"/>
          <w:szCs w:val="24"/>
          <w:lang w:eastAsia="ru-RU"/>
        </w:rPr>
        <w:t xml:space="preserve"> - стоимость одного пенсионного коэффициента по состоянию на 1 января 2015 года, равная 64 рублям 10 копейкам.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11. Величина индивидуального пенсионного коэффициента за периоды, имевшие место с 1 января 2015 года, определяется по формуле: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где </w:t>
      </w:r>
      <w:proofErr w:type="spellStart"/>
      <w:r w:rsidRPr="00C36584">
        <w:rPr>
          <w:rFonts w:ascii="Times New Roman" w:eastAsia="Times New Roman" w:hAnsi="Times New Roman" w:cs="Times New Roman"/>
          <w:sz w:val="24"/>
          <w:szCs w:val="24"/>
          <w:lang w:eastAsia="ru-RU"/>
        </w:rPr>
        <w:t>ИПКн</w:t>
      </w:r>
      <w:proofErr w:type="spellEnd"/>
      <w:r w:rsidRPr="00C36584">
        <w:rPr>
          <w:rFonts w:ascii="Times New Roman" w:eastAsia="Times New Roman" w:hAnsi="Times New Roman" w:cs="Times New Roman"/>
          <w:sz w:val="24"/>
          <w:szCs w:val="24"/>
          <w:lang w:eastAsia="ru-RU"/>
        </w:rPr>
        <w:t xml:space="preserve"> - индивидуальный пенсионный коэффициент за периоды, имевшие место с 1 января 2015 года, по состоянию на день, с которого назначается страховая пенсия по старости, страховая пенсия по инвалидности или страховая пенсия по случаю потери кормильца;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сумма индивидуальных пенсионных коэффициентов, определяемых за каждый календарный год, учитывающих ежегодные начиная с 1 января 2015 года отчисления </w:t>
      </w:r>
      <w:r w:rsidRPr="00C36584">
        <w:rPr>
          <w:rFonts w:ascii="Times New Roman" w:eastAsia="Times New Roman" w:hAnsi="Times New Roman" w:cs="Times New Roman"/>
          <w:sz w:val="24"/>
          <w:szCs w:val="24"/>
          <w:lang w:eastAsia="ru-RU"/>
        </w:rPr>
        <w:lastRenderedPageBreak/>
        <w:t xml:space="preserve">страховых взносов в Фонд пенсионного и социального страхования Российской Федерации на страховую пенсию по старости в размере, эквивалентном индивидуальной части тарифа страховых взносов на финансирование страховой пенсии по старости за застрахованное лицо в соответствии с законодательством Российской Федерации о налогах и сборах и Федеральным </w:t>
      </w:r>
      <w:hyperlink r:id="rId53"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15 декабря 2001 года N 167-ФЗ "Об обязательном пенсионном страховании в Российской Федерации";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сумма коэффициентов, определяемых за каждый календарный год иных засчитываемых в страховой стаж периодов, указанных в </w:t>
      </w:r>
      <w:hyperlink w:anchor="p248" w:history="1">
        <w:r w:rsidRPr="00C36584">
          <w:rPr>
            <w:rFonts w:ascii="Times New Roman" w:eastAsia="Times New Roman" w:hAnsi="Times New Roman" w:cs="Times New Roman"/>
            <w:sz w:val="24"/>
            <w:szCs w:val="24"/>
            <w:lang w:eastAsia="ru-RU"/>
          </w:rPr>
          <w:t>части 12</w:t>
        </w:r>
      </w:hyperlink>
      <w:r w:rsidRPr="00C36584">
        <w:rPr>
          <w:rFonts w:ascii="Times New Roman" w:eastAsia="Times New Roman" w:hAnsi="Times New Roman" w:cs="Times New Roman"/>
          <w:sz w:val="24"/>
          <w:szCs w:val="24"/>
          <w:lang w:eastAsia="ru-RU"/>
        </w:rPr>
        <w:t xml:space="preserve"> настоящей статьи;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К - коэффициент, для исчисления размера страховой пенсии по старости равный 1, а для исчисления размера страховой пенсии по инвалидности (по случаю потери кормильца) - отношению нормативной продолжительности страхового стажа инвалида (умершего кормильца) (в месяцах) по состоянию на день, с которого назначается страховая пенсия по инвалидности (по состоянию на день смерти кормильца), к 180 месяцам. При этом нормативная продолжительность страхового стажа до достижения инвалидом (умершим кормильцем) возраста 19 лет составляет 12 месяцев и увеличивается на 4 месяца за каждый полный год возраста начиная с 19 лет, но не более чем до 180 месяцев;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КН - коэффициент, для исчисления размера страховой пенсии по старости и страховой пенсии по инвалидности равный 1, а для исчисления размера страховой пенсии по случаю потери кормильца - количеству нетрудоспособных членов семьи умершего кормильца по состоянию на день, с которого назначается страховая пенсия по случаю потери кормильца соответствующему нетрудоспособному члену семьи. </w:t>
      </w:r>
    </w:p>
    <w:p w:rsidR="00E07204" w:rsidRPr="00C36584" w:rsidRDefault="00E07204" w:rsidP="00E07204">
      <w:pPr>
        <w:spacing w:after="0" w:line="288" w:lineRule="atLeast"/>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9"/>
          <w:szCs w:val="29"/>
          <w:lang w:eastAsia="ru-RU"/>
        </w:rPr>
        <w:t> </w:t>
      </w:r>
      <w:bookmarkStart w:id="25" w:name="p248"/>
      <w:bookmarkEnd w:id="25"/>
      <w:r w:rsidRPr="00C36584">
        <w:rPr>
          <w:rFonts w:ascii="Times New Roman" w:eastAsia="Times New Roman" w:hAnsi="Times New Roman" w:cs="Times New Roman"/>
          <w:sz w:val="24"/>
          <w:szCs w:val="24"/>
          <w:lang w:eastAsia="ru-RU"/>
        </w:rPr>
        <w:t>12. Коэффициент за полный календарный год иного засчитываемого в страховой стаж периода (</w:t>
      </w:r>
      <w:proofErr w:type="spellStart"/>
      <w:r w:rsidRPr="00C36584">
        <w:rPr>
          <w:rFonts w:ascii="Times New Roman" w:eastAsia="Times New Roman" w:hAnsi="Times New Roman" w:cs="Times New Roman"/>
          <w:sz w:val="24"/>
          <w:szCs w:val="24"/>
          <w:lang w:eastAsia="ru-RU"/>
        </w:rPr>
        <w:t>НПi</w:t>
      </w:r>
      <w:proofErr w:type="spellEnd"/>
      <w:r w:rsidRPr="00C36584">
        <w:rPr>
          <w:rFonts w:ascii="Times New Roman" w:eastAsia="Times New Roman" w:hAnsi="Times New Roman" w:cs="Times New Roman"/>
          <w:sz w:val="24"/>
          <w:szCs w:val="24"/>
          <w:lang w:eastAsia="ru-RU"/>
        </w:rPr>
        <w:t xml:space="preserve">), предусмотренного </w:t>
      </w:r>
      <w:hyperlink w:anchor="p94" w:history="1">
        <w:r w:rsidRPr="00C36584">
          <w:rPr>
            <w:rFonts w:ascii="Times New Roman" w:eastAsia="Times New Roman" w:hAnsi="Times New Roman" w:cs="Times New Roman"/>
            <w:sz w:val="24"/>
            <w:szCs w:val="24"/>
            <w:lang w:eastAsia="ru-RU"/>
          </w:rPr>
          <w:t>пунктами 1</w:t>
        </w:r>
      </w:hyperlink>
      <w:r w:rsidRPr="00C36584">
        <w:rPr>
          <w:rFonts w:ascii="Times New Roman" w:eastAsia="Times New Roman" w:hAnsi="Times New Roman" w:cs="Times New Roman"/>
          <w:sz w:val="24"/>
          <w:szCs w:val="24"/>
          <w:lang w:eastAsia="ru-RU"/>
        </w:rPr>
        <w:t xml:space="preserve"> (период прохождения военной службы по призыву), </w:t>
      </w:r>
      <w:hyperlink w:anchor="p100" w:history="1">
        <w:r w:rsidRPr="00C36584">
          <w:rPr>
            <w:rFonts w:ascii="Times New Roman" w:eastAsia="Times New Roman" w:hAnsi="Times New Roman" w:cs="Times New Roman"/>
            <w:sz w:val="24"/>
            <w:szCs w:val="24"/>
            <w:lang w:eastAsia="ru-RU"/>
          </w:rPr>
          <w:t>6</w:t>
        </w:r>
      </w:hyperlink>
      <w:r w:rsidRPr="00C36584">
        <w:rPr>
          <w:rFonts w:ascii="Times New Roman" w:eastAsia="Times New Roman" w:hAnsi="Times New Roman" w:cs="Times New Roman"/>
          <w:sz w:val="24"/>
          <w:szCs w:val="24"/>
          <w:lang w:eastAsia="ru-RU"/>
        </w:rPr>
        <w:t xml:space="preserve"> - </w:t>
      </w:r>
      <w:hyperlink w:anchor="p102" w:history="1">
        <w:r w:rsidRPr="00C36584">
          <w:rPr>
            <w:rFonts w:ascii="Times New Roman" w:eastAsia="Times New Roman" w:hAnsi="Times New Roman" w:cs="Times New Roman"/>
            <w:sz w:val="24"/>
            <w:szCs w:val="24"/>
            <w:lang w:eastAsia="ru-RU"/>
          </w:rPr>
          <w:t>8</w:t>
        </w:r>
      </w:hyperlink>
      <w:r w:rsidRPr="00C36584">
        <w:rPr>
          <w:rFonts w:ascii="Times New Roman" w:eastAsia="Times New Roman" w:hAnsi="Times New Roman" w:cs="Times New Roman"/>
          <w:sz w:val="24"/>
          <w:szCs w:val="24"/>
          <w:lang w:eastAsia="ru-RU"/>
        </w:rPr>
        <w:t xml:space="preserve">, </w:t>
      </w:r>
      <w:hyperlink w:anchor="p105" w:history="1">
        <w:r w:rsidRPr="00C36584">
          <w:rPr>
            <w:rFonts w:ascii="Times New Roman" w:eastAsia="Times New Roman" w:hAnsi="Times New Roman" w:cs="Times New Roman"/>
            <w:sz w:val="24"/>
            <w:szCs w:val="24"/>
            <w:lang w:eastAsia="ru-RU"/>
          </w:rPr>
          <w:t>10</w:t>
        </w:r>
      </w:hyperlink>
      <w:r w:rsidRPr="00C36584">
        <w:rPr>
          <w:rFonts w:ascii="Times New Roman" w:eastAsia="Times New Roman" w:hAnsi="Times New Roman" w:cs="Times New Roman"/>
          <w:sz w:val="24"/>
          <w:szCs w:val="24"/>
          <w:lang w:eastAsia="ru-RU"/>
        </w:rPr>
        <w:t xml:space="preserve"> и </w:t>
      </w:r>
      <w:hyperlink w:anchor="p109" w:history="1">
        <w:r w:rsidRPr="00C36584">
          <w:rPr>
            <w:rFonts w:ascii="Times New Roman" w:eastAsia="Times New Roman" w:hAnsi="Times New Roman" w:cs="Times New Roman"/>
            <w:sz w:val="24"/>
            <w:szCs w:val="24"/>
            <w:lang w:eastAsia="ru-RU"/>
          </w:rPr>
          <w:t>12 части 1 статьи 12</w:t>
        </w:r>
      </w:hyperlink>
      <w:r w:rsidRPr="00C36584">
        <w:rPr>
          <w:rFonts w:ascii="Times New Roman" w:eastAsia="Times New Roman" w:hAnsi="Times New Roman" w:cs="Times New Roman"/>
          <w:sz w:val="24"/>
          <w:szCs w:val="24"/>
          <w:lang w:eastAsia="ru-RU"/>
        </w:rPr>
        <w:t xml:space="preserve"> настоящего Федерального закона, а также периодов службы и (или) деятельности (работы), предусмотренных Федеральным </w:t>
      </w:r>
      <w:hyperlink r:id="rId54"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4 июня 2011 года N 126-ФЗ "О гарантиях пенсионного обеспечения для отдельных категорий граждан", составляет 1,8 (за исключением случаев, предусмотренных </w:t>
      </w:r>
      <w:hyperlink w:anchor="p253" w:history="1">
        <w:r w:rsidRPr="00C36584">
          <w:rPr>
            <w:rFonts w:ascii="Times New Roman" w:eastAsia="Times New Roman" w:hAnsi="Times New Roman" w:cs="Times New Roman"/>
            <w:sz w:val="24"/>
            <w:szCs w:val="24"/>
            <w:lang w:eastAsia="ru-RU"/>
          </w:rPr>
          <w:t>частью 12.1</w:t>
        </w:r>
      </w:hyperlink>
      <w:r w:rsidRPr="00C36584">
        <w:rPr>
          <w:rFonts w:ascii="Times New Roman" w:eastAsia="Times New Roman" w:hAnsi="Times New Roman" w:cs="Times New Roman"/>
          <w:sz w:val="24"/>
          <w:szCs w:val="24"/>
          <w:lang w:eastAsia="ru-RU"/>
        </w:rPr>
        <w:t xml:space="preserve"> настоящей статьи). Коэффициент за полный календарный год иного периода (</w:t>
      </w:r>
      <w:proofErr w:type="spellStart"/>
      <w:r w:rsidRPr="00C36584">
        <w:rPr>
          <w:rFonts w:ascii="Times New Roman" w:eastAsia="Times New Roman" w:hAnsi="Times New Roman" w:cs="Times New Roman"/>
          <w:sz w:val="24"/>
          <w:szCs w:val="24"/>
          <w:lang w:eastAsia="ru-RU"/>
        </w:rPr>
        <w:t>НПi</w:t>
      </w:r>
      <w:proofErr w:type="spellEnd"/>
      <w:r w:rsidRPr="00C36584">
        <w:rPr>
          <w:rFonts w:ascii="Times New Roman" w:eastAsia="Times New Roman" w:hAnsi="Times New Roman" w:cs="Times New Roman"/>
          <w:sz w:val="24"/>
          <w:szCs w:val="24"/>
          <w:lang w:eastAsia="ru-RU"/>
        </w:rPr>
        <w:t xml:space="preserve">), предусмотренного </w:t>
      </w:r>
      <w:hyperlink w:anchor="p97" w:history="1">
        <w:r w:rsidRPr="00C36584">
          <w:rPr>
            <w:rFonts w:ascii="Times New Roman" w:eastAsia="Times New Roman" w:hAnsi="Times New Roman" w:cs="Times New Roman"/>
            <w:sz w:val="24"/>
            <w:szCs w:val="24"/>
            <w:lang w:eastAsia="ru-RU"/>
          </w:rPr>
          <w:t>пунктом 3 части 1 статьи 12</w:t>
        </w:r>
      </w:hyperlink>
      <w:r w:rsidRPr="00C36584">
        <w:rPr>
          <w:rFonts w:ascii="Times New Roman" w:eastAsia="Times New Roman" w:hAnsi="Times New Roman" w:cs="Times New Roman"/>
          <w:sz w:val="24"/>
          <w:szCs w:val="24"/>
          <w:lang w:eastAsia="ru-RU"/>
        </w:rPr>
        <w:t xml:space="preserve"> настоящего Федерального закона, составляет: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26" w:name="p250"/>
      <w:bookmarkEnd w:id="26"/>
      <w:r w:rsidRPr="00C36584">
        <w:rPr>
          <w:rFonts w:ascii="Times New Roman" w:eastAsia="Times New Roman" w:hAnsi="Times New Roman" w:cs="Times New Roman"/>
          <w:sz w:val="24"/>
          <w:szCs w:val="24"/>
          <w:lang w:eastAsia="ru-RU"/>
        </w:rPr>
        <w:t xml:space="preserve">1) 1,8 - в отношении периода ухода одного из родителей за первым ребенком до достижения им возраста полутора лет;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2) 3,6 - в отношении периода ухода одного из родителей за вторым ребенком до достижения им возраста полутора лет;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27" w:name="p252"/>
      <w:bookmarkEnd w:id="27"/>
      <w:r w:rsidRPr="00C36584">
        <w:rPr>
          <w:rFonts w:ascii="Times New Roman" w:eastAsia="Times New Roman" w:hAnsi="Times New Roman" w:cs="Times New Roman"/>
          <w:sz w:val="24"/>
          <w:szCs w:val="24"/>
          <w:lang w:eastAsia="ru-RU"/>
        </w:rPr>
        <w:t xml:space="preserve">3) 5,4 - в отношении периода ухода одного из родителей за третьим или четвертым ребенком до достижения каждым из них возраста полутора лет.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28" w:name="p253"/>
      <w:bookmarkEnd w:id="28"/>
      <w:r w:rsidRPr="00C36584">
        <w:rPr>
          <w:rFonts w:ascii="Times New Roman" w:eastAsia="Times New Roman" w:hAnsi="Times New Roman" w:cs="Times New Roman"/>
          <w:sz w:val="24"/>
          <w:szCs w:val="24"/>
          <w:lang w:eastAsia="ru-RU"/>
        </w:rPr>
        <w:t xml:space="preserve">12.1. Коэффициент за полный календарный год засчитываемых в страховой стаж периода службы, предусмотренного Федеральным </w:t>
      </w:r>
      <w:hyperlink r:id="rId55" w:history="1">
        <w:r w:rsidRPr="00C36584">
          <w:rPr>
            <w:rFonts w:ascii="Times New Roman" w:eastAsia="Times New Roman" w:hAnsi="Times New Roman" w:cs="Times New Roman"/>
            <w:sz w:val="24"/>
            <w:szCs w:val="24"/>
            <w:lang w:eastAsia="ru-RU"/>
          </w:rPr>
          <w:t>законом</w:t>
        </w:r>
      </w:hyperlink>
      <w:r w:rsidRPr="00C36584">
        <w:rPr>
          <w:rFonts w:ascii="Times New Roman" w:eastAsia="Times New Roman" w:hAnsi="Times New Roman" w:cs="Times New Roman"/>
          <w:sz w:val="24"/>
          <w:szCs w:val="24"/>
          <w:lang w:eastAsia="ru-RU"/>
        </w:rPr>
        <w:t xml:space="preserve"> от 4 июня 2011 года N 126-ФЗ "О гарантиях пенсионного обеспечения для отдельных категорий граждан" (периоды участия в специальной военной операции во время прохождения военной службы), периода участия в специальной военной операции в период пребывания в добровольческом формировании составляет 3,6.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13. В случае, если периоды ухода, указанные в </w:t>
      </w:r>
      <w:hyperlink w:anchor="p250" w:history="1">
        <w:r w:rsidRPr="00C36584">
          <w:rPr>
            <w:rFonts w:ascii="Times New Roman" w:eastAsia="Times New Roman" w:hAnsi="Times New Roman" w:cs="Times New Roman"/>
            <w:sz w:val="24"/>
            <w:szCs w:val="24"/>
            <w:lang w:eastAsia="ru-RU"/>
          </w:rPr>
          <w:t>пунктах 1</w:t>
        </w:r>
      </w:hyperlink>
      <w:r w:rsidRPr="00C36584">
        <w:rPr>
          <w:rFonts w:ascii="Times New Roman" w:eastAsia="Times New Roman" w:hAnsi="Times New Roman" w:cs="Times New Roman"/>
          <w:sz w:val="24"/>
          <w:szCs w:val="24"/>
          <w:lang w:eastAsia="ru-RU"/>
        </w:rPr>
        <w:t xml:space="preserve"> - </w:t>
      </w:r>
      <w:hyperlink w:anchor="p252" w:history="1">
        <w:r w:rsidRPr="00C36584">
          <w:rPr>
            <w:rFonts w:ascii="Times New Roman" w:eastAsia="Times New Roman" w:hAnsi="Times New Roman" w:cs="Times New Roman"/>
            <w:sz w:val="24"/>
            <w:szCs w:val="24"/>
            <w:lang w:eastAsia="ru-RU"/>
          </w:rPr>
          <w:t>3 части 12</w:t>
        </w:r>
      </w:hyperlink>
      <w:r w:rsidRPr="00C36584">
        <w:rPr>
          <w:rFonts w:ascii="Times New Roman" w:eastAsia="Times New Roman" w:hAnsi="Times New Roman" w:cs="Times New Roman"/>
          <w:sz w:val="24"/>
          <w:szCs w:val="24"/>
          <w:lang w:eastAsia="ru-RU"/>
        </w:rPr>
        <w:t xml:space="preserve"> настоящей статьи, совпадают по времени, коэффициент за полный календарный год указанных </w:t>
      </w:r>
      <w:r w:rsidRPr="00C36584">
        <w:rPr>
          <w:rFonts w:ascii="Times New Roman" w:eastAsia="Times New Roman" w:hAnsi="Times New Roman" w:cs="Times New Roman"/>
          <w:sz w:val="24"/>
          <w:szCs w:val="24"/>
          <w:lang w:eastAsia="ru-RU"/>
        </w:rPr>
        <w:lastRenderedPageBreak/>
        <w:t>периодов (</w:t>
      </w:r>
      <w:proofErr w:type="spellStart"/>
      <w:r w:rsidRPr="00C36584">
        <w:rPr>
          <w:rFonts w:ascii="Times New Roman" w:eastAsia="Times New Roman" w:hAnsi="Times New Roman" w:cs="Times New Roman"/>
          <w:sz w:val="24"/>
          <w:szCs w:val="24"/>
          <w:lang w:eastAsia="ru-RU"/>
        </w:rPr>
        <w:t>НПi</w:t>
      </w:r>
      <w:proofErr w:type="spellEnd"/>
      <w:r w:rsidRPr="00C36584">
        <w:rPr>
          <w:rFonts w:ascii="Times New Roman" w:eastAsia="Times New Roman" w:hAnsi="Times New Roman" w:cs="Times New Roman"/>
          <w:sz w:val="24"/>
          <w:szCs w:val="24"/>
          <w:lang w:eastAsia="ru-RU"/>
        </w:rPr>
        <w:t xml:space="preserve">) определяется как сумма коэффициентов, предусмотренных </w:t>
      </w:r>
      <w:hyperlink w:anchor="p250" w:history="1">
        <w:r w:rsidRPr="00C36584">
          <w:rPr>
            <w:rFonts w:ascii="Times New Roman" w:eastAsia="Times New Roman" w:hAnsi="Times New Roman" w:cs="Times New Roman"/>
            <w:sz w:val="24"/>
            <w:szCs w:val="24"/>
            <w:lang w:eastAsia="ru-RU"/>
          </w:rPr>
          <w:t>пунктами 1</w:t>
        </w:r>
      </w:hyperlink>
      <w:r w:rsidRPr="00C36584">
        <w:rPr>
          <w:rFonts w:ascii="Times New Roman" w:eastAsia="Times New Roman" w:hAnsi="Times New Roman" w:cs="Times New Roman"/>
          <w:sz w:val="24"/>
          <w:szCs w:val="24"/>
          <w:lang w:eastAsia="ru-RU"/>
        </w:rPr>
        <w:t xml:space="preserve"> - </w:t>
      </w:r>
      <w:hyperlink w:anchor="p252" w:history="1">
        <w:r w:rsidRPr="00C36584">
          <w:rPr>
            <w:rFonts w:ascii="Times New Roman" w:eastAsia="Times New Roman" w:hAnsi="Times New Roman" w:cs="Times New Roman"/>
            <w:sz w:val="24"/>
            <w:szCs w:val="24"/>
            <w:lang w:eastAsia="ru-RU"/>
          </w:rPr>
          <w:t>3 части 12</w:t>
        </w:r>
      </w:hyperlink>
      <w:r w:rsidRPr="00C36584">
        <w:rPr>
          <w:rFonts w:ascii="Times New Roman" w:eastAsia="Times New Roman" w:hAnsi="Times New Roman" w:cs="Times New Roman"/>
          <w:sz w:val="24"/>
          <w:szCs w:val="24"/>
          <w:lang w:eastAsia="ru-RU"/>
        </w:rPr>
        <w:t xml:space="preserve"> настоящей статьи соответственно.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bookmarkStart w:id="29" w:name="p256"/>
      <w:bookmarkEnd w:id="29"/>
      <w:r w:rsidRPr="00C36584">
        <w:rPr>
          <w:rFonts w:ascii="Times New Roman" w:eastAsia="Times New Roman" w:hAnsi="Times New Roman" w:cs="Times New Roman"/>
          <w:sz w:val="24"/>
          <w:szCs w:val="24"/>
          <w:lang w:eastAsia="ru-RU"/>
        </w:rPr>
        <w:t>14. В случае, если продолжительность иного периода (</w:t>
      </w:r>
      <w:proofErr w:type="spellStart"/>
      <w:r w:rsidRPr="00C36584">
        <w:rPr>
          <w:rFonts w:ascii="Times New Roman" w:eastAsia="Times New Roman" w:hAnsi="Times New Roman" w:cs="Times New Roman"/>
          <w:sz w:val="24"/>
          <w:szCs w:val="24"/>
          <w:lang w:eastAsia="ru-RU"/>
        </w:rPr>
        <w:t>НПi</w:t>
      </w:r>
      <w:proofErr w:type="spellEnd"/>
      <w:r w:rsidRPr="00C36584">
        <w:rPr>
          <w:rFonts w:ascii="Times New Roman" w:eastAsia="Times New Roman" w:hAnsi="Times New Roman" w:cs="Times New Roman"/>
          <w:sz w:val="24"/>
          <w:szCs w:val="24"/>
          <w:lang w:eastAsia="ru-RU"/>
        </w:rPr>
        <w:t xml:space="preserve">) в соответствующем календарном году (в том числе иных периодов, предусмотренных </w:t>
      </w:r>
      <w:hyperlink w:anchor="p250" w:history="1">
        <w:r w:rsidRPr="00C36584">
          <w:rPr>
            <w:rFonts w:ascii="Times New Roman" w:eastAsia="Times New Roman" w:hAnsi="Times New Roman" w:cs="Times New Roman"/>
            <w:sz w:val="24"/>
            <w:szCs w:val="24"/>
            <w:lang w:eastAsia="ru-RU"/>
          </w:rPr>
          <w:t>пунктами 1</w:t>
        </w:r>
      </w:hyperlink>
      <w:r w:rsidRPr="00C36584">
        <w:rPr>
          <w:rFonts w:ascii="Times New Roman" w:eastAsia="Times New Roman" w:hAnsi="Times New Roman" w:cs="Times New Roman"/>
          <w:sz w:val="24"/>
          <w:szCs w:val="24"/>
          <w:lang w:eastAsia="ru-RU"/>
        </w:rPr>
        <w:t xml:space="preserve"> - </w:t>
      </w:r>
      <w:hyperlink w:anchor="p252" w:history="1">
        <w:r w:rsidRPr="00C36584">
          <w:rPr>
            <w:rFonts w:ascii="Times New Roman" w:eastAsia="Times New Roman" w:hAnsi="Times New Roman" w:cs="Times New Roman"/>
            <w:sz w:val="24"/>
            <w:szCs w:val="24"/>
            <w:lang w:eastAsia="ru-RU"/>
          </w:rPr>
          <w:t>3 части 12</w:t>
        </w:r>
      </w:hyperlink>
      <w:r w:rsidRPr="00C36584">
        <w:rPr>
          <w:rFonts w:ascii="Times New Roman" w:eastAsia="Times New Roman" w:hAnsi="Times New Roman" w:cs="Times New Roman"/>
          <w:sz w:val="24"/>
          <w:szCs w:val="24"/>
          <w:lang w:eastAsia="ru-RU"/>
        </w:rPr>
        <w:t xml:space="preserve">, </w:t>
      </w:r>
      <w:hyperlink w:anchor="p253" w:history="1">
        <w:r w:rsidRPr="00C36584">
          <w:rPr>
            <w:rFonts w:ascii="Times New Roman" w:eastAsia="Times New Roman" w:hAnsi="Times New Roman" w:cs="Times New Roman"/>
            <w:sz w:val="24"/>
            <w:szCs w:val="24"/>
            <w:lang w:eastAsia="ru-RU"/>
          </w:rPr>
          <w:t>частью 12.1</w:t>
        </w:r>
      </w:hyperlink>
      <w:r w:rsidRPr="00C36584">
        <w:rPr>
          <w:rFonts w:ascii="Times New Roman" w:eastAsia="Times New Roman" w:hAnsi="Times New Roman" w:cs="Times New Roman"/>
          <w:sz w:val="24"/>
          <w:szCs w:val="24"/>
          <w:lang w:eastAsia="ru-RU"/>
        </w:rPr>
        <w:t xml:space="preserve"> настоящей статьи, совпадающих по времени) составляет менее полного года, коэффициент определяется исходя из фактической продолжительности соответствующего иного периода. При этом один месяц иного периода составляет 1/12 часть коэффициента за полный календарный год, а один день - 1/360 часть коэффициента за полный календарный год.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15. Коэффициент повышения индивидуального пенсионного коэффициента для исчисления размера страховой пенсии по старости и страховой пенсии по случаю потери кормильца применяется в случае: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 назначения страховой пенсии по старости впервые (в том числе досрочно) позднее возникновения права на указанную пенсию, в том числе позднее возраста, предусмотренного </w:t>
      </w:r>
      <w:hyperlink r:id="rId56" w:history="1">
        <w:r w:rsidRPr="00C36584">
          <w:rPr>
            <w:rFonts w:ascii="Times New Roman" w:eastAsia="Times New Roman" w:hAnsi="Times New Roman" w:cs="Times New Roman"/>
            <w:sz w:val="24"/>
            <w:szCs w:val="24"/>
            <w:lang w:eastAsia="ru-RU"/>
          </w:rPr>
          <w:t>приложениями 5</w:t>
        </w:r>
      </w:hyperlink>
      <w:r w:rsidRPr="00C36584">
        <w:rPr>
          <w:rFonts w:ascii="Times New Roman" w:eastAsia="Times New Roman" w:hAnsi="Times New Roman" w:cs="Times New Roman"/>
          <w:sz w:val="24"/>
          <w:szCs w:val="24"/>
          <w:lang w:eastAsia="ru-RU"/>
        </w:rPr>
        <w:t xml:space="preserve"> и </w:t>
      </w:r>
      <w:hyperlink r:id="rId57" w:history="1">
        <w:r w:rsidRPr="00C36584">
          <w:rPr>
            <w:rFonts w:ascii="Times New Roman" w:eastAsia="Times New Roman" w:hAnsi="Times New Roman" w:cs="Times New Roman"/>
            <w:sz w:val="24"/>
            <w:szCs w:val="24"/>
            <w:lang w:eastAsia="ru-RU"/>
          </w:rPr>
          <w:t>6</w:t>
        </w:r>
      </w:hyperlink>
      <w:r w:rsidRPr="00C36584">
        <w:rPr>
          <w:rFonts w:ascii="Times New Roman" w:eastAsia="Times New Roman" w:hAnsi="Times New Roman" w:cs="Times New Roman"/>
          <w:sz w:val="24"/>
          <w:szCs w:val="24"/>
          <w:lang w:eastAsia="ru-RU"/>
        </w:rPr>
        <w:t xml:space="preserve"> к настоящему Федеральному закону, и сроков ее назначения, предусмотренных </w:t>
      </w:r>
      <w:hyperlink r:id="rId58" w:history="1">
        <w:r w:rsidRPr="00C36584">
          <w:rPr>
            <w:rFonts w:ascii="Times New Roman" w:eastAsia="Times New Roman" w:hAnsi="Times New Roman" w:cs="Times New Roman"/>
            <w:sz w:val="24"/>
            <w:szCs w:val="24"/>
            <w:lang w:eastAsia="ru-RU"/>
          </w:rPr>
          <w:t>приложением 7</w:t>
        </w:r>
      </w:hyperlink>
      <w:r w:rsidRPr="00C36584">
        <w:rPr>
          <w:rFonts w:ascii="Times New Roman" w:eastAsia="Times New Roman" w:hAnsi="Times New Roman" w:cs="Times New Roman"/>
          <w:sz w:val="24"/>
          <w:szCs w:val="24"/>
          <w:lang w:eastAsia="ru-RU"/>
        </w:rPr>
        <w:t xml:space="preserve"> к настоящему Федеральному закону;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2) отказа от получения установленной (в том числе досрочно) страховой пенсии по старости и последующего восстановления выплаты указанной пенсии или назначения указанной пенсии вновь;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3) назначения страховой пенсии по случаю потери кормильца в связи со смертью кормильца, который не обращался за назначением страховой пенсии по старости (в том числе досрочно) после возникновения права на указанную пенсию, а также в случае отказа кормильца от получения установленной страховой пенсии по старости.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16. Коэффициент повышения индивидуального пенсионного коэффициента для исчисления размера страховой пенсии по старости и страховой пенсии по случаю потери кормильца не применяется в случае, если лицо является (являлось) получателем иной пенсии, за исключением накопительной пенсии, либо ежемесячного пожизненного содержания, предусмотренных законодательством Российской Федерации, за исключением граждан, имеющих право на одновременное получение различных пенсий в соответствии с законодательством Российской Федерации.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17. Коэффициент повышения индивидуального пенсионного коэффициента для исчисления размера страховой пенсии по старости и страховой пенсии по случаю потери кормильца определяется исходя из числа полных месяцев, истекших со дня возникновения права на страховую пенсию по старости, в том числе назначаемую досрочно, но не ранее чем с 1 января 2015 года до дня, с которого назначается страховая пенсия по старости (а в случае смерти застрахованного лица - до даты его смерти), и (или) истекших со дня прекращения выплаты страховой пенсии по старости в связи с отказом от получения установленной страховой пенсии по старости, в том числе назначенной досрочно, но не ранее чем с 1 января 2015 года до дня ее восстановления или назначения указанной пенсии вновь (в случае, если до даты смерти умерший кормилец после отказа от получения страховой пенсии по старости не обращался за ее восстановлением или назначением указанной пенсии вновь) по таблице согласно </w:t>
      </w:r>
      <w:hyperlink r:id="rId59" w:history="1">
        <w:r w:rsidRPr="00C36584">
          <w:rPr>
            <w:rFonts w:ascii="Times New Roman" w:eastAsia="Times New Roman" w:hAnsi="Times New Roman" w:cs="Times New Roman"/>
            <w:sz w:val="24"/>
            <w:szCs w:val="24"/>
            <w:lang w:eastAsia="ru-RU"/>
          </w:rPr>
          <w:t>приложению 1</w:t>
        </w:r>
      </w:hyperlink>
      <w:r w:rsidRPr="00C36584">
        <w:rPr>
          <w:rFonts w:ascii="Times New Roman" w:eastAsia="Times New Roman" w:hAnsi="Times New Roman" w:cs="Times New Roman"/>
          <w:sz w:val="24"/>
          <w:szCs w:val="24"/>
          <w:lang w:eastAsia="ru-RU"/>
        </w:rPr>
        <w:t xml:space="preserve"> к настоящему Федеральному закону.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18. Величина индивидуального пенсионного коэффициента определяется за каждый календарный год начиная с 1 января 2015 года с учетом ежегодных отчислений страховых </w:t>
      </w:r>
      <w:r w:rsidRPr="00C36584">
        <w:rPr>
          <w:rFonts w:ascii="Times New Roman" w:eastAsia="Times New Roman" w:hAnsi="Times New Roman" w:cs="Times New Roman"/>
          <w:sz w:val="24"/>
          <w:szCs w:val="24"/>
          <w:lang w:eastAsia="ru-RU"/>
        </w:rPr>
        <w:lastRenderedPageBreak/>
        <w:t xml:space="preserve">взносов в Фонд пенсионного и социального страхования Российской Федерации в соответствии с законодательством Российской Федерации о налогах и сборах по формуле: </w:t>
      </w:r>
    </w:p>
    <w:p w:rsidR="00E07204" w:rsidRPr="00C36584" w:rsidRDefault="00E07204" w:rsidP="00E07204">
      <w:pPr>
        <w:spacing w:after="0" w:line="288" w:lineRule="atLeast"/>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val="en-US" w:eastAsia="ru-RU"/>
        </w:rPr>
      </w:pPr>
      <w:r w:rsidRPr="00C36584">
        <w:rPr>
          <w:rFonts w:ascii="Times New Roman" w:eastAsia="Times New Roman" w:hAnsi="Times New Roman" w:cs="Times New Roman"/>
          <w:sz w:val="24"/>
          <w:szCs w:val="24"/>
          <w:lang w:eastAsia="ru-RU"/>
        </w:rPr>
        <w:t>ИПК</w:t>
      </w:r>
      <w:proofErr w:type="spellStart"/>
      <w:r w:rsidRPr="00C36584">
        <w:rPr>
          <w:rFonts w:ascii="Times New Roman" w:eastAsia="Times New Roman" w:hAnsi="Times New Roman" w:cs="Times New Roman"/>
          <w:sz w:val="16"/>
          <w:szCs w:val="16"/>
          <w:vertAlign w:val="subscript"/>
          <w:lang w:val="en-US" w:eastAsia="ru-RU"/>
        </w:rPr>
        <w:t>i</w:t>
      </w:r>
      <w:proofErr w:type="spellEnd"/>
      <w:r w:rsidRPr="00C36584">
        <w:rPr>
          <w:rFonts w:ascii="Times New Roman" w:eastAsia="Times New Roman" w:hAnsi="Times New Roman" w:cs="Times New Roman"/>
          <w:sz w:val="24"/>
          <w:szCs w:val="24"/>
          <w:lang w:val="en-US" w:eastAsia="ru-RU"/>
        </w:rPr>
        <w:t xml:space="preserve"> = (</w:t>
      </w:r>
      <w:proofErr w:type="spellStart"/>
      <w:proofErr w:type="gramStart"/>
      <w:r w:rsidRPr="00C36584">
        <w:rPr>
          <w:rFonts w:ascii="Times New Roman" w:eastAsia="Times New Roman" w:hAnsi="Times New Roman" w:cs="Times New Roman"/>
          <w:sz w:val="24"/>
          <w:szCs w:val="24"/>
          <w:lang w:eastAsia="ru-RU"/>
        </w:rPr>
        <w:t>СВ</w:t>
      </w:r>
      <w:r w:rsidRPr="00C36584">
        <w:rPr>
          <w:rFonts w:ascii="Times New Roman" w:eastAsia="Times New Roman" w:hAnsi="Times New Roman" w:cs="Times New Roman"/>
          <w:sz w:val="16"/>
          <w:szCs w:val="16"/>
          <w:vertAlign w:val="subscript"/>
          <w:lang w:eastAsia="ru-RU"/>
        </w:rPr>
        <w:t>год</w:t>
      </w:r>
      <w:proofErr w:type="spellEnd"/>
      <w:r w:rsidRPr="00C36584">
        <w:rPr>
          <w:rFonts w:ascii="Times New Roman" w:eastAsia="Times New Roman" w:hAnsi="Times New Roman" w:cs="Times New Roman"/>
          <w:sz w:val="16"/>
          <w:szCs w:val="16"/>
          <w:vertAlign w:val="subscript"/>
          <w:lang w:val="en-US" w:eastAsia="ru-RU"/>
        </w:rPr>
        <w:t>,</w:t>
      </w:r>
      <w:proofErr w:type="spellStart"/>
      <w:r w:rsidRPr="00C36584">
        <w:rPr>
          <w:rFonts w:ascii="Times New Roman" w:eastAsia="Times New Roman" w:hAnsi="Times New Roman" w:cs="Times New Roman"/>
          <w:sz w:val="16"/>
          <w:szCs w:val="16"/>
          <w:vertAlign w:val="subscript"/>
          <w:lang w:val="en-US" w:eastAsia="ru-RU"/>
        </w:rPr>
        <w:t>i</w:t>
      </w:r>
      <w:proofErr w:type="spellEnd"/>
      <w:proofErr w:type="gramEnd"/>
      <w:r w:rsidRPr="00C36584">
        <w:rPr>
          <w:rFonts w:ascii="Times New Roman" w:eastAsia="Times New Roman" w:hAnsi="Times New Roman" w:cs="Times New Roman"/>
          <w:sz w:val="24"/>
          <w:szCs w:val="24"/>
          <w:lang w:val="en-US" w:eastAsia="ru-RU"/>
        </w:rPr>
        <w:t xml:space="preserve"> / </w:t>
      </w:r>
      <w:proofErr w:type="spellStart"/>
      <w:r w:rsidRPr="00C36584">
        <w:rPr>
          <w:rFonts w:ascii="Times New Roman" w:eastAsia="Times New Roman" w:hAnsi="Times New Roman" w:cs="Times New Roman"/>
          <w:sz w:val="24"/>
          <w:szCs w:val="24"/>
          <w:lang w:eastAsia="ru-RU"/>
        </w:rPr>
        <w:t>НСВ</w:t>
      </w:r>
      <w:r w:rsidRPr="00C36584">
        <w:rPr>
          <w:rFonts w:ascii="Times New Roman" w:eastAsia="Times New Roman" w:hAnsi="Times New Roman" w:cs="Times New Roman"/>
          <w:sz w:val="16"/>
          <w:szCs w:val="16"/>
          <w:vertAlign w:val="subscript"/>
          <w:lang w:eastAsia="ru-RU"/>
        </w:rPr>
        <w:t>год</w:t>
      </w:r>
      <w:proofErr w:type="spellEnd"/>
      <w:r w:rsidRPr="00C36584">
        <w:rPr>
          <w:rFonts w:ascii="Times New Roman" w:eastAsia="Times New Roman" w:hAnsi="Times New Roman" w:cs="Times New Roman"/>
          <w:sz w:val="16"/>
          <w:szCs w:val="16"/>
          <w:vertAlign w:val="subscript"/>
          <w:lang w:val="en-US" w:eastAsia="ru-RU"/>
        </w:rPr>
        <w:t>,</w:t>
      </w:r>
      <w:proofErr w:type="spellStart"/>
      <w:r w:rsidRPr="00C36584">
        <w:rPr>
          <w:rFonts w:ascii="Times New Roman" w:eastAsia="Times New Roman" w:hAnsi="Times New Roman" w:cs="Times New Roman"/>
          <w:sz w:val="16"/>
          <w:szCs w:val="16"/>
          <w:vertAlign w:val="subscript"/>
          <w:lang w:val="en-US" w:eastAsia="ru-RU"/>
        </w:rPr>
        <w:t>i</w:t>
      </w:r>
      <w:proofErr w:type="spellEnd"/>
      <w:r w:rsidRPr="00C36584">
        <w:rPr>
          <w:rFonts w:ascii="Times New Roman" w:eastAsia="Times New Roman" w:hAnsi="Times New Roman" w:cs="Times New Roman"/>
          <w:sz w:val="24"/>
          <w:szCs w:val="24"/>
          <w:lang w:val="en-US" w:eastAsia="ru-RU"/>
        </w:rPr>
        <w:t xml:space="preserve">) x 10, </w:t>
      </w:r>
    </w:p>
    <w:p w:rsidR="00E07204" w:rsidRPr="00C36584" w:rsidRDefault="00E07204" w:rsidP="00E07204">
      <w:pPr>
        <w:spacing w:after="0" w:line="288" w:lineRule="atLeast"/>
        <w:jc w:val="both"/>
        <w:rPr>
          <w:rFonts w:ascii="Times New Roman" w:eastAsia="Times New Roman" w:hAnsi="Times New Roman" w:cs="Times New Roman"/>
          <w:sz w:val="24"/>
          <w:szCs w:val="24"/>
          <w:lang w:val="en-US" w:eastAsia="ru-RU"/>
        </w:rPr>
      </w:pPr>
      <w:r w:rsidRPr="00C36584">
        <w:rPr>
          <w:rFonts w:ascii="Times New Roman" w:eastAsia="Times New Roman" w:hAnsi="Times New Roman" w:cs="Times New Roman"/>
          <w:sz w:val="24"/>
          <w:szCs w:val="24"/>
          <w:lang w:val="en-US"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где </w:t>
      </w:r>
      <w:proofErr w:type="spellStart"/>
      <w:r w:rsidRPr="00C36584">
        <w:rPr>
          <w:rFonts w:ascii="Times New Roman" w:eastAsia="Times New Roman" w:hAnsi="Times New Roman" w:cs="Times New Roman"/>
          <w:sz w:val="24"/>
          <w:szCs w:val="24"/>
          <w:lang w:eastAsia="ru-RU"/>
        </w:rPr>
        <w:t>ИПК</w:t>
      </w:r>
      <w:r w:rsidRPr="00C36584">
        <w:rPr>
          <w:rFonts w:ascii="Times New Roman" w:eastAsia="Times New Roman" w:hAnsi="Times New Roman" w:cs="Times New Roman"/>
          <w:sz w:val="16"/>
          <w:szCs w:val="16"/>
          <w:vertAlign w:val="subscript"/>
          <w:lang w:eastAsia="ru-RU"/>
        </w:rPr>
        <w:t>i</w:t>
      </w:r>
      <w:proofErr w:type="spellEnd"/>
      <w:r w:rsidRPr="00C36584">
        <w:rPr>
          <w:rFonts w:ascii="Times New Roman" w:eastAsia="Times New Roman" w:hAnsi="Times New Roman" w:cs="Times New Roman"/>
          <w:sz w:val="24"/>
          <w:szCs w:val="24"/>
          <w:lang w:eastAsia="ru-RU"/>
        </w:rPr>
        <w:t xml:space="preserve"> - индивидуальный пенсионный коэффициент, определяемый за каждый календарный год начиная с 1 января 2015 года с учетом ежегодных отчислений страховых взносов в Фонд пенсионного и социального страхования Российской Федерации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СВ</w:t>
      </w:r>
      <w:r w:rsidRPr="00C36584">
        <w:rPr>
          <w:rFonts w:ascii="Times New Roman" w:eastAsia="Times New Roman" w:hAnsi="Times New Roman" w:cs="Times New Roman"/>
          <w:sz w:val="16"/>
          <w:szCs w:val="16"/>
          <w:vertAlign w:val="subscript"/>
          <w:lang w:eastAsia="ru-RU"/>
        </w:rPr>
        <w:t>год,i</w:t>
      </w:r>
      <w:proofErr w:type="spellEnd"/>
      <w:r w:rsidRPr="00C36584">
        <w:rPr>
          <w:rFonts w:ascii="Times New Roman" w:eastAsia="Times New Roman" w:hAnsi="Times New Roman" w:cs="Times New Roman"/>
          <w:sz w:val="24"/>
          <w:szCs w:val="24"/>
          <w:lang w:eastAsia="ru-RU"/>
        </w:rPr>
        <w:t xml:space="preserve"> - сумма страховых взносов на страховую пенсию по старости в размере, рассчитываемом исходя из индивидуальной части тарифа страховых взносов на финансирование страховой пенсии по старости, начисленных (для лиц, указанных в </w:t>
      </w:r>
      <w:hyperlink w:anchor="p118" w:history="1">
        <w:r w:rsidRPr="00C36584">
          <w:rPr>
            <w:rFonts w:ascii="Times New Roman" w:eastAsia="Times New Roman" w:hAnsi="Times New Roman" w:cs="Times New Roman"/>
            <w:sz w:val="24"/>
            <w:szCs w:val="24"/>
            <w:lang w:eastAsia="ru-RU"/>
          </w:rPr>
          <w:t>части 3 статьи 13</w:t>
        </w:r>
      </w:hyperlink>
      <w:r w:rsidRPr="00C36584">
        <w:rPr>
          <w:rFonts w:ascii="Times New Roman" w:eastAsia="Times New Roman" w:hAnsi="Times New Roman" w:cs="Times New Roman"/>
          <w:sz w:val="24"/>
          <w:szCs w:val="24"/>
          <w:lang w:eastAsia="ru-RU"/>
        </w:rPr>
        <w:t xml:space="preserve"> настоящего Федерального закона, уплаченных) за соответствующий календарный год за застрахованное лицо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НСВ</w:t>
      </w:r>
      <w:r w:rsidRPr="00C36584">
        <w:rPr>
          <w:rFonts w:ascii="Times New Roman" w:eastAsia="Times New Roman" w:hAnsi="Times New Roman" w:cs="Times New Roman"/>
          <w:sz w:val="16"/>
          <w:szCs w:val="16"/>
          <w:vertAlign w:val="subscript"/>
          <w:lang w:eastAsia="ru-RU"/>
        </w:rPr>
        <w:t>год,i</w:t>
      </w:r>
      <w:proofErr w:type="spellEnd"/>
      <w:r w:rsidRPr="00C36584">
        <w:rPr>
          <w:rFonts w:ascii="Times New Roman" w:eastAsia="Times New Roman" w:hAnsi="Times New Roman" w:cs="Times New Roman"/>
          <w:sz w:val="24"/>
          <w:szCs w:val="24"/>
          <w:lang w:eastAsia="ru-RU"/>
        </w:rPr>
        <w:t xml:space="preserve"> - нормативный размер страховых взносов на страховую пенсию по старости, рассчитываемый как произведение максимального тарифа отчислений на страховую пенсию по старости в размере, эквивалентном индивидуальной части тарифа страховых взносов на финансирование страховой пенсии по старости, и </w:t>
      </w:r>
      <w:hyperlink r:id="rId60" w:history="1">
        <w:r w:rsidRPr="00C36584">
          <w:rPr>
            <w:rFonts w:ascii="Times New Roman" w:eastAsia="Times New Roman" w:hAnsi="Times New Roman" w:cs="Times New Roman"/>
            <w:sz w:val="24"/>
            <w:szCs w:val="24"/>
            <w:lang w:eastAsia="ru-RU"/>
          </w:rPr>
          <w:t>предельной величины</w:t>
        </w:r>
      </w:hyperlink>
      <w:r w:rsidRPr="00C36584">
        <w:rPr>
          <w:rFonts w:ascii="Times New Roman" w:eastAsia="Times New Roman" w:hAnsi="Times New Roman" w:cs="Times New Roman"/>
          <w:sz w:val="24"/>
          <w:szCs w:val="24"/>
          <w:lang w:eastAsia="ru-RU"/>
        </w:rPr>
        <w:t xml:space="preserve"> базы для начисления страховых взносов в Фонд пенсионного и социального страхования Российской Федерации за соответствующий календарный год.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19. Максимальное значение индивидуального пенсионного коэффициента, определяемое за каждый календарный год, учитывается в размере: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 до 31 декабря 2022 года включительно: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а) не свыше 10 - для застрахованных лиц, у которых в соответствующем году не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б) не свыше 6,25 - для застрахованных лиц, у которых в соответствующем году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2) с 1 января 2023 года - не свыше 10. </w:t>
      </w:r>
    </w:p>
    <w:p w:rsidR="00E07204" w:rsidRPr="00C36584" w:rsidRDefault="00E07204" w:rsidP="00E07204">
      <w:pPr>
        <w:spacing w:before="240"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20. Стоимость одного пенсионного коэффициента ежегодно увеличивается и устанавливается: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1) на 1 февраля - исходя из роста потребительских цен за прошедший год;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2) на 1 апреля - в соответствии с формулой: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lastRenderedPageBreak/>
        <w:t xml:space="preserve">где </w:t>
      </w:r>
      <w:proofErr w:type="spellStart"/>
      <w:r w:rsidRPr="00C36584">
        <w:rPr>
          <w:rFonts w:ascii="Times New Roman" w:eastAsia="Times New Roman" w:hAnsi="Times New Roman" w:cs="Times New Roman"/>
          <w:sz w:val="24"/>
          <w:szCs w:val="24"/>
          <w:lang w:eastAsia="ru-RU"/>
        </w:rPr>
        <w:t>СПКi</w:t>
      </w:r>
      <w:proofErr w:type="spellEnd"/>
      <w:r w:rsidRPr="00C36584">
        <w:rPr>
          <w:rFonts w:ascii="Times New Roman" w:eastAsia="Times New Roman" w:hAnsi="Times New Roman" w:cs="Times New Roman"/>
          <w:sz w:val="24"/>
          <w:szCs w:val="24"/>
          <w:lang w:eastAsia="ru-RU"/>
        </w:rPr>
        <w:t xml:space="preserve"> - стоимость одного пенсионного коэффициента соответствующего года;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ОбССi</w:t>
      </w:r>
      <w:proofErr w:type="spellEnd"/>
      <w:r w:rsidRPr="00C36584">
        <w:rPr>
          <w:rFonts w:ascii="Times New Roman" w:eastAsia="Times New Roman" w:hAnsi="Times New Roman" w:cs="Times New Roman"/>
          <w:sz w:val="24"/>
          <w:szCs w:val="24"/>
          <w:lang w:eastAsia="ru-RU"/>
        </w:rPr>
        <w:t xml:space="preserve"> - объем поступлений от страховых взносов на выплату страховых пенсий;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proofErr w:type="spellStart"/>
      <w:r w:rsidRPr="00C36584">
        <w:rPr>
          <w:rFonts w:ascii="Times New Roman" w:eastAsia="Times New Roman" w:hAnsi="Times New Roman" w:cs="Times New Roman"/>
          <w:sz w:val="24"/>
          <w:szCs w:val="24"/>
          <w:lang w:eastAsia="ru-RU"/>
        </w:rPr>
        <w:t>ТрФБ</w:t>
      </w:r>
      <w:proofErr w:type="spellEnd"/>
      <w:r w:rsidRPr="00C36584">
        <w:rPr>
          <w:rFonts w:ascii="Times New Roman" w:eastAsia="Times New Roman" w:hAnsi="Times New Roman" w:cs="Times New Roman"/>
          <w:sz w:val="24"/>
          <w:szCs w:val="24"/>
          <w:lang w:eastAsia="ru-RU"/>
        </w:rPr>
        <w:t xml:space="preserve"> - трансферты из федерального бюджета в бюджет Фонда пенсионного и социального страхования Российской Федерации на выплату страховых пенсий, учитываемые для расчета </w:t>
      </w:r>
      <w:proofErr w:type="spellStart"/>
      <w:r w:rsidRPr="00C36584">
        <w:rPr>
          <w:rFonts w:ascii="Times New Roman" w:eastAsia="Times New Roman" w:hAnsi="Times New Roman" w:cs="Times New Roman"/>
          <w:sz w:val="24"/>
          <w:szCs w:val="24"/>
          <w:lang w:eastAsia="ru-RU"/>
        </w:rPr>
        <w:t>СПКi</w:t>
      </w:r>
      <w:proofErr w:type="spellEnd"/>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 сумма индивидуальных пенсионных коэффициентов получателей страховых пенсий, учитываемых для расчета </w:t>
      </w:r>
      <w:proofErr w:type="spellStart"/>
      <w:r w:rsidRPr="00C36584">
        <w:rPr>
          <w:rFonts w:ascii="Times New Roman" w:eastAsia="Times New Roman" w:hAnsi="Times New Roman" w:cs="Times New Roman"/>
          <w:sz w:val="24"/>
          <w:szCs w:val="24"/>
          <w:lang w:eastAsia="ru-RU"/>
        </w:rPr>
        <w:t>СПКi</w:t>
      </w:r>
      <w:proofErr w:type="spellEnd"/>
      <w:r w:rsidRPr="00C36584">
        <w:rPr>
          <w:rFonts w:ascii="Times New Roman" w:eastAsia="Times New Roman" w:hAnsi="Times New Roman" w:cs="Times New Roman"/>
          <w:sz w:val="24"/>
          <w:szCs w:val="24"/>
          <w:lang w:eastAsia="ru-RU"/>
        </w:rPr>
        <w:t xml:space="preserve">. </w:t>
      </w:r>
    </w:p>
    <w:p w:rsidR="00E07204" w:rsidRPr="00C36584" w:rsidRDefault="00E07204" w:rsidP="00E07204">
      <w:pPr>
        <w:spacing w:before="168" w:after="0" w:line="288" w:lineRule="atLeast"/>
        <w:ind w:firstLine="540"/>
        <w:jc w:val="both"/>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4"/>
          <w:szCs w:val="24"/>
          <w:lang w:eastAsia="ru-RU"/>
        </w:rPr>
        <w:t xml:space="preserve">20.1. Правительство Российской Федерации вправе принимать решение о дополнительном увеличении стоимости одного пенсионного коэффициента в соответствующем финансовом году. </w:t>
      </w:r>
      <w:hyperlink r:id="rId61" w:history="1">
        <w:r w:rsidRPr="00C36584">
          <w:rPr>
            <w:rFonts w:ascii="Times New Roman" w:eastAsia="Times New Roman" w:hAnsi="Times New Roman" w:cs="Times New Roman"/>
            <w:sz w:val="24"/>
            <w:szCs w:val="24"/>
            <w:lang w:eastAsia="ru-RU"/>
          </w:rPr>
          <w:t>Коэффициент</w:t>
        </w:r>
      </w:hyperlink>
      <w:r w:rsidRPr="00C36584">
        <w:rPr>
          <w:rFonts w:ascii="Times New Roman" w:eastAsia="Times New Roman" w:hAnsi="Times New Roman" w:cs="Times New Roman"/>
          <w:sz w:val="24"/>
          <w:szCs w:val="24"/>
          <w:lang w:eastAsia="ru-RU"/>
        </w:rPr>
        <w:t xml:space="preserve"> дополнительного увеличения стоимости одного пенсионного коэффициента определяется Правительством Российской Федерации. </w:t>
      </w:r>
    </w:p>
    <w:p w:rsidR="00E07204" w:rsidRPr="00C36584" w:rsidRDefault="00E07204" w:rsidP="00CE7448">
      <w:pPr>
        <w:spacing w:after="0" w:line="288" w:lineRule="atLeast"/>
        <w:rPr>
          <w:rFonts w:ascii="Times New Roman" w:eastAsia="Times New Roman" w:hAnsi="Times New Roman" w:cs="Times New Roman"/>
          <w:sz w:val="24"/>
          <w:szCs w:val="24"/>
          <w:lang w:eastAsia="ru-RU"/>
        </w:rPr>
      </w:pPr>
      <w:r w:rsidRPr="00C36584">
        <w:rPr>
          <w:rFonts w:ascii="Times New Roman" w:eastAsia="Times New Roman" w:hAnsi="Times New Roman" w:cs="Times New Roman"/>
          <w:sz w:val="29"/>
          <w:szCs w:val="29"/>
          <w:lang w:eastAsia="ru-RU"/>
        </w:rPr>
        <w:t> </w:t>
      </w:r>
      <w:r w:rsidRPr="00C36584">
        <w:rPr>
          <w:rFonts w:ascii="Times New Roman" w:eastAsia="Times New Roman" w:hAnsi="Times New Roman" w:cs="Times New Roman"/>
          <w:sz w:val="24"/>
          <w:szCs w:val="24"/>
          <w:lang w:eastAsia="ru-RU"/>
        </w:rPr>
        <w:t xml:space="preserve">21. </w:t>
      </w:r>
      <w:hyperlink r:id="rId62" w:history="1">
        <w:r w:rsidRPr="00C36584">
          <w:rPr>
            <w:rFonts w:ascii="Times New Roman" w:eastAsia="Times New Roman" w:hAnsi="Times New Roman" w:cs="Times New Roman"/>
            <w:sz w:val="24"/>
            <w:szCs w:val="24"/>
            <w:lang w:eastAsia="ru-RU"/>
          </w:rPr>
          <w:t>Стоимость</w:t>
        </w:r>
      </w:hyperlink>
      <w:r w:rsidRPr="00C36584">
        <w:rPr>
          <w:rFonts w:ascii="Times New Roman" w:eastAsia="Times New Roman" w:hAnsi="Times New Roman" w:cs="Times New Roman"/>
          <w:sz w:val="24"/>
          <w:szCs w:val="24"/>
          <w:lang w:eastAsia="ru-RU"/>
        </w:rPr>
        <w:t xml:space="preserve"> одного пенсионного коэффициента ежегодно с 1 февраля увеличивается на индекс роста потребительских цен за прошедший год, размер которого устанавливается Правительством Российской Федерации. </w:t>
      </w:r>
    </w:p>
    <w:bookmarkEnd w:id="0"/>
    <w:p w:rsidR="006709AA" w:rsidRPr="00C36584" w:rsidRDefault="006709AA" w:rsidP="006709AA">
      <w:pPr>
        <w:jc w:val="center"/>
        <w:rPr>
          <w:rFonts w:ascii="Times New Roman" w:hAnsi="Times New Roman" w:cs="Times New Roman"/>
          <w:sz w:val="28"/>
        </w:rPr>
      </w:pPr>
    </w:p>
    <w:sectPr w:rsidR="006709AA" w:rsidRPr="00C365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D0B"/>
    <w:rsid w:val="006709AA"/>
    <w:rsid w:val="00C36584"/>
    <w:rsid w:val="00CA4D0B"/>
    <w:rsid w:val="00CE7448"/>
    <w:rsid w:val="00E07204"/>
    <w:rsid w:val="00E3762E"/>
    <w:rsid w:val="00EA2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48F02-2631-4707-99AB-E35359A65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07204"/>
  </w:style>
  <w:style w:type="paragraph" w:styleId="a3">
    <w:name w:val="Normal (Web)"/>
    <w:basedOn w:val="a"/>
    <w:uiPriority w:val="99"/>
    <w:semiHidden/>
    <w:unhideWhenUsed/>
    <w:rsid w:val="00E072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07204"/>
    <w:rPr>
      <w:color w:val="0000FF"/>
      <w:u w:val="single"/>
    </w:rPr>
  </w:style>
  <w:style w:type="character" w:styleId="a5">
    <w:name w:val="FollowedHyperlink"/>
    <w:basedOn w:val="a0"/>
    <w:uiPriority w:val="99"/>
    <w:semiHidden/>
    <w:unhideWhenUsed/>
    <w:rsid w:val="00E0720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194575">
      <w:bodyDiv w:val="1"/>
      <w:marLeft w:val="0"/>
      <w:marRight w:val="0"/>
      <w:marTop w:val="0"/>
      <w:marBottom w:val="0"/>
      <w:divBdr>
        <w:top w:val="none" w:sz="0" w:space="0" w:color="auto"/>
        <w:left w:val="none" w:sz="0" w:space="0" w:color="auto"/>
        <w:bottom w:val="none" w:sz="0" w:space="0" w:color="auto"/>
        <w:right w:val="none" w:sz="0" w:space="0" w:color="auto"/>
      </w:divBdr>
      <w:divsChild>
        <w:div w:id="1242182972">
          <w:marLeft w:val="0"/>
          <w:marRight w:val="0"/>
          <w:marTop w:val="0"/>
          <w:marBottom w:val="0"/>
          <w:divBdr>
            <w:top w:val="none" w:sz="0" w:space="0" w:color="auto"/>
            <w:left w:val="none" w:sz="0" w:space="0" w:color="auto"/>
            <w:bottom w:val="none" w:sz="0" w:space="0" w:color="auto"/>
            <w:right w:val="none" w:sz="0" w:space="0" w:color="auto"/>
          </w:divBdr>
        </w:div>
        <w:div w:id="907181218">
          <w:marLeft w:val="0"/>
          <w:marRight w:val="0"/>
          <w:marTop w:val="0"/>
          <w:marBottom w:val="0"/>
          <w:divBdr>
            <w:top w:val="none" w:sz="0" w:space="0" w:color="auto"/>
            <w:left w:val="none" w:sz="0" w:space="0" w:color="auto"/>
            <w:bottom w:val="none" w:sz="0" w:space="0" w:color="auto"/>
            <w:right w:val="none" w:sz="0" w:space="0" w:color="auto"/>
          </w:divBdr>
        </w:div>
        <w:div w:id="17051753">
          <w:marLeft w:val="0"/>
          <w:marRight w:val="0"/>
          <w:marTop w:val="0"/>
          <w:marBottom w:val="0"/>
          <w:divBdr>
            <w:top w:val="none" w:sz="0" w:space="0" w:color="auto"/>
            <w:left w:val="none" w:sz="0" w:space="0" w:color="auto"/>
            <w:bottom w:val="none" w:sz="0" w:space="0" w:color="auto"/>
            <w:right w:val="none" w:sz="0" w:space="0" w:color="auto"/>
          </w:divBdr>
        </w:div>
        <w:div w:id="175924413">
          <w:marLeft w:val="0"/>
          <w:marRight w:val="0"/>
          <w:marTop w:val="0"/>
          <w:marBottom w:val="0"/>
          <w:divBdr>
            <w:top w:val="none" w:sz="0" w:space="0" w:color="auto"/>
            <w:left w:val="none" w:sz="0" w:space="0" w:color="auto"/>
            <w:bottom w:val="none" w:sz="0" w:space="0" w:color="auto"/>
            <w:right w:val="none" w:sz="0" w:space="0" w:color="auto"/>
          </w:divBdr>
        </w:div>
        <w:div w:id="384568382">
          <w:marLeft w:val="0"/>
          <w:marRight w:val="0"/>
          <w:marTop w:val="0"/>
          <w:marBottom w:val="0"/>
          <w:divBdr>
            <w:top w:val="none" w:sz="0" w:space="0" w:color="auto"/>
            <w:left w:val="none" w:sz="0" w:space="0" w:color="auto"/>
            <w:bottom w:val="none" w:sz="0" w:space="0" w:color="auto"/>
            <w:right w:val="none" w:sz="0" w:space="0" w:color="auto"/>
          </w:divBdr>
        </w:div>
        <w:div w:id="810441536">
          <w:marLeft w:val="0"/>
          <w:marRight w:val="0"/>
          <w:marTop w:val="0"/>
          <w:marBottom w:val="0"/>
          <w:divBdr>
            <w:top w:val="none" w:sz="0" w:space="0" w:color="auto"/>
            <w:left w:val="none" w:sz="0" w:space="0" w:color="auto"/>
            <w:bottom w:val="none" w:sz="0" w:space="0" w:color="auto"/>
            <w:right w:val="none" w:sz="0" w:space="0" w:color="auto"/>
          </w:divBdr>
        </w:div>
        <w:div w:id="467819144">
          <w:marLeft w:val="0"/>
          <w:marRight w:val="0"/>
          <w:marTop w:val="0"/>
          <w:marBottom w:val="0"/>
          <w:divBdr>
            <w:top w:val="none" w:sz="0" w:space="0" w:color="auto"/>
            <w:left w:val="none" w:sz="0" w:space="0" w:color="auto"/>
            <w:bottom w:val="none" w:sz="0" w:space="0" w:color="auto"/>
            <w:right w:val="none" w:sz="0" w:space="0" w:color="auto"/>
          </w:divBdr>
        </w:div>
        <w:div w:id="2103918387">
          <w:marLeft w:val="0"/>
          <w:marRight w:val="0"/>
          <w:marTop w:val="0"/>
          <w:marBottom w:val="0"/>
          <w:divBdr>
            <w:top w:val="none" w:sz="0" w:space="0" w:color="auto"/>
            <w:left w:val="none" w:sz="0" w:space="0" w:color="auto"/>
            <w:bottom w:val="none" w:sz="0" w:space="0" w:color="auto"/>
            <w:right w:val="none" w:sz="0" w:space="0" w:color="auto"/>
          </w:divBdr>
        </w:div>
        <w:div w:id="1597441184">
          <w:marLeft w:val="0"/>
          <w:marRight w:val="0"/>
          <w:marTop w:val="0"/>
          <w:marBottom w:val="0"/>
          <w:divBdr>
            <w:top w:val="none" w:sz="0" w:space="0" w:color="auto"/>
            <w:left w:val="none" w:sz="0" w:space="0" w:color="auto"/>
            <w:bottom w:val="none" w:sz="0" w:space="0" w:color="auto"/>
            <w:right w:val="none" w:sz="0" w:space="0" w:color="auto"/>
          </w:divBdr>
        </w:div>
        <w:div w:id="392658106">
          <w:marLeft w:val="0"/>
          <w:marRight w:val="0"/>
          <w:marTop w:val="0"/>
          <w:marBottom w:val="0"/>
          <w:divBdr>
            <w:top w:val="none" w:sz="0" w:space="0" w:color="auto"/>
            <w:left w:val="none" w:sz="0" w:space="0" w:color="auto"/>
            <w:bottom w:val="none" w:sz="0" w:space="0" w:color="auto"/>
            <w:right w:val="none" w:sz="0" w:space="0" w:color="auto"/>
          </w:divBdr>
        </w:div>
        <w:div w:id="1989704785">
          <w:marLeft w:val="0"/>
          <w:marRight w:val="0"/>
          <w:marTop w:val="0"/>
          <w:marBottom w:val="0"/>
          <w:divBdr>
            <w:top w:val="none" w:sz="0" w:space="0" w:color="auto"/>
            <w:left w:val="none" w:sz="0" w:space="0" w:color="auto"/>
            <w:bottom w:val="none" w:sz="0" w:space="0" w:color="auto"/>
            <w:right w:val="none" w:sz="0" w:space="0" w:color="auto"/>
          </w:divBdr>
        </w:div>
        <w:div w:id="604725621">
          <w:marLeft w:val="0"/>
          <w:marRight w:val="0"/>
          <w:marTop w:val="0"/>
          <w:marBottom w:val="0"/>
          <w:divBdr>
            <w:top w:val="none" w:sz="0" w:space="0" w:color="auto"/>
            <w:left w:val="none" w:sz="0" w:space="0" w:color="auto"/>
            <w:bottom w:val="none" w:sz="0" w:space="0" w:color="auto"/>
            <w:right w:val="none" w:sz="0" w:space="0" w:color="auto"/>
          </w:divBdr>
        </w:div>
        <w:div w:id="175922696">
          <w:marLeft w:val="0"/>
          <w:marRight w:val="0"/>
          <w:marTop w:val="0"/>
          <w:marBottom w:val="0"/>
          <w:divBdr>
            <w:top w:val="none" w:sz="0" w:space="0" w:color="auto"/>
            <w:left w:val="none" w:sz="0" w:space="0" w:color="auto"/>
            <w:bottom w:val="none" w:sz="0" w:space="0" w:color="auto"/>
            <w:right w:val="none" w:sz="0" w:space="0" w:color="auto"/>
          </w:divBdr>
        </w:div>
        <w:div w:id="1703171640">
          <w:marLeft w:val="0"/>
          <w:marRight w:val="0"/>
          <w:marTop w:val="0"/>
          <w:marBottom w:val="0"/>
          <w:divBdr>
            <w:top w:val="none" w:sz="0" w:space="0" w:color="auto"/>
            <w:left w:val="none" w:sz="0" w:space="0" w:color="auto"/>
            <w:bottom w:val="none" w:sz="0" w:space="0" w:color="auto"/>
            <w:right w:val="none" w:sz="0" w:space="0" w:color="auto"/>
          </w:divBdr>
        </w:div>
        <w:div w:id="1365592243">
          <w:marLeft w:val="0"/>
          <w:marRight w:val="0"/>
          <w:marTop w:val="0"/>
          <w:marBottom w:val="0"/>
          <w:divBdr>
            <w:top w:val="none" w:sz="0" w:space="0" w:color="auto"/>
            <w:left w:val="none" w:sz="0" w:space="0" w:color="auto"/>
            <w:bottom w:val="none" w:sz="0" w:space="0" w:color="auto"/>
            <w:right w:val="none" w:sz="0" w:space="0" w:color="auto"/>
          </w:divBdr>
        </w:div>
        <w:div w:id="1906916404">
          <w:marLeft w:val="0"/>
          <w:marRight w:val="0"/>
          <w:marTop w:val="0"/>
          <w:marBottom w:val="0"/>
          <w:divBdr>
            <w:top w:val="none" w:sz="0" w:space="0" w:color="auto"/>
            <w:left w:val="none" w:sz="0" w:space="0" w:color="auto"/>
            <w:bottom w:val="none" w:sz="0" w:space="0" w:color="auto"/>
            <w:right w:val="none" w:sz="0" w:space="0" w:color="auto"/>
          </w:divBdr>
        </w:div>
        <w:div w:id="1469128262">
          <w:marLeft w:val="0"/>
          <w:marRight w:val="0"/>
          <w:marTop w:val="0"/>
          <w:marBottom w:val="0"/>
          <w:divBdr>
            <w:top w:val="none" w:sz="0" w:space="0" w:color="auto"/>
            <w:left w:val="none" w:sz="0" w:space="0" w:color="auto"/>
            <w:bottom w:val="none" w:sz="0" w:space="0" w:color="auto"/>
            <w:right w:val="none" w:sz="0" w:space="0" w:color="auto"/>
          </w:divBdr>
        </w:div>
        <w:div w:id="397945190">
          <w:marLeft w:val="0"/>
          <w:marRight w:val="0"/>
          <w:marTop w:val="0"/>
          <w:marBottom w:val="0"/>
          <w:divBdr>
            <w:top w:val="none" w:sz="0" w:space="0" w:color="auto"/>
            <w:left w:val="none" w:sz="0" w:space="0" w:color="auto"/>
            <w:bottom w:val="none" w:sz="0" w:space="0" w:color="auto"/>
            <w:right w:val="none" w:sz="0" w:space="0" w:color="auto"/>
          </w:divBdr>
        </w:div>
        <w:div w:id="1914311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7423&amp;date=19.02.2025&amp;demo=2" TargetMode="External"/><Relationship Id="rId18" Type="http://schemas.openxmlformats.org/officeDocument/2006/relationships/hyperlink" Target="https://login.consultant.ru/link/?req=doc&amp;base=LAW&amp;n=480440&amp;date=19.02.2025&amp;demo=2" TargetMode="External"/><Relationship Id="rId26" Type="http://schemas.openxmlformats.org/officeDocument/2006/relationships/hyperlink" Target="https://login.consultant.ru/link/?req=doc&amp;base=LAW&amp;n=436393&amp;dst=35&amp;field=134&amp;date=19.02.2025&amp;demo=2" TargetMode="External"/><Relationship Id="rId39" Type="http://schemas.openxmlformats.org/officeDocument/2006/relationships/hyperlink" Target="https://login.consultant.ru/link/?req=doc&amp;base=LAW&amp;n=494979&amp;dst=23074&amp;field=134&amp;date=19.02.2025&amp;demo=2" TargetMode="External"/><Relationship Id="rId21" Type="http://schemas.openxmlformats.org/officeDocument/2006/relationships/hyperlink" Target="https://login.consultant.ru/link/?req=doc&amp;base=LAW&amp;n=459918&amp;dst=100030&amp;field=134&amp;date=19.02.2025&amp;demo=2" TargetMode="External"/><Relationship Id="rId34" Type="http://schemas.openxmlformats.org/officeDocument/2006/relationships/hyperlink" Target="https://login.consultant.ru/link/?req=doc&amp;base=LAW&amp;n=164973&amp;dst=100010&amp;field=134&amp;date=19.02.2025&amp;demo=2" TargetMode="External"/><Relationship Id="rId42" Type="http://schemas.openxmlformats.org/officeDocument/2006/relationships/hyperlink" Target="https://login.consultant.ru/link/?req=doc&amp;base=LAW&amp;n=451737&amp;date=19.02.2025&amp;demo=2" TargetMode="External"/><Relationship Id="rId47" Type="http://schemas.openxmlformats.org/officeDocument/2006/relationships/hyperlink" Target="https://login.consultant.ru/link/?req=doc&amp;base=LAW&amp;n=370203&amp;date=19.02.2025&amp;demo=2" TargetMode="External"/><Relationship Id="rId50" Type="http://schemas.openxmlformats.org/officeDocument/2006/relationships/hyperlink" Target="https://login.consultant.ru/link/?req=doc&amp;base=LAW&amp;n=370203&amp;date=19.02.2025&amp;demo=2" TargetMode="External"/><Relationship Id="rId55" Type="http://schemas.openxmlformats.org/officeDocument/2006/relationships/hyperlink" Target="https://login.consultant.ru/link/?req=doc&amp;base=LAW&amp;n=435823&amp;date=19.02.2025&amp;demo=2" TargetMode="External"/><Relationship Id="rId63" Type="http://schemas.openxmlformats.org/officeDocument/2006/relationships/fontTable" Target="fontTable.xml"/><Relationship Id="rId7" Type="http://schemas.openxmlformats.org/officeDocument/2006/relationships/hyperlink" Target="https://login.consultant.ru/link/?req=doc&amp;base=LAW&amp;n=489344&amp;dst=2&amp;field=134&amp;date=19.02.2025&amp;demo=2" TargetMode="External"/><Relationship Id="rId2" Type="http://schemas.openxmlformats.org/officeDocument/2006/relationships/settings" Target="settings.xml"/><Relationship Id="rId16" Type="http://schemas.openxmlformats.org/officeDocument/2006/relationships/hyperlink" Target="https://login.consultant.ru/link/?req=doc&amp;base=LAW&amp;n=482834&amp;dst=100408&amp;field=134&amp;date=19.02.2025&amp;demo=2" TargetMode="External"/><Relationship Id="rId20" Type="http://schemas.openxmlformats.org/officeDocument/2006/relationships/hyperlink" Target="https://login.consultant.ru/link/?req=doc&amp;base=LAW&amp;n=459918&amp;dst=100030&amp;field=134&amp;date=19.02.2025&amp;demo=2" TargetMode="External"/><Relationship Id="rId29" Type="http://schemas.openxmlformats.org/officeDocument/2006/relationships/hyperlink" Target="https://login.consultant.ru/link/?req=doc&amp;base=LAW&amp;n=477423&amp;date=19.02.2025&amp;demo=2" TargetMode="External"/><Relationship Id="rId41" Type="http://schemas.openxmlformats.org/officeDocument/2006/relationships/hyperlink" Target="https://login.consultant.ru/link/?req=doc&amp;base=LAW&amp;n=160834&amp;dst=100009&amp;field=134&amp;date=19.02.2025&amp;demo=2" TargetMode="External"/><Relationship Id="rId54" Type="http://schemas.openxmlformats.org/officeDocument/2006/relationships/hyperlink" Target="https://login.consultant.ru/link/?req=doc&amp;base=LAW&amp;n=435823&amp;date=19.02.2025&amp;demo=2" TargetMode="External"/><Relationship Id="rId62" Type="http://schemas.openxmlformats.org/officeDocument/2006/relationships/hyperlink" Target="https://login.consultant.ru/link/?req=doc&amp;base=LAW&amp;n=43487&amp;dst=100070&amp;field=134&amp;date=19.02.2025&amp;demo=2" TargetMode="External"/><Relationship Id="rId1" Type="http://schemas.openxmlformats.org/officeDocument/2006/relationships/styles" Target="styles.xml"/><Relationship Id="rId6" Type="http://schemas.openxmlformats.org/officeDocument/2006/relationships/hyperlink" Target="https://login.consultant.ru/link/?req=doc&amp;base=LAW&amp;n=459918&amp;dst=29&amp;field=134&amp;date=19.02.2025&amp;demo=2" TargetMode="External"/><Relationship Id="rId11" Type="http://schemas.openxmlformats.org/officeDocument/2006/relationships/hyperlink" Target="https://login.consultant.ru/link/?req=doc&amp;base=LAW&amp;n=480440&amp;date=19.02.2025&amp;demo=2" TargetMode="External"/><Relationship Id="rId24" Type="http://schemas.openxmlformats.org/officeDocument/2006/relationships/hyperlink" Target="https://login.consultant.ru/link/?req=doc&amp;base=LAW&amp;n=477423&amp;date=19.02.2025&amp;demo=2" TargetMode="External"/><Relationship Id="rId32" Type="http://schemas.openxmlformats.org/officeDocument/2006/relationships/hyperlink" Target="https://login.consultant.ru/link/?req=doc&amp;base=LAW&amp;n=477505&amp;date=19.02.2025&amp;demo=2" TargetMode="External"/><Relationship Id="rId37" Type="http://schemas.openxmlformats.org/officeDocument/2006/relationships/hyperlink" Target="https://login.consultant.ru/link/?req=doc&amp;base=LAW&amp;n=479947&amp;dst=100220&amp;field=134&amp;date=19.02.2025&amp;demo=2" TargetMode="External"/><Relationship Id="rId40" Type="http://schemas.openxmlformats.org/officeDocument/2006/relationships/hyperlink" Target="https://login.consultant.ru/link/?req=doc&amp;base=LAW&amp;n=479947&amp;dst=100220&amp;field=134&amp;date=19.02.2025&amp;demo=2" TargetMode="External"/><Relationship Id="rId45" Type="http://schemas.openxmlformats.org/officeDocument/2006/relationships/hyperlink" Target="https://login.consultant.ru/link/?req=doc&amp;base=LAW&amp;n=464958&amp;dst=100003&amp;field=134&amp;date=19.02.2025&amp;demo=2" TargetMode="External"/><Relationship Id="rId53" Type="http://schemas.openxmlformats.org/officeDocument/2006/relationships/hyperlink" Target="https://login.consultant.ru/link/?req=doc&amp;base=LAW&amp;n=480440&amp;date=19.02.2025&amp;demo=2" TargetMode="External"/><Relationship Id="rId58" Type="http://schemas.openxmlformats.org/officeDocument/2006/relationships/hyperlink" Target="https://login.consultant.ru/link/?req=doc&amp;base=LAW&amp;n=459918&amp;dst=175&amp;field=134&amp;date=19.02.2025&amp;demo=2" TargetMode="External"/><Relationship Id="rId5" Type="http://schemas.openxmlformats.org/officeDocument/2006/relationships/hyperlink" Target="https://login.consultant.ru/link/?req=doc&amp;base=LAW&amp;n=459918&amp;dst=151&amp;field=134&amp;date=19.02.2025&amp;demo=2" TargetMode="External"/><Relationship Id="rId15" Type="http://schemas.openxmlformats.org/officeDocument/2006/relationships/hyperlink" Target="https://login.consultant.ru/link/?req=doc&amp;base=LAW&amp;n=459918&amp;dst=151&amp;field=134&amp;date=19.02.2025&amp;demo=2" TargetMode="External"/><Relationship Id="rId23" Type="http://schemas.openxmlformats.org/officeDocument/2006/relationships/hyperlink" Target="https://login.consultant.ru/link/?req=doc&amp;base=LAW&amp;n=480440&amp;dst=69&amp;field=134&amp;date=19.02.2025&amp;demo=2" TargetMode="External"/><Relationship Id="rId28" Type="http://schemas.openxmlformats.org/officeDocument/2006/relationships/hyperlink" Target="https://login.consultant.ru/link/?req=doc&amp;base=LAW&amp;n=494439&amp;dst=100348&amp;field=134&amp;date=19.02.2025&amp;demo=2" TargetMode="External"/><Relationship Id="rId36" Type="http://schemas.openxmlformats.org/officeDocument/2006/relationships/hyperlink" Target="https://login.consultant.ru/link/?req=doc&amp;base=LAW&amp;n=494979&amp;dst=23074&amp;field=134&amp;date=19.02.2025&amp;demo=2" TargetMode="External"/><Relationship Id="rId49" Type="http://schemas.openxmlformats.org/officeDocument/2006/relationships/hyperlink" Target="https://login.consultant.ru/link/?req=doc&amp;base=LAW&amp;n=370203&amp;dst=630&amp;field=134&amp;date=19.02.2025&amp;demo=2" TargetMode="External"/><Relationship Id="rId57" Type="http://schemas.openxmlformats.org/officeDocument/2006/relationships/hyperlink" Target="https://login.consultant.ru/link/?req=doc&amp;base=LAW&amp;n=459918&amp;dst=151&amp;field=134&amp;date=19.02.2025&amp;demo=2" TargetMode="External"/><Relationship Id="rId61" Type="http://schemas.openxmlformats.org/officeDocument/2006/relationships/hyperlink" Target="https://login.consultant.ru/link/?req=doc&amp;base=LAW&amp;n=432416&amp;dst=100010&amp;field=134&amp;date=19.02.2025&amp;demo=2" TargetMode="External"/><Relationship Id="rId10" Type="http://schemas.openxmlformats.org/officeDocument/2006/relationships/hyperlink" Target="https://login.consultant.ru/link/?req=doc&amp;base=LAW&amp;n=495132&amp;dst=101300&amp;field=134&amp;date=19.02.2025&amp;demo=2" TargetMode="External"/><Relationship Id="rId19" Type="http://schemas.openxmlformats.org/officeDocument/2006/relationships/hyperlink" Target="https://login.consultant.ru/link/?req=doc&amp;base=LAW&amp;n=477505&amp;dst=64&amp;field=134&amp;date=19.02.2025&amp;demo=2" TargetMode="External"/><Relationship Id="rId31" Type="http://schemas.openxmlformats.org/officeDocument/2006/relationships/hyperlink" Target="https://login.consultant.ru/link/?req=doc&amp;base=LAW&amp;n=477423&amp;date=19.02.2025&amp;demo=2" TargetMode="External"/><Relationship Id="rId44" Type="http://schemas.openxmlformats.org/officeDocument/2006/relationships/hyperlink" Target="https://login.consultant.ru/link/?req=doc&amp;base=LAW&amp;n=451737&amp;date=19.02.2025&amp;demo=2" TargetMode="External"/><Relationship Id="rId52" Type="http://schemas.openxmlformats.org/officeDocument/2006/relationships/hyperlink" Target="https://login.consultant.ru/link/?req=doc&amp;base=LAW&amp;n=435823&amp;date=19.02.2025&amp;demo=2" TargetMode="External"/><Relationship Id="rId60" Type="http://schemas.openxmlformats.org/officeDocument/2006/relationships/hyperlink" Target="https://login.consultant.ru/link/?req=doc&amp;base=LAW&amp;n=93256&amp;dst=100715&amp;field=134&amp;date=19.02.2025&amp;demo=2" TargetMode="External"/><Relationship Id="rId4" Type="http://schemas.openxmlformats.org/officeDocument/2006/relationships/hyperlink" Target="https://login.consultant.ru/link/?req=doc&amp;base=LAW&amp;n=480440&amp;dst=726&amp;field=134&amp;date=19.02.2025&amp;demo=2" TargetMode="External"/><Relationship Id="rId9" Type="http://schemas.openxmlformats.org/officeDocument/2006/relationships/hyperlink" Target="https://login.consultant.ru/link/?req=doc&amp;base=LAW&amp;n=477505&amp;dst=64&amp;field=134&amp;date=19.02.2025&amp;demo=2" TargetMode="External"/><Relationship Id="rId14" Type="http://schemas.openxmlformats.org/officeDocument/2006/relationships/hyperlink" Target="https://login.consultant.ru/link/?req=doc&amp;base=LAW&amp;n=459918&amp;dst=151&amp;field=134&amp;date=19.02.2025&amp;demo=2" TargetMode="External"/><Relationship Id="rId22" Type="http://schemas.openxmlformats.org/officeDocument/2006/relationships/hyperlink" Target="https://login.consultant.ru/link/?req=doc&amp;base=LAW&amp;n=489187&amp;dst=100003&amp;field=134&amp;date=19.02.2025&amp;demo=2" TargetMode="External"/><Relationship Id="rId27" Type="http://schemas.openxmlformats.org/officeDocument/2006/relationships/hyperlink" Target="https://login.consultant.ru/link/?req=doc&amp;base=LAW&amp;n=451742&amp;dst=100141&amp;field=134&amp;date=19.02.2025&amp;demo=2" TargetMode="External"/><Relationship Id="rId30" Type="http://schemas.openxmlformats.org/officeDocument/2006/relationships/hyperlink" Target="https://login.consultant.ru/link/?req=doc&amp;base=LAW&amp;n=477423&amp;date=19.02.2025&amp;demo=2" TargetMode="External"/><Relationship Id="rId35" Type="http://schemas.openxmlformats.org/officeDocument/2006/relationships/hyperlink" Target="https://login.consultant.ru/link/?req=doc&amp;base=LAW&amp;n=494979&amp;dst=15288&amp;field=134&amp;date=19.02.2025&amp;demo=2" TargetMode="External"/><Relationship Id="rId43" Type="http://schemas.openxmlformats.org/officeDocument/2006/relationships/hyperlink" Target="https://login.consultant.ru/link/?req=doc&amp;base=LAW&amp;n=451737&amp;date=19.02.2025&amp;demo=2" TargetMode="External"/><Relationship Id="rId48" Type="http://schemas.openxmlformats.org/officeDocument/2006/relationships/hyperlink" Target="https://login.consultant.ru/link/?req=doc&amp;base=LAW&amp;n=370203&amp;dst=603&amp;field=134&amp;date=19.02.2025&amp;demo=2" TargetMode="External"/><Relationship Id="rId56" Type="http://schemas.openxmlformats.org/officeDocument/2006/relationships/hyperlink" Target="https://login.consultant.ru/link/?req=doc&amp;base=LAW&amp;n=459918&amp;dst=113&amp;field=134&amp;date=19.02.2025&amp;demo=2" TargetMode="External"/><Relationship Id="rId64" Type="http://schemas.openxmlformats.org/officeDocument/2006/relationships/theme" Target="theme/theme1.xml"/><Relationship Id="rId8" Type="http://schemas.openxmlformats.org/officeDocument/2006/relationships/hyperlink" Target="https://login.consultant.ru/link/?req=doc&amp;base=LAW&amp;n=489344&amp;dst=297&amp;field=134&amp;date=19.02.2025&amp;demo=2" TargetMode="External"/><Relationship Id="rId51" Type="http://schemas.openxmlformats.org/officeDocument/2006/relationships/hyperlink" Target="https://login.consultant.ru/link/?req=doc&amp;base=LAW&amp;n=435813&amp;date=19.02.2025&amp;demo=2"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77505&amp;date=19.02.2025&amp;demo=2" TargetMode="External"/><Relationship Id="rId17" Type="http://schemas.openxmlformats.org/officeDocument/2006/relationships/hyperlink" Target="https://login.consultant.ru/link/?req=doc&amp;base=LAW&amp;n=480440&amp;date=19.02.2025&amp;demo=2" TargetMode="External"/><Relationship Id="rId25" Type="http://schemas.openxmlformats.org/officeDocument/2006/relationships/hyperlink" Target="https://login.consultant.ru/link/?req=doc&amp;base=LAW&amp;n=303215&amp;dst=100010&amp;field=134&amp;date=19.02.2025&amp;demo=2" TargetMode="External"/><Relationship Id="rId33" Type="http://schemas.openxmlformats.org/officeDocument/2006/relationships/hyperlink" Target="https://login.consultant.ru/link/?req=doc&amp;base=LAW&amp;n=477505&amp;dst=45&amp;field=134&amp;date=19.02.2025&amp;demo=2" TargetMode="External"/><Relationship Id="rId38" Type="http://schemas.openxmlformats.org/officeDocument/2006/relationships/hyperlink" Target="https://login.consultant.ru/link/?req=doc&amp;base=LAW&amp;n=494979&amp;dst=15288&amp;field=134&amp;date=19.02.2025&amp;demo=2" TargetMode="External"/><Relationship Id="rId46" Type="http://schemas.openxmlformats.org/officeDocument/2006/relationships/hyperlink" Target="https://login.consultant.ru/link/?req=doc&amp;base=LAW&amp;n=475228&amp;dst=100018&amp;field=134&amp;date=19.02.2025&amp;demo=2" TargetMode="External"/><Relationship Id="rId59" Type="http://schemas.openxmlformats.org/officeDocument/2006/relationships/hyperlink" Target="https://login.consultant.ru/link/?req=doc&amp;base=LAW&amp;n=459918&amp;dst=100602&amp;field=134&amp;date=19.02.2025&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17</Pages>
  <Words>8648</Words>
  <Characters>49295</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2025-02-14T13:45:00Z</dcterms:created>
  <dcterms:modified xsi:type="dcterms:W3CDTF">2025-02-19T12:05:00Z</dcterms:modified>
</cp:coreProperties>
</file>