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1749" w:rsidRPr="00511749" w:rsidRDefault="00511749" w:rsidP="005117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 w:rsidRPr="00511749">
        <w:rPr>
          <w:rFonts w:ascii="Times New Roman" w:eastAsia="Calibri" w:hAnsi="Times New Roman" w:cs="Times New Roman"/>
          <w:b/>
        </w:rPr>
        <w:t>ТЕМА №2. ГРАЖДАНСКОЕ ПРАВООТНОШЕНИЕ</w:t>
      </w:r>
    </w:p>
    <w:p w:rsidR="00511749" w:rsidRPr="00511749" w:rsidRDefault="00511749" w:rsidP="005117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511749" w:rsidRPr="00511749" w:rsidRDefault="00511749" w:rsidP="00511749">
      <w:pPr>
        <w:spacing w:after="0" w:line="240" w:lineRule="auto"/>
        <w:ind w:firstLine="567"/>
        <w:rPr>
          <w:rFonts w:ascii="Times New Roman" w:eastAsia="Calibri" w:hAnsi="Times New Roman" w:cs="Times New Roman"/>
          <w:b/>
        </w:rPr>
      </w:pPr>
      <w:r w:rsidRPr="00511749">
        <w:rPr>
          <w:rFonts w:ascii="Times New Roman" w:eastAsia="Calibri" w:hAnsi="Times New Roman" w:cs="Times New Roman"/>
          <w:b/>
        </w:rPr>
        <w:t>Вопросы к теме №2</w:t>
      </w:r>
    </w:p>
    <w:p w:rsidR="00511749" w:rsidRPr="00511749" w:rsidRDefault="00511749" w:rsidP="0051174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</w:rPr>
      </w:pPr>
      <w:r w:rsidRPr="00511749">
        <w:rPr>
          <w:rFonts w:ascii="Times New Roman" w:eastAsia="Calibri" w:hAnsi="Times New Roman" w:cs="Times New Roman"/>
        </w:rPr>
        <w:t>2.1 Понятие гражданского правоотношения и его элементы</w:t>
      </w:r>
      <w:r w:rsidRPr="00511749">
        <w:rPr>
          <w:rFonts w:ascii="Times New Roman" w:eastAsia="Calibri" w:hAnsi="Times New Roman" w:cs="Times New Roman"/>
          <w:b/>
        </w:rPr>
        <w:t xml:space="preserve">. </w:t>
      </w:r>
    </w:p>
    <w:p w:rsidR="00511749" w:rsidRPr="00511749" w:rsidRDefault="00511749" w:rsidP="0051174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</w:rPr>
      </w:pPr>
      <w:r w:rsidRPr="00511749">
        <w:rPr>
          <w:rFonts w:ascii="Times New Roman" w:eastAsia="Calibri" w:hAnsi="Times New Roman" w:cs="Times New Roman"/>
        </w:rPr>
        <w:t xml:space="preserve">2.2  </w:t>
      </w:r>
      <w:hyperlink r:id="rId6" w:anchor="2" w:history="1">
        <w:r w:rsidRPr="00511749">
          <w:rPr>
            <w:rFonts w:ascii="Times New Roman" w:eastAsia="Calibri" w:hAnsi="Times New Roman" w:cs="Times New Roman"/>
          </w:rPr>
          <w:t>Виды гражданских правоотношений</w:t>
        </w:r>
      </w:hyperlink>
      <w:r w:rsidRPr="00511749">
        <w:rPr>
          <w:rFonts w:ascii="Times New Roman" w:eastAsia="Calibri" w:hAnsi="Times New Roman" w:cs="Times New Roman"/>
          <w:b/>
        </w:rPr>
        <w:t>.</w:t>
      </w:r>
    </w:p>
    <w:p w:rsidR="00511749" w:rsidRPr="00511749" w:rsidRDefault="00511749" w:rsidP="0051174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 xml:space="preserve">2.3 </w:t>
      </w:r>
      <w:hyperlink r:id="rId7" w:anchor="3" w:history="1">
        <w:r w:rsidRPr="00511749">
          <w:rPr>
            <w:rFonts w:ascii="Times New Roman" w:eastAsia="Calibri" w:hAnsi="Times New Roman" w:cs="Times New Roman"/>
          </w:rPr>
          <w:t>Основания возникновения, изменения и прекращения гражданских правоотношений</w:t>
        </w:r>
      </w:hyperlink>
      <w:r w:rsidRPr="00511749">
        <w:rPr>
          <w:rFonts w:ascii="Times New Roman" w:eastAsia="Calibri" w:hAnsi="Times New Roman" w:cs="Times New Roman"/>
        </w:rPr>
        <w:t>.</w:t>
      </w:r>
    </w:p>
    <w:p w:rsidR="00511749" w:rsidRPr="00511749" w:rsidRDefault="00511749" w:rsidP="0051174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</w:rPr>
      </w:pPr>
    </w:p>
    <w:p w:rsidR="00511749" w:rsidRPr="00511749" w:rsidRDefault="00511749" w:rsidP="00511749">
      <w:pPr>
        <w:numPr>
          <w:ilvl w:val="1"/>
          <w:numId w:val="29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</w:rPr>
      </w:pPr>
      <w:r w:rsidRPr="00511749">
        <w:rPr>
          <w:rFonts w:ascii="Times New Roman" w:eastAsia="Calibri" w:hAnsi="Times New Roman" w:cs="Times New Roman"/>
          <w:b/>
          <w:bCs/>
        </w:rPr>
        <w:t xml:space="preserve"> Понятие гражданского правоотношения и его состав</w:t>
      </w:r>
    </w:p>
    <w:p w:rsidR="00511749" w:rsidRPr="00511749" w:rsidRDefault="00511749" w:rsidP="00511749">
      <w:pPr>
        <w:spacing w:after="0" w:line="240" w:lineRule="auto"/>
        <w:ind w:left="709" w:firstLine="567"/>
        <w:contextualSpacing/>
        <w:rPr>
          <w:rFonts w:ascii="Times New Roman" w:eastAsia="Calibri" w:hAnsi="Times New Roman" w:cs="Times New Roman"/>
          <w:b/>
          <w:bCs/>
        </w:rPr>
      </w:pPr>
    </w:p>
    <w:p w:rsidR="00511749" w:rsidRPr="00511749" w:rsidRDefault="00511749" w:rsidP="005117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hyperlink r:id="rId8" w:history="1">
        <w:r w:rsidRPr="00511749">
          <w:rPr>
            <w:rFonts w:ascii="Times New Roman" w:eastAsia="Calibri" w:hAnsi="Times New Roman" w:cs="Times New Roman"/>
          </w:rPr>
          <w:t>Гражданское правоотношение</w:t>
        </w:r>
      </w:hyperlink>
      <w:r w:rsidRPr="00511749">
        <w:rPr>
          <w:rFonts w:ascii="Times New Roman" w:eastAsia="Calibri" w:hAnsi="Times New Roman" w:cs="Times New Roman"/>
        </w:rPr>
        <w:t> представляет собой основанное на </w:t>
      </w:r>
      <w:hyperlink r:id="rId9" w:history="1">
        <w:r w:rsidRPr="00511749">
          <w:rPr>
            <w:rFonts w:ascii="Times New Roman" w:eastAsia="Calibri" w:hAnsi="Times New Roman" w:cs="Times New Roman"/>
          </w:rPr>
          <w:t>нормах гражданского права</w:t>
        </w:r>
      </w:hyperlink>
      <w:r w:rsidRPr="00511749">
        <w:rPr>
          <w:rFonts w:ascii="Times New Roman" w:eastAsia="Calibri" w:hAnsi="Times New Roman" w:cs="Times New Roman"/>
        </w:rPr>
        <w:t> юридическое отношение, складывающееся по поводу материальных и </w:t>
      </w:r>
      <w:hyperlink r:id="rId10" w:history="1">
        <w:r w:rsidRPr="00511749">
          <w:rPr>
            <w:rFonts w:ascii="Times New Roman" w:eastAsia="Calibri" w:hAnsi="Times New Roman" w:cs="Times New Roman"/>
          </w:rPr>
          <w:t>нематериальных благ</w:t>
        </w:r>
      </w:hyperlink>
      <w:r w:rsidRPr="00511749">
        <w:rPr>
          <w:rFonts w:ascii="Times New Roman" w:eastAsia="Calibri" w:hAnsi="Times New Roman" w:cs="Times New Roman"/>
        </w:rPr>
        <w:t xml:space="preserve">, участники которого наделены юридическими правами и обязанностями. </w:t>
      </w:r>
    </w:p>
    <w:p w:rsidR="00511749" w:rsidRPr="00511749" w:rsidRDefault="00511749" w:rsidP="005117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 xml:space="preserve">Гражданскому правоотношению присущи черты, свойственные любому юридическому отношению. </w:t>
      </w:r>
    </w:p>
    <w:p w:rsidR="00511749" w:rsidRPr="00511749" w:rsidRDefault="00511749" w:rsidP="005117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 w:rsidRPr="00511749">
        <w:rPr>
          <w:rFonts w:ascii="Times New Roman" w:eastAsia="Calibri" w:hAnsi="Times New Roman" w:cs="Times New Roman"/>
          <w:b/>
        </w:rPr>
        <w:t>Особенности гражданских правоотношений:</w:t>
      </w:r>
    </w:p>
    <w:p w:rsidR="00511749" w:rsidRPr="00511749" w:rsidRDefault="00511749" w:rsidP="005117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  <w:b/>
        </w:rPr>
        <w:t>Во-первых</w:t>
      </w:r>
      <w:r w:rsidRPr="00511749">
        <w:rPr>
          <w:rFonts w:ascii="Times New Roman" w:eastAsia="Calibri" w:hAnsi="Times New Roman" w:cs="Times New Roman"/>
        </w:rPr>
        <w:t>, субъекты гражданских правоотношений обособлены друг от друга как в имущественном, так и в организационном плане, в силу чего они самостоятельны, независимы друг от друга, соотносятся друг с другом как равные.</w:t>
      </w:r>
    </w:p>
    <w:p w:rsidR="00511749" w:rsidRPr="00511749" w:rsidRDefault="00511749" w:rsidP="005117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  <w:b/>
        </w:rPr>
        <w:t xml:space="preserve">Во-вторых, </w:t>
      </w:r>
      <w:r w:rsidRPr="00511749">
        <w:rPr>
          <w:rFonts w:ascii="Times New Roman" w:eastAsia="Calibri" w:hAnsi="Times New Roman" w:cs="Times New Roman"/>
        </w:rPr>
        <w:t>равенство участников общественных отношений, составляющих предмет гражданско-правового регулирования. Гражданское право всеми средствами и способами, имеющимися в его арсенале, юридически обеспечивает такое равенство. Вследствие этого гражданские правоотношения формируются как правоотношения между равноправными субъектами, как правоотношения особого структурного типа, в которых обязанность корреспондирует с субъективным правом как притязанием, а не как велением</w:t>
      </w:r>
    </w:p>
    <w:p w:rsidR="00511749" w:rsidRPr="00511749" w:rsidRDefault="00511749" w:rsidP="005117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  <w:b/>
        </w:rPr>
        <w:t>В-третьих</w:t>
      </w:r>
      <w:r w:rsidRPr="00511749">
        <w:rPr>
          <w:rFonts w:ascii="Times New Roman" w:eastAsia="Calibri" w:hAnsi="Times New Roman" w:cs="Times New Roman"/>
        </w:rPr>
        <w:t>, самостоятельность участников общественных отношений, подпадающих под гражданско-правовое регулирование, диспозитивность указанного регулирования обусловливают то обстоятельство, что основными юридическими фактами, порождающими, изменяющими и прекращающими гражданские правоотношения, являются акты свободного волеизъявления субъектов - сделки.</w:t>
      </w:r>
    </w:p>
    <w:p w:rsidR="00511749" w:rsidRPr="00511749" w:rsidRDefault="00511749" w:rsidP="005117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  <w:b/>
        </w:rPr>
        <w:t>В-четвертых</w:t>
      </w:r>
      <w:r w:rsidRPr="00511749">
        <w:rPr>
          <w:rFonts w:ascii="Times New Roman" w:eastAsia="Calibri" w:hAnsi="Times New Roman" w:cs="Times New Roman"/>
        </w:rPr>
        <w:t>, в качестве юридических гарантий реализации гражданских правоотношений применяются присущие только гражданскому праву меры защиты субъективных гражданских прав и меры ответственности за неисполнение обязанностей, обладающие главным образом имущественным характером.</w:t>
      </w:r>
    </w:p>
    <w:p w:rsidR="00511749" w:rsidRPr="00511749" w:rsidRDefault="00511749" w:rsidP="005117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  <w:b/>
        </w:rPr>
        <w:t>Элементы гражданского правоотношения</w:t>
      </w:r>
      <w:r w:rsidRPr="00511749">
        <w:rPr>
          <w:rFonts w:ascii="Times New Roman" w:eastAsia="Calibri" w:hAnsi="Times New Roman" w:cs="Times New Roman"/>
        </w:rPr>
        <w:t>. Любое правоотношение образуют его элементы. Элементами гражданского правоотношения являются: субъекты, объекты и содержание. Например, правоотношение из </w:t>
      </w:r>
      <w:hyperlink r:id="rId11" w:history="1">
        <w:r w:rsidRPr="00511749">
          <w:rPr>
            <w:rFonts w:ascii="Times New Roman" w:eastAsia="Calibri" w:hAnsi="Times New Roman" w:cs="Times New Roman"/>
          </w:rPr>
          <w:t>договора купли-продажи</w:t>
        </w:r>
      </w:hyperlink>
      <w:r w:rsidRPr="00511749">
        <w:rPr>
          <w:rFonts w:ascii="Times New Roman" w:eastAsia="Calibri" w:hAnsi="Times New Roman" w:cs="Times New Roman"/>
        </w:rPr>
        <w:t> имеет такой состав: субъекты – продавец и покупатель, объект – товар, права и обязанности (основные) – продавец должен передать товар, покупатель обязан принять и оплатить товар. Элементный состав дает представление о характере правоотношения.</w:t>
      </w:r>
    </w:p>
    <w:p w:rsidR="00511749" w:rsidRPr="00511749" w:rsidRDefault="00511749" w:rsidP="005117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 xml:space="preserve"> </w:t>
      </w:r>
      <w:r w:rsidRPr="00511749">
        <w:rPr>
          <w:rFonts w:ascii="Times New Roman" w:eastAsia="Calibri" w:hAnsi="Times New Roman" w:cs="Times New Roman"/>
          <w:b/>
        </w:rPr>
        <w:t>Субъекты гражданских правоотношений</w:t>
      </w:r>
      <w:r w:rsidRPr="00511749">
        <w:rPr>
          <w:rFonts w:ascii="Times New Roman" w:eastAsia="Calibri" w:hAnsi="Times New Roman" w:cs="Times New Roman"/>
        </w:rPr>
        <w:t xml:space="preserve">. Для того чтобы быть участником юридического отношения, лицо должно быть </w:t>
      </w:r>
      <w:proofErr w:type="spellStart"/>
      <w:r w:rsidRPr="00511749">
        <w:rPr>
          <w:rFonts w:ascii="Times New Roman" w:eastAsia="Calibri" w:hAnsi="Times New Roman" w:cs="Times New Roman"/>
        </w:rPr>
        <w:t>правосубъектным</w:t>
      </w:r>
      <w:proofErr w:type="spellEnd"/>
      <w:r w:rsidRPr="00511749">
        <w:rPr>
          <w:rFonts w:ascii="Times New Roman" w:eastAsia="Calibri" w:hAnsi="Times New Roman" w:cs="Times New Roman"/>
        </w:rPr>
        <w:t>.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 xml:space="preserve">Все участники гражданских правоотношений в той или иной мере </w:t>
      </w:r>
      <w:proofErr w:type="spellStart"/>
      <w:r w:rsidRPr="00511749">
        <w:rPr>
          <w:rFonts w:ascii="Times New Roman" w:eastAsia="Calibri" w:hAnsi="Times New Roman" w:cs="Times New Roman"/>
        </w:rPr>
        <w:t>правосубъектны</w:t>
      </w:r>
      <w:proofErr w:type="spellEnd"/>
      <w:r w:rsidRPr="00511749">
        <w:rPr>
          <w:rFonts w:ascii="Times New Roman" w:eastAsia="Calibri" w:hAnsi="Times New Roman" w:cs="Times New Roman"/>
        </w:rPr>
        <w:t>.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>Сущность гражданской правосубъектности может быть охарактеризована как основанная на нормах гражданского права юридическая способность лица быть участником гражданско-правовых отношений.</w:t>
      </w:r>
    </w:p>
    <w:p w:rsidR="00511749" w:rsidRPr="00511749" w:rsidRDefault="00511749" w:rsidP="00511749">
      <w:pPr>
        <w:spacing w:after="0" w:line="240" w:lineRule="auto"/>
        <w:ind w:left="12"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>Гражданская правосубъектность включает в себя несколько элементов.</w:t>
      </w:r>
    </w:p>
    <w:p w:rsidR="00511749" w:rsidRPr="00511749" w:rsidRDefault="00511749" w:rsidP="00511749">
      <w:pPr>
        <w:spacing w:after="0" w:line="240" w:lineRule="auto"/>
        <w:ind w:left="12"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>Во-первых, правоспособность – способность иметь гражданские права и нести обязанности (ст. 17 ГК).</w:t>
      </w:r>
    </w:p>
    <w:p w:rsidR="00511749" w:rsidRPr="00511749" w:rsidRDefault="00511749" w:rsidP="00511749">
      <w:pPr>
        <w:spacing w:after="0" w:line="240" w:lineRule="auto"/>
        <w:ind w:left="12"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>Во-вторых, </w:t>
      </w:r>
      <w:hyperlink r:id="rId12" w:history="1">
        <w:r w:rsidRPr="00511749">
          <w:rPr>
            <w:rFonts w:ascii="Times New Roman" w:eastAsia="Calibri" w:hAnsi="Times New Roman" w:cs="Times New Roman"/>
          </w:rPr>
          <w:t>дееспособность</w:t>
        </w:r>
      </w:hyperlink>
      <w:r w:rsidRPr="00511749">
        <w:rPr>
          <w:rFonts w:ascii="Times New Roman" w:eastAsia="Calibri" w:hAnsi="Times New Roman" w:cs="Times New Roman"/>
        </w:rPr>
        <w:t> – способность своими действиями приобретать и осуществлять гражданские права, создавать для себя гражданские обязанности и исполнять их (ст. 21 ГК).</w:t>
      </w:r>
    </w:p>
    <w:p w:rsidR="00511749" w:rsidRPr="00511749" w:rsidRDefault="00511749" w:rsidP="00511749">
      <w:pPr>
        <w:spacing w:after="0" w:line="240" w:lineRule="auto"/>
        <w:ind w:left="12"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 xml:space="preserve">В составе дееспособности, а иногда и наряду с ней выделяется </w:t>
      </w:r>
      <w:proofErr w:type="spellStart"/>
      <w:r w:rsidRPr="00511749">
        <w:rPr>
          <w:rFonts w:ascii="Times New Roman" w:eastAsia="Calibri" w:hAnsi="Times New Roman" w:cs="Times New Roman"/>
        </w:rPr>
        <w:t>сделкоспособность</w:t>
      </w:r>
      <w:proofErr w:type="spellEnd"/>
      <w:r w:rsidRPr="00511749">
        <w:rPr>
          <w:rFonts w:ascii="Times New Roman" w:eastAsia="Calibri" w:hAnsi="Times New Roman" w:cs="Times New Roman"/>
        </w:rPr>
        <w:t xml:space="preserve"> – способность самостоятельно совершать </w:t>
      </w:r>
      <w:hyperlink r:id="rId13" w:history="1">
        <w:r w:rsidRPr="00511749">
          <w:rPr>
            <w:rFonts w:ascii="Times New Roman" w:eastAsia="Calibri" w:hAnsi="Times New Roman" w:cs="Times New Roman"/>
          </w:rPr>
          <w:t>сделки</w:t>
        </w:r>
      </w:hyperlink>
      <w:r w:rsidRPr="00511749">
        <w:rPr>
          <w:rFonts w:ascii="Times New Roman" w:eastAsia="Calibri" w:hAnsi="Times New Roman" w:cs="Times New Roman"/>
        </w:rPr>
        <w:t> – действия, направленные на возникновение, изменение и прекращение гражданских прав и обязанностей (ст. 153 ГК).</w:t>
      </w:r>
    </w:p>
    <w:p w:rsidR="00511749" w:rsidRPr="00511749" w:rsidRDefault="00511749" w:rsidP="00511749">
      <w:pPr>
        <w:spacing w:after="0" w:line="240" w:lineRule="auto"/>
        <w:ind w:left="12"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>В-третьих, деликтоспособность – способность нести ответственность за </w:t>
      </w:r>
      <w:hyperlink r:id="rId14" w:history="1">
        <w:r w:rsidRPr="00511749">
          <w:rPr>
            <w:rFonts w:ascii="Times New Roman" w:eastAsia="Calibri" w:hAnsi="Times New Roman" w:cs="Times New Roman"/>
          </w:rPr>
          <w:t>правонарушение</w:t>
        </w:r>
      </w:hyperlink>
      <w:r w:rsidRPr="00511749">
        <w:rPr>
          <w:rFonts w:ascii="Times New Roman" w:eastAsia="Calibri" w:hAnsi="Times New Roman" w:cs="Times New Roman"/>
        </w:rPr>
        <w:t>.</w:t>
      </w:r>
    </w:p>
    <w:p w:rsidR="00511749" w:rsidRPr="00511749" w:rsidRDefault="00511749" w:rsidP="00511749">
      <w:pPr>
        <w:spacing w:after="0" w:line="240" w:lineRule="auto"/>
        <w:ind w:left="12"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>В гражданских правоотношениях участвуют следующие субъекты:</w:t>
      </w:r>
    </w:p>
    <w:p w:rsidR="00511749" w:rsidRPr="00511749" w:rsidRDefault="00511749" w:rsidP="00511749">
      <w:pPr>
        <w:spacing w:after="0" w:line="240" w:lineRule="auto"/>
        <w:ind w:left="12"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>1) </w:t>
      </w:r>
      <w:hyperlink r:id="rId15" w:history="1">
        <w:r w:rsidRPr="00511749">
          <w:rPr>
            <w:rFonts w:ascii="Times New Roman" w:eastAsia="Calibri" w:hAnsi="Times New Roman" w:cs="Times New Roman"/>
          </w:rPr>
          <w:t>физические лица</w:t>
        </w:r>
      </w:hyperlink>
      <w:r w:rsidRPr="00511749">
        <w:rPr>
          <w:rFonts w:ascii="Times New Roman" w:eastAsia="Calibri" w:hAnsi="Times New Roman" w:cs="Times New Roman"/>
        </w:rPr>
        <w:t> (</w:t>
      </w:r>
      <w:hyperlink r:id="rId16" w:history="1">
        <w:r w:rsidRPr="00511749">
          <w:rPr>
            <w:rFonts w:ascii="Times New Roman" w:eastAsia="Calibri" w:hAnsi="Times New Roman" w:cs="Times New Roman"/>
          </w:rPr>
          <w:t>граждане</w:t>
        </w:r>
      </w:hyperlink>
      <w:r w:rsidRPr="00511749">
        <w:rPr>
          <w:rFonts w:ascii="Times New Roman" w:eastAsia="Calibri" w:hAnsi="Times New Roman" w:cs="Times New Roman"/>
        </w:rPr>
        <w:t> Российской Федерации, </w:t>
      </w:r>
      <w:hyperlink r:id="rId17" w:history="1">
        <w:r w:rsidRPr="00511749">
          <w:rPr>
            <w:rFonts w:ascii="Times New Roman" w:eastAsia="Calibri" w:hAnsi="Times New Roman" w:cs="Times New Roman"/>
          </w:rPr>
          <w:t>иностранцы</w:t>
        </w:r>
      </w:hyperlink>
      <w:r w:rsidRPr="00511749">
        <w:rPr>
          <w:rFonts w:ascii="Times New Roman" w:eastAsia="Calibri" w:hAnsi="Times New Roman" w:cs="Times New Roman"/>
        </w:rPr>
        <w:t>, лица без </w:t>
      </w:r>
      <w:hyperlink r:id="rId18" w:history="1">
        <w:r w:rsidRPr="00511749">
          <w:rPr>
            <w:rFonts w:ascii="Times New Roman" w:eastAsia="Calibri" w:hAnsi="Times New Roman" w:cs="Times New Roman"/>
          </w:rPr>
          <w:t>гражданства</w:t>
        </w:r>
      </w:hyperlink>
      <w:r w:rsidRPr="00511749">
        <w:rPr>
          <w:rFonts w:ascii="Times New Roman" w:eastAsia="Calibri" w:hAnsi="Times New Roman" w:cs="Times New Roman"/>
        </w:rPr>
        <w:t xml:space="preserve">); </w:t>
      </w:r>
    </w:p>
    <w:p w:rsidR="00511749" w:rsidRPr="00511749" w:rsidRDefault="00511749" w:rsidP="00511749">
      <w:pPr>
        <w:spacing w:after="0" w:line="240" w:lineRule="auto"/>
        <w:ind w:left="12"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>2) </w:t>
      </w:r>
      <w:hyperlink r:id="rId19" w:history="1">
        <w:r w:rsidRPr="00511749">
          <w:rPr>
            <w:rFonts w:ascii="Times New Roman" w:eastAsia="Calibri" w:hAnsi="Times New Roman" w:cs="Times New Roman"/>
          </w:rPr>
          <w:t>юридические лица</w:t>
        </w:r>
      </w:hyperlink>
      <w:r w:rsidRPr="00511749">
        <w:rPr>
          <w:rFonts w:ascii="Times New Roman" w:eastAsia="Calibri" w:hAnsi="Times New Roman" w:cs="Times New Roman"/>
        </w:rPr>
        <w:t xml:space="preserve">; </w:t>
      </w:r>
    </w:p>
    <w:p w:rsidR="00511749" w:rsidRPr="00511749" w:rsidRDefault="00511749" w:rsidP="00511749">
      <w:pPr>
        <w:spacing w:after="0" w:line="240" w:lineRule="auto"/>
        <w:ind w:left="12"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 xml:space="preserve">3) Российская Федерация; </w:t>
      </w:r>
    </w:p>
    <w:p w:rsidR="00511749" w:rsidRPr="00511749" w:rsidRDefault="00511749" w:rsidP="00511749">
      <w:pPr>
        <w:spacing w:after="0" w:line="240" w:lineRule="auto"/>
        <w:ind w:left="12"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lastRenderedPageBreak/>
        <w:t>4) </w:t>
      </w:r>
      <w:hyperlink r:id="rId20" w:history="1">
        <w:r w:rsidRPr="00511749">
          <w:rPr>
            <w:rFonts w:ascii="Times New Roman" w:eastAsia="Calibri" w:hAnsi="Times New Roman" w:cs="Times New Roman"/>
          </w:rPr>
          <w:t>субъекты Российской Федерации</w:t>
        </w:r>
      </w:hyperlink>
      <w:r w:rsidRPr="00511749">
        <w:rPr>
          <w:rFonts w:ascii="Times New Roman" w:eastAsia="Calibri" w:hAnsi="Times New Roman" w:cs="Times New Roman"/>
        </w:rPr>
        <w:t xml:space="preserve">; </w:t>
      </w:r>
    </w:p>
    <w:p w:rsidR="00511749" w:rsidRPr="00511749" w:rsidRDefault="00511749" w:rsidP="00511749">
      <w:pPr>
        <w:spacing w:after="0" w:line="240" w:lineRule="auto"/>
        <w:ind w:left="12"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>5) </w:t>
      </w:r>
      <w:hyperlink r:id="rId21" w:history="1">
        <w:r w:rsidRPr="00511749">
          <w:rPr>
            <w:rFonts w:ascii="Times New Roman" w:eastAsia="Calibri" w:hAnsi="Times New Roman" w:cs="Times New Roman"/>
          </w:rPr>
          <w:t>муниципальные образования</w:t>
        </w:r>
      </w:hyperlink>
      <w:r w:rsidRPr="00511749">
        <w:rPr>
          <w:rFonts w:ascii="Times New Roman" w:eastAsia="Calibri" w:hAnsi="Times New Roman" w:cs="Times New Roman"/>
        </w:rPr>
        <w:t> </w:t>
      </w:r>
    </w:p>
    <w:p w:rsidR="00511749" w:rsidRPr="00511749" w:rsidRDefault="00511749" w:rsidP="00511749">
      <w:pPr>
        <w:spacing w:after="0" w:line="240" w:lineRule="auto"/>
        <w:ind w:left="12"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 xml:space="preserve">У названных лиц гражданская правосубъектность по объему и содержанию различается, т.е. у разных субъектов способность быть участниками гражданских правоотношений неодинакова. 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>Правосубъектность граждан принято именовать общей, имея в виду, что граждане могут иметь любые субъективные права и нести любые субъективные обязанности, если это не противоречит </w:t>
      </w:r>
      <w:hyperlink r:id="rId22" w:history="1">
        <w:r w:rsidRPr="00511749">
          <w:rPr>
            <w:rFonts w:ascii="Times New Roman" w:eastAsia="Calibri" w:hAnsi="Times New Roman" w:cs="Times New Roman"/>
          </w:rPr>
          <w:t>закону</w:t>
        </w:r>
      </w:hyperlink>
      <w:r w:rsidRPr="00511749">
        <w:rPr>
          <w:rFonts w:ascii="Times New Roman" w:eastAsia="Calibri" w:hAnsi="Times New Roman" w:cs="Times New Roman"/>
        </w:rPr>
        <w:t> (можно все, что не запрещено). Правосубъектность юридических лиц по общему правилу носит специальный характер (определяется целями деятельности, предусмотренными в учредительных документах, но из этого правила есть исключения). Правоспособность субъектов Российской Федерации и муниципальных образований обычно квалифицируется как специальная или функциональная (предопределена функциями соответствующих образований), а правосубъектность Российской Федерации чаще всего признается универсальной (или общей), нередко – специальной.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  <w:b/>
        </w:rPr>
        <w:t xml:space="preserve"> Объекты гражданских правоотношений. </w:t>
      </w:r>
      <w:r w:rsidRPr="00511749">
        <w:rPr>
          <w:rFonts w:ascii="Times New Roman" w:eastAsia="Calibri" w:hAnsi="Times New Roman" w:cs="Times New Roman"/>
        </w:rPr>
        <w:t xml:space="preserve"> </w:t>
      </w:r>
      <w:hyperlink r:id="rId23" w:history="1">
        <w:r w:rsidRPr="00511749">
          <w:rPr>
            <w:rFonts w:ascii="Times New Roman" w:eastAsia="Calibri" w:hAnsi="Times New Roman" w:cs="Times New Roman"/>
          </w:rPr>
          <w:t>Объектом правоотношения</w:t>
        </w:r>
      </w:hyperlink>
      <w:r w:rsidRPr="00511749">
        <w:rPr>
          <w:rFonts w:ascii="Times New Roman" w:eastAsia="Calibri" w:hAnsi="Times New Roman" w:cs="Times New Roman"/>
        </w:rPr>
        <w:t> является то, по поводу чего складываются правоотношения. Такими объектами являются материальные блага (</w:t>
      </w:r>
      <w:hyperlink r:id="rId24" w:history="1">
        <w:r w:rsidRPr="00511749">
          <w:rPr>
            <w:rFonts w:ascii="Times New Roman" w:eastAsia="Calibri" w:hAnsi="Times New Roman" w:cs="Times New Roman"/>
          </w:rPr>
          <w:t>вещи</w:t>
        </w:r>
      </w:hyperlink>
      <w:r w:rsidRPr="00511749">
        <w:rPr>
          <w:rFonts w:ascii="Times New Roman" w:eastAsia="Calibri" w:hAnsi="Times New Roman" w:cs="Times New Roman"/>
        </w:rPr>
        <w:t>, </w:t>
      </w:r>
      <w:hyperlink r:id="rId25" w:history="1">
        <w:r w:rsidRPr="00511749">
          <w:rPr>
            <w:rFonts w:ascii="Times New Roman" w:eastAsia="Calibri" w:hAnsi="Times New Roman" w:cs="Times New Roman"/>
          </w:rPr>
          <w:t>имущественные права</w:t>
        </w:r>
      </w:hyperlink>
      <w:r w:rsidRPr="00511749">
        <w:rPr>
          <w:rFonts w:ascii="Times New Roman" w:eastAsia="Calibri" w:hAnsi="Times New Roman" w:cs="Times New Roman"/>
        </w:rPr>
        <w:t>, результаты работ, услуги и т.д.), а также нематериальные блага (жизнь и здоровье, достоинство </w:t>
      </w:r>
      <w:hyperlink r:id="rId26" w:history="1">
        <w:r w:rsidRPr="00511749">
          <w:rPr>
            <w:rFonts w:ascii="Times New Roman" w:eastAsia="Calibri" w:hAnsi="Times New Roman" w:cs="Times New Roman"/>
          </w:rPr>
          <w:t>личности</w:t>
        </w:r>
      </w:hyperlink>
      <w:r w:rsidRPr="00511749">
        <w:rPr>
          <w:rFonts w:ascii="Times New Roman" w:eastAsia="Calibri" w:hAnsi="Times New Roman" w:cs="Times New Roman"/>
        </w:rPr>
        <w:t>, личная неприкосновенность и т.д.).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>Таким образом, объектами гражданских правоотношений являются:</w:t>
      </w:r>
    </w:p>
    <w:p w:rsidR="00511749" w:rsidRPr="00511749" w:rsidRDefault="00511749" w:rsidP="00511749">
      <w:pPr>
        <w:numPr>
          <w:ilvl w:val="0"/>
          <w:numId w:val="24"/>
        </w:numPr>
        <w:tabs>
          <w:tab w:val="num" w:pos="70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>вещи и иное имущество, в том числе </w:t>
      </w:r>
      <w:hyperlink r:id="rId27" w:history="1">
        <w:r w:rsidRPr="00511749">
          <w:rPr>
            <w:rFonts w:ascii="Times New Roman" w:eastAsia="Calibri" w:hAnsi="Times New Roman" w:cs="Times New Roman"/>
          </w:rPr>
          <w:t>имущественные права</w:t>
        </w:r>
      </w:hyperlink>
      <w:r w:rsidRPr="00511749">
        <w:rPr>
          <w:rFonts w:ascii="Times New Roman" w:eastAsia="Calibri" w:hAnsi="Times New Roman" w:cs="Times New Roman"/>
        </w:rPr>
        <w:t>;</w:t>
      </w:r>
    </w:p>
    <w:p w:rsidR="00511749" w:rsidRPr="00511749" w:rsidRDefault="00511749" w:rsidP="00511749">
      <w:pPr>
        <w:numPr>
          <w:ilvl w:val="0"/>
          <w:numId w:val="24"/>
        </w:numPr>
        <w:tabs>
          <w:tab w:val="num" w:pos="70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>работы и услуги;</w:t>
      </w:r>
    </w:p>
    <w:p w:rsidR="00511749" w:rsidRPr="00511749" w:rsidRDefault="00511749" w:rsidP="00511749">
      <w:pPr>
        <w:numPr>
          <w:ilvl w:val="0"/>
          <w:numId w:val="24"/>
        </w:numPr>
        <w:tabs>
          <w:tab w:val="num" w:pos="70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>результаты интеллектуальной деятельности, в том числе исключительные права на них;</w:t>
      </w:r>
    </w:p>
    <w:p w:rsidR="00511749" w:rsidRPr="00511749" w:rsidRDefault="00511749" w:rsidP="00511749">
      <w:pPr>
        <w:numPr>
          <w:ilvl w:val="0"/>
          <w:numId w:val="24"/>
        </w:numPr>
        <w:tabs>
          <w:tab w:val="num" w:pos="70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>информация;</w:t>
      </w:r>
    </w:p>
    <w:p w:rsidR="00511749" w:rsidRPr="00511749" w:rsidRDefault="00511749" w:rsidP="00511749">
      <w:pPr>
        <w:numPr>
          <w:ilvl w:val="0"/>
          <w:numId w:val="24"/>
        </w:numPr>
        <w:tabs>
          <w:tab w:val="num" w:pos="70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hyperlink r:id="rId28" w:history="1">
        <w:r w:rsidRPr="00511749">
          <w:rPr>
            <w:rFonts w:ascii="Times New Roman" w:eastAsia="Calibri" w:hAnsi="Times New Roman" w:cs="Times New Roman"/>
          </w:rPr>
          <w:t>нематериальные блага</w:t>
        </w:r>
      </w:hyperlink>
      <w:r w:rsidRPr="00511749">
        <w:rPr>
          <w:rFonts w:ascii="Times New Roman" w:eastAsia="Calibri" w:hAnsi="Times New Roman" w:cs="Times New Roman"/>
        </w:rPr>
        <w:t>.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  <w:b/>
        </w:rPr>
        <w:t>Содержание гражданского правоотношения</w:t>
      </w:r>
      <w:r w:rsidRPr="00511749">
        <w:rPr>
          <w:rFonts w:ascii="Times New Roman" w:eastAsia="Calibri" w:hAnsi="Times New Roman" w:cs="Times New Roman"/>
        </w:rPr>
        <w:t>. Содержание правоотношения образуют субъективные права и обязанности участников.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  <w:b/>
        </w:rPr>
        <w:t xml:space="preserve">Субъективное право </w:t>
      </w:r>
      <w:r w:rsidRPr="00511749">
        <w:rPr>
          <w:rFonts w:ascii="Times New Roman" w:eastAsia="Calibri" w:hAnsi="Times New Roman" w:cs="Times New Roman"/>
        </w:rPr>
        <w:t xml:space="preserve">- это обеспеченная законом мера возможного поведения управомоченного лица. 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</w:rPr>
      </w:pPr>
      <w:r w:rsidRPr="00511749">
        <w:rPr>
          <w:rFonts w:ascii="Times New Roman" w:eastAsia="Calibri" w:hAnsi="Times New Roman" w:cs="Times New Roman"/>
          <w:b/>
        </w:rPr>
        <w:t xml:space="preserve">Субъективное право включает в себя три правомочия: </w:t>
      </w:r>
    </w:p>
    <w:p w:rsidR="00511749" w:rsidRPr="00511749" w:rsidRDefault="00511749" w:rsidP="00511749">
      <w:pPr>
        <w:numPr>
          <w:ilvl w:val="2"/>
          <w:numId w:val="23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>Правомочие на совершение определенных действий, не запрещенных законом. Например, собственнику квартиру принадлежит право владения, пользования и распоряжения своей недвижимостью, т.е. право собственности.</w:t>
      </w:r>
    </w:p>
    <w:p w:rsidR="00511749" w:rsidRPr="00511749" w:rsidRDefault="00511749" w:rsidP="00511749">
      <w:pPr>
        <w:numPr>
          <w:ilvl w:val="2"/>
          <w:numId w:val="23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>Правомочие на требование от обязанного лица совершения либо воздержания от совершения определенных действий. Управомоченное лицо имеет право требовать от обязанного лица оплатить товар, передать имущество, выполнить работы или оказать услуги и т.д. Например, по </w:t>
      </w:r>
      <w:hyperlink r:id="rId29" w:history="1">
        <w:r w:rsidRPr="00511749">
          <w:rPr>
            <w:rFonts w:ascii="Times New Roman" w:eastAsia="Calibri" w:hAnsi="Times New Roman" w:cs="Times New Roman"/>
          </w:rPr>
          <w:t>договору</w:t>
        </w:r>
      </w:hyperlink>
      <w:r w:rsidRPr="00511749">
        <w:rPr>
          <w:rFonts w:ascii="Times New Roman" w:eastAsia="Calibri" w:hAnsi="Times New Roman" w:cs="Times New Roman"/>
        </w:rPr>
        <w:t xml:space="preserve"> купли-продажи продавец вправе требовать от покупателя уплаты цены договора, а покупатель вправе требовать передачи товара (п. 1 ст. 454 ГК). Но также управомоченное лицо имеет право требовать от обязанного лица воздержания от совершения определенных действий. Например, требовать от должника не нарушать его законные права собственника и отказаться от совершения определенных действий. </w:t>
      </w:r>
    </w:p>
    <w:p w:rsidR="00511749" w:rsidRPr="00511749" w:rsidRDefault="00511749" w:rsidP="00511749">
      <w:pPr>
        <w:numPr>
          <w:ilvl w:val="2"/>
          <w:numId w:val="23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>Правомочие на защиту. Управомоченное лицо имеет право на защиту, в случае нарушения его прав и обратиться суд с исковым заявлением.  Например, при неисполнении продавцом обязанности передать вещь покупателю, она будет истребована у него в судебном (принудительном) порядке. Потому и говорится, что субъективное право обеспечено законом.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  <w:b/>
        </w:rPr>
        <w:t>Субъективная обязанность</w:t>
      </w:r>
      <w:r w:rsidRPr="00511749">
        <w:rPr>
          <w:rFonts w:ascii="Times New Roman" w:eastAsia="Calibri" w:hAnsi="Times New Roman" w:cs="Times New Roman"/>
        </w:rPr>
        <w:t xml:space="preserve"> представляет собой обеспеченную законом меру должного поведения обязанного лица.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>Эта мера заключается в том, что, во-первых, обязанное лицо должно совершать определенные действия (например, наниматель </w:t>
      </w:r>
      <w:hyperlink r:id="rId30" w:history="1">
        <w:r w:rsidRPr="00511749">
          <w:rPr>
            <w:rFonts w:ascii="Times New Roman" w:eastAsia="Calibri" w:hAnsi="Times New Roman" w:cs="Times New Roman"/>
          </w:rPr>
          <w:t>жилого помещения</w:t>
        </w:r>
      </w:hyperlink>
      <w:r w:rsidRPr="00511749">
        <w:rPr>
          <w:rFonts w:ascii="Times New Roman" w:eastAsia="Calibri" w:hAnsi="Times New Roman" w:cs="Times New Roman"/>
        </w:rPr>
        <w:t> обязан своевременно вносить плату за жилое помещение).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>Во-вторых, обязанность может состоять в необходимости воздерживаться от определенных действий (например, наниматель не вправе производить переустройство и реконструкцию жилого помещения без согласия наймодателя (ст. 678 ГК).</w:t>
      </w:r>
    </w:p>
    <w:p w:rsidR="00511749" w:rsidRPr="00511749" w:rsidRDefault="00511749" w:rsidP="00511749">
      <w:pPr>
        <w:numPr>
          <w:ilvl w:val="1"/>
          <w:numId w:val="29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</w:rPr>
      </w:pPr>
      <w:r w:rsidRPr="00511749">
        <w:rPr>
          <w:rFonts w:ascii="Times New Roman" w:eastAsia="Calibri" w:hAnsi="Times New Roman" w:cs="Times New Roman"/>
          <w:b/>
          <w:bCs/>
        </w:rPr>
        <w:t xml:space="preserve"> Виды гражданских правоотношений</w:t>
      </w:r>
    </w:p>
    <w:p w:rsidR="00511749" w:rsidRPr="00511749" w:rsidRDefault="00511749" w:rsidP="00511749">
      <w:pPr>
        <w:spacing w:after="0" w:line="240" w:lineRule="auto"/>
        <w:ind w:left="709" w:firstLine="567"/>
        <w:contextualSpacing/>
        <w:rPr>
          <w:rFonts w:ascii="Times New Roman" w:eastAsia="Calibri" w:hAnsi="Times New Roman" w:cs="Times New Roman"/>
          <w:b/>
          <w:bCs/>
        </w:rPr>
      </w:pP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> </w:t>
      </w:r>
      <w:hyperlink r:id="rId31" w:history="1">
        <w:r w:rsidRPr="00511749">
          <w:rPr>
            <w:rFonts w:ascii="Times New Roman" w:eastAsia="Calibri" w:hAnsi="Times New Roman" w:cs="Times New Roman"/>
          </w:rPr>
          <w:t>Гражданские правоотношения</w:t>
        </w:r>
      </w:hyperlink>
      <w:r w:rsidRPr="00511749">
        <w:rPr>
          <w:rFonts w:ascii="Times New Roman" w:eastAsia="Calibri" w:hAnsi="Times New Roman" w:cs="Times New Roman"/>
        </w:rPr>
        <w:t xml:space="preserve"> классифицируются по различным основаниям. 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>Классификация </w:t>
      </w:r>
      <w:hyperlink r:id="rId32" w:history="1">
        <w:r w:rsidRPr="00511749">
          <w:rPr>
            <w:rFonts w:ascii="Times New Roman" w:eastAsia="Calibri" w:hAnsi="Times New Roman" w:cs="Times New Roman"/>
          </w:rPr>
          <w:t>гражданских правоотношений</w:t>
        </w:r>
      </w:hyperlink>
      <w:r w:rsidRPr="00511749">
        <w:rPr>
          <w:rFonts w:ascii="Times New Roman" w:eastAsia="Calibri" w:hAnsi="Times New Roman" w:cs="Times New Roman"/>
        </w:rPr>
        <w:t> преследует не только теоретические, но и практические цели, заключающиеся в правильном уяснении </w:t>
      </w:r>
      <w:hyperlink r:id="rId33" w:history="1">
        <w:r w:rsidRPr="00511749">
          <w:rPr>
            <w:rFonts w:ascii="Times New Roman" w:eastAsia="Calibri" w:hAnsi="Times New Roman" w:cs="Times New Roman"/>
          </w:rPr>
          <w:t>прав</w:t>
        </w:r>
      </w:hyperlink>
      <w:r w:rsidRPr="00511749">
        <w:rPr>
          <w:rFonts w:ascii="Times New Roman" w:eastAsia="Calibri" w:hAnsi="Times New Roman" w:cs="Times New Roman"/>
        </w:rPr>
        <w:t> и обязанностей сторон, определении круга </w:t>
      </w:r>
      <w:hyperlink r:id="rId34" w:history="1">
        <w:r w:rsidRPr="00511749">
          <w:rPr>
            <w:rFonts w:ascii="Times New Roman" w:eastAsia="Calibri" w:hAnsi="Times New Roman" w:cs="Times New Roman"/>
          </w:rPr>
          <w:t>правовых норм</w:t>
        </w:r>
      </w:hyperlink>
      <w:r w:rsidRPr="00511749">
        <w:rPr>
          <w:rFonts w:ascii="Times New Roman" w:eastAsia="Calibri" w:hAnsi="Times New Roman" w:cs="Times New Roman"/>
        </w:rPr>
        <w:t>, подлежащих применению в процессе возникновения, реализации и прекращения </w:t>
      </w:r>
      <w:hyperlink r:id="rId35" w:history="1">
        <w:r w:rsidRPr="00511749">
          <w:rPr>
            <w:rFonts w:ascii="Times New Roman" w:eastAsia="Calibri" w:hAnsi="Times New Roman" w:cs="Times New Roman"/>
          </w:rPr>
          <w:t>правоотношения</w:t>
        </w:r>
      </w:hyperlink>
      <w:r w:rsidRPr="00511749">
        <w:rPr>
          <w:rFonts w:ascii="Times New Roman" w:eastAsia="Calibri" w:hAnsi="Times New Roman" w:cs="Times New Roman"/>
        </w:rPr>
        <w:t>.</w:t>
      </w:r>
    </w:p>
    <w:p w:rsidR="00511749" w:rsidRPr="00511749" w:rsidRDefault="00511749" w:rsidP="00511749">
      <w:pPr>
        <w:numPr>
          <w:ilvl w:val="6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  <w:b/>
          <w:bCs/>
        </w:rPr>
        <w:lastRenderedPageBreak/>
        <w:t>Абсолютные и относительные правоотношения</w:t>
      </w:r>
      <w:r w:rsidRPr="00511749">
        <w:rPr>
          <w:rFonts w:ascii="Times New Roman" w:eastAsia="Calibri" w:hAnsi="Times New Roman" w:cs="Times New Roman"/>
        </w:rPr>
        <w:t xml:space="preserve">. </w:t>
      </w:r>
    </w:p>
    <w:p w:rsidR="00511749" w:rsidRPr="00511749" w:rsidRDefault="00511749" w:rsidP="005117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 xml:space="preserve">В зависимости от характера взаимосвязи управомоченного и обязанного субъектов различаются абсолютные и относительные правоотношения. 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>Абсолютными называются такие правоотношения, в которых управомоченному лицу противостоит неопределенный круг обязанных субъектов. Например, правоотношения, имеющие место между собственником и всеми третьими лицами. В этих правоотношениях с правом собственника корреспондируют обязанности неопределенного круга лиц не нарушать право собственности. Поэтому эти права абсолютны.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 xml:space="preserve">Относительными называются гражданские правоотношения, в которых управомоченному лицу противостоит строго определенное обязанное лицо. В данных правоотношениях круг управомоченных и обязанных лиц четко определен. Относительными будут считаться практически все группы обязательственных правоотношений, т.е.  все договорные отношения. Например, в договоре купли-продаже четко определено какая из сторон должна совершить определенное действие, а какая имеет право требовать их совершения.  Продавец имеет право требовать сумму за товар, а покупатель передачи вещи надлежащего качества. В отличие от абсолютных правоотношений, в относительных, известно конкретное лицо, которое может нарушить ваши права, так как вы вступили в конкретное обязательственное правоотношение (договор купли-продажи, аренды, найма, договор займа и т.д.). Когда как, в абсолютных круг субъектов, которые могут нарушить ваши права не известен.   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  <w:b/>
        </w:rPr>
        <w:t xml:space="preserve">2. </w:t>
      </w:r>
      <w:r w:rsidRPr="00511749">
        <w:rPr>
          <w:rFonts w:ascii="Times New Roman" w:eastAsia="Calibri" w:hAnsi="Times New Roman" w:cs="Times New Roman"/>
        </w:rPr>
        <w:t> </w:t>
      </w:r>
      <w:r w:rsidRPr="00511749">
        <w:rPr>
          <w:rFonts w:ascii="Times New Roman" w:eastAsia="Calibri" w:hAnsi="Times New Roman" w:cs="Times New Roman"/>
          <w:b/>
          <w:bCs/>
        </w:rPr>
        <w:t>Имущественные и неимущественные правоотношения.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>По особенностям </w:t>
      </w:r>
      <w:hyperlink r:id="rId36" w:history="1">
        <w:r w:rsidRPr="00511749">
          <w:rPr>
            <w:rFonts w:ascii="Times New Roman" w:eastAsia="Calibri" w:hAnsi="Times New Roman" w:cs="Times New Roman"/>
          </w:rPr>
          <w:t>объекта разделяются правоотношения</w:t>
        </w:r>
      </w:hyperlink>
      <w:r w:rsidRPr="00511749">
        <w:rPr>
          <w:rFonts w:ascii="Times New Roman" w:eastAsia="Calibri" w:hAnsi="Times New Roman" w:cs="Times New Roman"/>
        </w:rPr>
        <w:t> имущественного и неимущественного характера. Правоотношения имущественного характера имеют своим объектом материальные блага (имущество) и отражают:</w:t>
      </w:r>
    </w:p>
    <w:p w:rsidR="00511749" w:rsidRPr="00511749" w:rsidRDefault="00511749" w:rsidP="00511749">
      <w:pPr>
        <w:numPr>
          <w:ilvl w:val="0"/>
          <w:numId w:val="25"/>
        </w:numPr>
        <w:tabs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>либо принадлежность имущества (</w:t>
      </w:r>
      <w:hyperlink r:id="rId37" w:history="1">
        <w:r w:rsidRPr="00511749">
          <w:rPr>
            <w:rFonts w:ascii="Times New Roman" w:eastAsia="Calibri" w:hAnsi="Times New Roman" w:cs="Times New Roman"/>
          </w:rPr>
          <w:t>вещного права</w:t>
        </w:r>
      </w:hyperlink>
      <w:r w:rsidRPr="00511749">
        <w:rPr>
          <w:rFonts w:ascii="Times New Roman" w:eastAsia="Calibri" w:hAnsi="Times New Roman" w:cs="Times New Roman"/>
        </w:rPr>
        <w:t> на него) определенному лицу (правоотношения </w:t>
      </w:r>
      <w:hyperlink r:id="rId38" w:history="1">
        <w:r w:rsidRPr="00511749">
          <w:rPr>
            <w:rFonts w:ascii="Times New Roman" w:eastAsia="Calibri" w:hAnsi="Times New Roman" w:cs="Times New Roman"/>
          </w:rPr>
          <w:t>собственности</w:t>
        </w:r>
      </w:hyperlink>
      <w:r w:rsidRPr="00511749">
        <w:rPr>
          <w:rFonts w:ascii="Times New Roman" w:eastAsia="Calibri" w:hAnsi="Times New Roman" w:cs="Times New Roman"/>
        </w:rPr>
        <w:t>, правоотношения по поводу </w:t>
      </w:r>
      <w:hyperlink r:id="rId39" w:history="1">
        <w:r w:rsidRPr="00511749">
          <w:rPr>
            <w:rFonts w:ascii="Times New Roman" w:eastAsia="Calibri" w:hAnsi="Times New Roman" w:cs="Times New Roman"/>
          </w:rPr>
          <w:t>ограниченных вещных прав</w:t>
        </w:r>
      </w:hyperlink>
      <w:r w:rsidRPr="00511749">
        <w:rPr>
          <w:rFonts w:ascii="Times New Roman" w:eastAsia="Calibri" w:hAnsi="Times New Roman" w:cs="Times New Roman"/>
        </w:rPr>
        <w:t> - </w:t>
      </w:r>
      <w:hyperlink r:id="rId40" w:history="1">
        <w:r w:rsidRPr="00511749">
          <w:rPr>
            <w:rFonts w:ascii="Times New Roman" w:eastAsia="Calibri" w:hAnsi="Times New Roman" w:cs="Times New Roman"/>
          </w:rPr>
          <w:t>сервитутов</w:t>
        </w:r>
      </w:hyperlink>
      <w:r w:rsidRPr="00511749">
        <w:rPr>
          <w:rFonts w:ascii="Times New Roman" w:eastAsia="Calibri" w:hAnsi="Times New Roman" w:cs="Times New Roman"/>
        </w:rPr>
        <w:t>, хозяйственного ведения, оперативного </w:t>
      </w:r>
      <w:hyperlink r:id="rId41" w:history="1">
        <w:r w:rsidRPr="00511749">
          <w:rPr>
            <w:rFonts w:ascii="Times New Roman" w:eastAsia="Calibri" w:hAnsi="Times New Roman" w:cs="Times New Roman"/>
          </w:rPr>
          <w:t>управления</w:t>
        </w:r>
      </w:hyperlink>
      <w:r w:rsidRPr="00511749">
        <w:rPr>
          <w:rFonts w:ascii="Times New Roman" w:eastAsia="Calibri" w:hAnsi="Times New Roman" w:cs="Times New Roman"/>
        </w:rPr>
        <w:t> и т.п.);</w:t>
      </w:r>
    </w:p>
    <w:p w:rsidR="00511749" w:rsidRPr="00511749" w:rsidRDefault="00511749" w:rsidP="00511749">
      <w:pPr>
        <w:numPr>
          <w:ilvl w:val="0"/>
          <w:numId w:val="25"/>
        </w:numPr>
        <w:tabs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>либо переход имущества (по </w:t>
      </w:r>
      <w:hyperlink r:id="rId42" w:history="1">
        <w:r w:rsidRPr="00511749">
          <w:rPr>
            <w:rFonts w:ascii="Times New Roman" w:eastAsia="Calibri" w:hAnsi="Times New Roman" w:cs="Times New Roman"/>
          </w:rPr>
          <w:t>договору</w:t>
        </w:r>
      </w:hyperlink>
      <w:r w:rsidRPr="00511749">
        <w:rPr>
          <w:rFonts w:ascii="Times New Roman" w:eastAsia="Calibri" w:hAnsi="Times New Roman" w:cs="Times New Roman"/>
        </w:rPr>
        <w:t>, в порядке наследования, возмещения вреда и т.п.).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>Правоотношения, объектами которых являются результаты интеллектуальной деятельности, </w:t>
      </w:r>
      <w:hyperlink r:id="rId43" w:history="1">
        <w:r w:rsidRPr="00511749">
          <w:rPr>
            <w:rFonts w:ascii="Times New Roman" w:eastAsia="Calibri" w:hAnsi="Times New Roman" w:cs="Times New Roman"/>
          </w:rPr>
          <w:t>личные неимущественные права</w:t>
        </w:r>
      </w:hyperlink>
      <w:r w:rsidRPr="00511749">
        <w:rPr>
          <w:rFonts w:ascii="Times New Roman" w:eastAsia="Calibri" w:hAnsi="Times New Roman" w:cs="Times New Roman"/>
        </w:rPr>
        <w:t> и другие </w:t>
      </w:r>
      <w:hyperlink r:id="rId44" w:history="1">
        <w:r w:rsidRPr="00511749">
          <w:rPr>
            <w:rFonts w:ascii="Times New Roman" w:eastAsia="Calibri" w:hAnsi="Times New Roman" w:cs="Times New Roman"/>
          </w:rPr>
          <w:t>нематериальные блага</w:t>
        </w:r>
      </w:hyperlink>
      <w:r w:rsidRPr="00511749">
        <w:rPr>
          <w:rFonts w:ascii="Times New Roman" w:eastAsia="Calibri" w:hAnsi="Times New Roman" w:cs="Times New Roman"/>
        </w:rPr>
        <w:t>, именуются личными неимущественными.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  <w:b/>
        </w:rPr>
        <w:t>3.</w:t>
      </w:r>
      <w:r w:rsidRPr="00511749">
        <w:rPr>
          <w:rFonts w:ascii="Times New Roman" w:eastAsia="Calibri" w:hAnsi="Times New Roman" w:cs="Times New Roman"/>
        </w:rPr>
        <w:t> </w:t>
      </w:r>
      <w:r w:rsidRPr="00511749">
        <w:rPr>
          <w:rFonts w:ascii="Times New Roman" w:eastAsia="Calibri" w:hAnsi="Times New Roman" w:cs="Times New Roman"/>
          <w:b/>
          <w:bCs/>
        </w:rPr>
        <w:t>Вещные и обязательственные правоотношения.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 xml:space="preserve">По способу удовлетворения интересов управомоченного лица разграничиваются вещные и обязательственные правоотношения. 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>Вещные правоотношения - правоотношения, фиксирующие статику имущественного положения субъектов. В них за управомоченным субъектом закрепляется возможность непосредственного воздействия на </w:t>
      </w:r>
      <w:hyperlink r:id="rId45" w:history="1">
        <w:r w:rsidRPr="00511749">
          <w:rPr>
            <w:rFonts w:ascii="Times New Roman" w:eastAsia="Calibri" w:hAnsi="Times New Roman" w:cs="Times New Roman"/>
          </w:rPr>
          <w:t>вещь</w:t>
        </w:r>
      </w:hyperlink>
      <w:r w:rsidRPr="00511749">
        <w:rPr>
          <w:rFonts w:ascii="Times New Roman" w:eastAsia="Calibri" w:hAnsi="Times New Roman" w:cs="Times New Roman"/>
        </w:rPr>
        <w:t xml:space="preserve"> и право отражения любых посягательств на нее со стороны третьих лиц. В вещных правоотношениях интерес управомоченного лица удовлетворяется посредством собственных действий, т.е. осуществления господства над вещью. Так, собственник владеет, пользуется и распоряжается своим имуществом, обязанные лица воздерживаются от нарушений. 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 xml:space="preserve">В обязательственных отношениях интерес управомоченного лица удовлетворяется посредством действий обязанного лица. Так, интерес покупателя заключается в том, чтобы получить товар. Он удовлетворяется действиями продавца по передаче товара. Интерес продавца – получить определенную денежную сумму. Он удовлетворяется благодаря действиям покупателя – уплатой денег. </w:t>
      </w:r>
    </w:p>
    <w:p w:rsidR="00511749" w:rsidRPr="00511749" w:rsidRDefault="00511749" w:rsidP="00511749">
      <w:pPr>
        <w:numPr>
          <w:ilvl w:val="4"/>
          <w:numId w:val="3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  <w:b/>
        </w:rPr>
        <w:t>Регулятивные и охранительные правоотношения.</w:t>
      </w:r>
      <w:r w:rsidRPr="00511749">
        <w:rPr>
          <w:rFonts w:ascii="Times New Roman" w:eastAsia="Calibri" w:hAnsi="Times New Roman" w:cs="Times New Roman"/>
        </w:rPr>
        <w:t xml:space="preserve"> Критерий деления: различие специально-юридических функций. Регулятивные отношения обеспечивают реализацию регулятивных </w:t>
      </w:r>
      <w:hyperlink r:id="rId46" w:history="1">
        <w:r w:rsidRPr="00511749">
          <w:rPr>
            <w:rFonts w:ascii="Times New Roman" w:eastAsia="Calibri" w:hAnsi="Times New Roman" w:cs="Times New Roman"/>
          </w:rPr>
          <w:t>функций гражданского права</w:t>
        </w:r>
      </w:hyperlink>
      <w:r w:rsidRPr="00511749">
        <w:rPr>
          <w:rFonts w:ascii="Times New Roman" w:eastAsia="Calibri" w:hAnsi="Times New Roman" w:cs="Times New Roman"/>
        </w:rPr>
        <w:t>. Они складываются при нормальном развитии отношений, при </w:t>
      </w:r>
      <w:hyperlink r:id="rId47" w:history="1">
        <w:r w:rsidRPr="00511749">
          <w:rPr>
            <w:rFonts w:ascii="Times New Roman" w:eastAsia="Calibri" w:hAnsi="Times New Roman" w:cs="Times New Roman"/>
          </w:rPr>
          <w:t>правомерном поведении</w:t>
        </w:r>
      </w:hyperlink>
      <w:r w:rsidRPr="00511749">
        <w:rPr>
          <w:rFonts w:ascii="Times New Roman" w:eastAsia="Calibri" w:hAnsi="Times New Roman" w:cs="Times New Roman"/>
        </w:rPr>
        <w:t> субъектов. Например, на основании </w:t>
      </w:r>
      <w:hyperlink r:id="rId48" w:history="1">
        <w:r w:rsidRPr="00511749">
          <w:rPr>
            <w:rFonts w:ascii="Times New Roman" w:eastAsia="Calibri" w:hAnsi="Times New Roman" w:cs="Times New Roman"/>
          </w:rPr>
          <w:t>договора купли-продажи</w:t>
        </w:r>
      </w:hyperlink>
      <w:r w:rsidRPr="00511749">
        <w:rPr>
          <w:rFonts w:ascii="Times New Roman" w:eastAsia="Calibri" w:hAnsi="Times New Roman" w:cs="Times New Roman"/>
        </w:rPr>
        <w:t> складывается регулятивное правоотношение, в содержание которого входят права и обязанности продавца и покупателя по передаче товара и уплате цены.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 xml:space="preserve">Охранительные правоотношения возникают, когда происходит некий сбой в естественном развитии отношений, происходит нарушение прав, необходимо введение в действие механизма государственного принуждения. Например, продавец передал товар ненадлежащего качества – возможно привлечение его к ответственности. В содержание охранительного правоотношения входят меры государственно-принудительного воздействия – санкции.                                                                                                  </w:t>
      </w:r>
    </w:p>
    <w:p w:rsidR="00511749" w:rsidRPr="00511749" w:rsidRDefault="00511749" w:rsidP="00511749">
      <w:pPr>
        <w:numPr>
          <w:ilvl w:val="4"/>
          <w:numId w:val="3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  <w:b/>
          <w:bCs/>
        </w:rPr>
        <w:t>Корпоративные правоотношения.</w:t>
      </w:r>
      <w:r w:rsidRPr="00511749">
        <w:rPr>
          <w:rFonts w:ascii="Times New Roman" w:eastAsia="Calibri" w:hAnsi="Times New Roman" w:cs="Times New Roman"/>
        </w:rPr>
        <w:t xml:space="preserve"> Такие правоотношения имеют место между участниками (членами) корпоративных образований, обладающих качеством </w:t>
      </w:r>
      <w:hyperlink r:id="rId49" w:history="1">
        <w:r w:rsidRPr="00511749">
          <w:rPr>
            <w:rFonts w:ascii="Times New Roman" w:eastAsia="Calibri" w:hAnsi="Times New Roman" w:cs="Times New Roman"/>
          </w:rPr>
          <w:t>юридических лиц</w:t>
        </w:r>
      </w:hyperlink>
      <w:r w:rsidRPr="00511749">
        <w:rPr>
          <w:rFonts w:ascii="Times New Roman" w:eastAsia="Calibri" w:hAnsi="Times New Roman" w:cs="Times New Roman"/>
        </w:rPr>
        <w:t xml:space="preserve">, а также между участниками и самой корпорацией. Основания возникновения корпоративных правоотношений </w:t>
      </w:r>
      <w:r w:rsidRPr="00511749">
        <w:rPr>
          <w:rFonts w:ascii="Times New Roman" w:eastAsia="Calibri" w:hAnsi="Times New Roman" w:cs="Times New Roman"/>
        </w:rPr>
        <w:lastRenderedPageBreak/>
        <w:t>различны - участие в </w:t>
      </w:r>
      <w:hyperlink r:id="rId50" w:history="1">
        <w:r w:rsidRPr="00511749">
          <w:rPr>
            <w:rFonts w:ascii="Times New Roman" w:eastAsia="Calibri" w:hAnsi="Times New Roman" w:cs="Times New Roman"/>
          </w:rPr>
          <w:t>учредительном договоре</w:t>
        </w:r>
      </w:hyperlink>
      <w:r w:rsidRPr="00511749">
        <w:rPr>
          <w:rFonts w:ascii="Times New Roman" w:eastAsia="Calibri" w:hAnsi="Times New Roman" w:cs="Times New Roman"/>
        </w:rPr>
        <w:t xml:space="preserve">, вступление в кооператив, приобретение права собственности на акции и т.п. </w:t>
      </w:r>
    </w:p>
    <w:p w:rsidR="00511749" w:rsidRPr="00511749" w:rsidRDefault="00511749" w:rsidP="005117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 w:rsidRPr="00511749">
        <w:rPr>
          <w:rFonts w:ascii="Times New Roman" w:eastAsia="Calibri" w:hAnsi="Times New Roman" w:cs="Times New Roman"/>
          <w:b/>
        </w:rPr>
        <w:t xml:space="preserve">         </w:t>
      </w:r>
    </w:p>
    <w:p w:rsidR="00511749" w:rsidRPr="00511749" w:rsidRDefault="00511749" w:rsidP="0051174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511749">
        <w:rPr>
          <w:rFonts w:ascii="Times New Roman" w:eastAsia="Calibri" w:hAnsi="Times New Roman" w:cs="Times New Roman"/>
          <w:b/>
          <w:bCs/>
        </w:rPr>
        <w:t>2.3 Основания возникновения, изменения и прекращения гражданских правоотношений</w:t>
      </w:r>
    </w:p>
    <w:p w:rsidR="00511749" w:rsidRPr="00511749" w:rsidRDefault="00511749" w:rsidP="00511749">
      <w:pPr>
        <w:spacing w:after="0" w:line="240" w:lineRule="auto"/>
        <w:ind w:left="1068" w:firstLine="567"/>
        <w:contextualSpacing/>
        <w:rPr>
          <w:rFonts w:ascii="Times New Roman" w:eastAsia="Calibri" w:hAnsi="Times New Roman" w:cs="Times New Roman"/>
          <w:b/>
          <w:bCs/>
        </w:rPr>
      </w:pP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 xml:space="preserve">Гражданские правоотношения возникают, изменяются и прекращаются на основании различных жизненных обстоятельств, с которыми закон связывает наступление определенных правовых последствий. Эти обстоятельства обычно именуются </w:t>
      </w:r>
      <w:r w:rsidRPr="00511749">
        <w:rPr>
          <w:rFonts w:ascii="Times New Roman" w:eastAsia="Calibri" w:hAnsi="Times New Roman" w:cs="Times New Roman"/>
          <w:iCs/>
        </w:rPr>
        <w:t xml:space="preserve">юридическими фактами. </w:t>
      </w:r>
      <w:r w:rsidRPr="00511749">
        <w:rPr>
          <w:rFonts w:ascii="Times New Roman" w:eastAsia="Calibri" w:hAnsi="Times New Roman" w:cs="Times New Roman"/>
          <w:b/>
        </w:rPr>
        <w:t>Юридический факт</w:t>
      </w:r>
      <w:r w:rsidRPr="00511749">
        <w:rPr>
          <w:rFonts w:ascii="Times New Roman" w:eastAsia="Calibri" w:hAnsi="Times New Roman" w:cs="Times New Roman"/>
        </w:rPr>
        <w:t xml:space="preserve"> представляет собой факт реальной действительности, с которым нормы действующего права связывают возникновение, изменение или прекращение гражданского правоотношения.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 xml:space="preserve">В данном определении отражены существенные признаки юридического факта: 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 xml:space="preserve">1) это факт реальной действительности, он существует вне зависимости от сознания; 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 xml:space="preserve">2) юридический факт предусмотрен правовой нормой, он потому и юридический (факт), что назван в норме права как основание динамики правоотношения; 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>3) на основе норм права юридический факт влечет динамику правоотношения.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</w:rPr>
      </w:pPr>
      <w:r w:rsidRPr="00511749">
        <w:rPr>
          <w:rFonts w:ascii="Times New Roman" w:eastAsia="Calibri" w:hAnsi="Times New Roman" w:cs="Times New Roman"/>
        </w:rPr>
        <w:t>Основанием гражданского правоотношения может служить единичный юридический факт. Например, для установления обязательства купли</w:t>
      </w:r>
      <w:r w:rsidRPr="00511749">
        <w:rPr>
          <w:rFonts w:ascii="Times New Roman" w:eastAsia="Calibri" w:hAnsi="Times New Roman" w:cs="Times New Roman"/>
        </w:rPr>
        <w:noBreakHyphen/>
        <w:t xml:space="preserve">продажи достаточно заключения договора между продавцом и покупателем. Такие обстоятельства именуются </w:t>
      </w:r>
      <w:r w:rsidRPr="00511749">
        <w:rPr>
          <w:rFonts w:ascii="Times New Roman" w:eastAsia="Calibri" w:hAnsi="Times New Roman" w:cs="Times New Roman"/>
          <w:b/>
          <w:iCs/>
        </w:rPr>
        <w:t>простыми юридическими фактами</w:t>
      </w:r>
      <w:r w:rsidRPr="00511749">
        <w:rPr>
          <w:rFonts w:ascii="Times New Roman" w:eastAsia="Calibri" w:hAnsi="Times New Roman" w:cs="Times New Roman"/>
          <w:iCs/>
        </w:rPr>
        <w:t xml:space="preserve">. </w:t>
      </w:r>
      <w:r w:rsidRPr="00511749">
        <w:rPr>
          <w:rFonts w:ascii="Times New Roman" w:eastAsia="Calibri" w:hAnsi="Times New Roman" w:cs="Times New Roman"/>
        </w:rPr>
        <w:t xml:space="preserve">Однако основание некоторых гражданских правоотношений образуют два, а иногда и более юридических фактов, возникающих либо одновременно, либо в определенной последовательности. Например, для установления жилищного обязательства в отношении муниципального жилого помещения требуется выдача ордера и заключение на его основе договора найма жилого помещения. Такие основания гражданских правоотношений именуются </w:t>
      </w:r>
      <w:r w:rsidRPr="00511749">
        <w:rPr>
          <w:rFonts w:ascii="Times New Roman" w:eastAsia="Calibri" w:hAnsi="Times New Roman" w:cs="Times New Roman"/>
          <w:b/>
          <w:iCs/>
        </w:rPr>
        <w:t>сложным юридическим фактом.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  <w:b/>
          <w:bCs/>
        </w:rPr>
        <w:t xml:space="preserve">Основная классификация юридических фактов. </w:t>
      </w:r>
      <w:r w:rsidRPr="00511749">
        <w:rPr>
          <w:rFonts w:ascii="Times New Roman" w:eastAsia="Calibri" w:hAnsi="Times New Roman" w:cs="Times New Roman"/>
        </w:rPr>
        <w:t>Предусматриваемые законом юридические факты делятся на две большие группы.</w:t>
      </w:r>
    </w:p>
    <w:p w:rsidR="00511749" w:rsidRPr="00511749" w:rsidRDefault="00511749" w:rsidP="00511749">
      <w:pPr>
        <w:numPr>
          <w:ilvl w:val="2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  <w:b/>
          <w:iCs/>
        </w:rPr>
        <w:t>Первую группу составляют действия граждан и юридических лиц</w:t>
      </w:r>
      <w:r w:rsidRPr="00511749">
        <w:rPr>
          <w:rFonts w:ascii="Times New Roman" w:eastAsia="Calibri" w:hAnsi="Times New Roman" w:cs="Times New Roman"/>
          <w:iCs/>
        </w:rPr>
        <w:t xml:space="preserve">, </w:t>
      </w:r>
      <w:r w:rsidRPr="00511749">
        <w:rPr>
          <w:rFonts w:ascii="Times New Roman" w:eastAsia="Calibri" w:hAnsi="Times New Roman" w:cs="Times New Roman"/>
        </w:rPr>
        <w:t xml:space="preserve">которые, в свою очередь, подразделяются: а) </w:t>
      </w:r>
      <w:r w:rsidRPr="00511749">
        <w:rPr>
          <w:rFonts w:ascii="Times New Roman" w:eastAsia="Calibri" w:hAnsi="Times New Roman" w:cs="Times New Roman"/>
          <w:b/>
        </w:rPr>
        <w:t>на правомерные действия</w:t>
      </w:r>
      <w:r w:rsidRPr="00511749">
        <w:rPr>
          <w:rFonts w:ascii="Times New Roman" w:eastAsia="Calibri" w:hAnsi="Times New Roman" w:cs="Times New Roman"/>
        </w:rPr>
        <w:t xml:space="preserve">; б) </w:t>
      </w:r>
      <w:r w:rsidRPr="00511749">
        <w:rPr>
          <w:rFonts w:ascii="Times New Roman" w:eastAsia="Calibri" w:hAnsi="Times New Roman" w:cs="Times New Roman"/>
          <w:b/>
        </w:rPr>
        <w:t>неправомерные действия</w:t>
      </w:r>
      <w:r w:rsidRPr="00511749">
        <w:rPr>
          <w:rFonts w:ascii="Times New Roman" w:eastAsia="Calibri" w:hAnsi="Times New Roman" w:cs="Times New Roman"/>
        </w:rPr>
        <w:t xml:space="preserve">. Чаще всего гражданские правоотношения возникают, изменяются и прекращаются на основании действий. Здесь необходимо заметить, что нормы гражданского права связывают юридические последствия как с </w:t>
      </w:r>
      <w:r w:rsidRPr="00511749">
        <w:rPr>
          <w:rFonts w:ascii="Times New Roman" w:eastAsia="Calibri" w:hAnsi="Times New Roman" w:cs="Times New Roman"/>
          <w:iCs/>
        </w:rPr>
        <w:t xml:space="preserve">действиями, </w:t>
      </w:r>
      <w:r w:rsidRPr="00511749">
        <w:rPr>
          <w:rFonts w:ascii="Times New Roman" w:eastAsia="Calibri" w:hAnsi="Times New Roman" w:cs="Times New Roman"/>
        </w:rPr>
        <w:t xml:space="preserve">так и с </w:t>
      </w:r>
      <w:r w:rsidRPr="00511749">
        <w:rPr>
          <w:rFonts w:ascii="Times New Roman" w:eastAsia="Calibri" w:hAnsi="Times New Roman" w:cs="Times New Roman"/>
          <w:iCs/>
        </w:rPr>
        <w:t xml:space="preserve">бездействиями. </w:t>
      </w:r>
      <w:r w:rsidRPr="00511749">
        <w:rPr>
          <w:rFonts w:ascii="Times New Roman" w:eastAsia="Calibri" w:hAnsi="Times New Roman" w:cs="Times New Roman"/>
        </w:rPr>
        <w:t>Например, если подрядчик своевременно не приступает к исполнению договора подряда, то заказчик в соответствии с п. 2 ст. 715 ГК вправе отказаться от исполнения договора и потребовать возмещения убытков.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  <w:b/>
        </w:rPr>
        <w:t xml:space="preserve">К </w:t>
      </w:r>
      <w:r w:rsidRPr="00511749">
        <w:rPr>
          <w:rFonts w:ascii="Times New Roman" w:eastAsia="Calibri" w:hAnsi="Times New Roman" w:cs="Times New Roman"/>
          <w:b/>
          <w:iCs/>
        </w:rPr>
        <w:t>правомерным действиям</w:t>
      </w:r>
      <w:r w:rsidRPr="00511749">
        <w:rPr>
          <w:rFonts w:ascii="Times New Roman" w:eastAsia="Calibri" w:hAnsi="Times New Roman" w:cs="Times New Roman"/>
          <w:iCs/>
        </w:rPr>
        <w:t xml:space="preserve"> </w:t>
      </w:r>
      <w:r w:rsidRPr="00511749">
        <w:rPr>
          <w:rFonts w:ascii="Times New Roman" w:eastAsia="Calibri" w:hAnsi="Times New Roman" w:cs="Times New Roman"/>
        </w:rPr>
        <w:t xml:space="preserve">относятся договоры, иные сделки, акты государственных органов и органов местного самоуправления (например, выдача органом местного самоуправления ордера на занятие жилого помещения), судебные решения, установившие гражданские права и обязанности, факты приобретения имущества на иных (кроме сделок) законных основаниях (к примеру, вследствие приобретательной давности – ст. 234 ГК), а также факты создания произведений науки, литературы, искусства, изобретений и других результатов интеллектуальной деятельности. 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>По своему юридическому значению все правомерные действия делятся на юридические поступки и юридические акты.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  <w:b/>
          <w:iCs/>
        </w:rPr>
        <w:t xml:space="preserve">Юридические поступки </w:t>
      </w:r>
      <w:r w:rsidRPr="00511749">
        <w:rPr>
          <w:rFonts w:ascii="Times New Roman" w:eastAsia="Calibri" w:hAnsi="Times New Roman" w:cs="Times New Roman"/>
          <w:iCs/>
        </w:rPr>
        <w:t xml:space="preserve">– </w:t>
      </w:r>
      <w:r w:rsidRPr="00511749">
        <w:rPr>
          <w:rFonts w:ascii="Times New Roman" w:eastAsia="Calibri" w:hAnsi="Times New Roman" w:cs="Times New Roman"/>
        </w:rPr>
        <w:t>это правомерные действия, которые порождают гражданско</w:t>
      </w:r>
      <w:r w:rsidRPr="00511749">
        <w:rPr>
          <w:rFonts w:ascii="Times New Roman" w:eastAsia="Calibri" w:hAnsi="Times New Roman" w:cs="Times New Roman"/>
        </w:rPr>
        <w:noBreakHyphen/>
        <w:t>правовые последствия независимо, а иногда и вопреки намерению человека, совершившего юридический поступок. Например, находка потерянной вещи порождает обязательство по ее возврату потерявшему, даже в том случае, если у нашедшего вещь нет никакого желания возвратить эту вещь ее владельцу (ст. 227 ГК).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  <w:iCs/>
        </w:rPr>
        <w:t xml:space="preserve">Юридические акты – </w:t>
      </w:r>
      <w:r w:rsidRPr="00511749">
        <w:rPr>
          <w:rFonts w:ascii="Times New Roman" w:eastAsia="Calibri" w:hAnsi="Times New Roman" w:cs="Times New Roman"/>
        </w:rPr>
        <w:t xml:space="preserve">это правомерные действия, которые порождают соответствующие юридические последствия лишь тогда, когда они совершены со специальным намерением вызвать эти последствия. </w:t>
      </w:r>
      <w:r w:rsidRPr="00511749">
        <w:rPr>
          <w:rFonts w:ascii="Times New Roman" w:eastAsia="Calibri" w:hAnsi="Times New Roman" w:cs="Times New Roman"/>
          <w:b/>
          <w:iCs/>
        </w:rPr>
        <w:t>К числу юридических актов относятся административные акты, сделки и решения суда</w:t>
      </w:r>
      <w:r w:rsidRPr="00511749">
        <w:rPr>
          <w:rFonts w:ascii="Times New Roman" w:eastAsia="Calibri" w:hAnsi="Times New Roman" w:cs="Times New Roman"/>
          <w:iCs/>
        </w:rPr>
        <w:t xml:space="preserve">. 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  <w:b/>
          <w:iCs/>
        </w:rPr>
        <w:t>Неправомерные действия</w:t>
      </w:r>
      <w:r w:rsidRPr="00511749">
        <w:rPr>
          <w:rFonts w:ascii="Times New Roman" w:eastAsia="Calibri" w:hAnsi="Times New Roman" w:cs="Times New Roman"/>
          <w:iCs/>
        </w:rPr>
        <w:t xml:space="preserve"> </w:t>
      </w:r>
      <w:r w:rsidRPr="00511749">
        <w:rPr>
          <w:rFonts w:ascii="Times New Roman" w:eastAsia="Calibri" w:hAnsi="Times New Roman" w:cs="Times New Roman"/>
        </w:rPr>
        <w:t>выражаются в причинении вреда (в том числе морального) одним лицом другому лицу, а также в неосновательном обогащении, т. е. приобретении или сбережении имущества без установленных законом, иными правовыми актами или сделкой оснований одним лицом (приобретателем) за счет другого лица (потерпевшего).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  <w:b/>
        </w:rPr>
        <w:t>2</w:t>
      </w:r>
      <w:r w:rsidRPr="00511749">
        <w:rPr>
          <w:rFonts w:ascii="Times New Roman" w:eastAsia="Calibri" w:hAnsi="Times New Roman" w:cs="Times New Roman"/>
        </w:rPr>
        <w:t xml:space="preserve">) </w:t>
      </w:r>
      <w:r w:rsidRPr="00511749">
        <w:rPr>
          <w:rFonts w:ascii="Times New Roman" w:eastAsia="Calibri" w:hAnsi="Times New Roman" w:cs="Times New Roman"/>
          <w:b/>
          <w:iCs/>
        </w:rPr>
        <w:t>Вторую группу составляют юридически значимые события.</w:t>
      </w:r>
      <w:r w:rsidRPr="00511749">
        <w:rPr>
          <w:rFonts w:ascii="Times New Roman" w:eastAsia="Calibri" w:hAnsi="Times New Roman" w:cs="Times New Roman"/>
          <w:iCs/>
        </w:rPr>
        <w:t xml:space="preserve"> </w:t>
      </w:r>
      <w:r w:rsidRPr="00511749">
        <w:rPr>
          <w:rFonts w:ascii="Times New Roman" w:eastAsia="Calibri" w:hAnsi="Times New Roman" w:cs="Times New Roman"/>
        </w:rPr>
        <w:t xml:space="preserve">К ним относятся такие не зависящие от воли и сознания конкретного участника гражданского правоотношения обстоятельства, как рождение и смерть человека, стихийные явления природы (наводнения, пожары, землетрясения и т. п.), а также военные действия. С подобными юридически значимыми событиями связано, к примеру, </w:t>
      </w:r>
      <w:r w:rsidRPr="00511749">
        <w:rPr>
          <w:rFonts w:ascii="Times New Roman" w:eastAsia="Calibri" w:hAnsi="Times New Roman" w:cs="Times New Roman"/>
        </w:rPr>
        <w:lastRenderedPageBreak/>
        <w:t xml:space="preserve">возникновение наследственных прав, права на страховое возмещение, а также освобождение предпринимателя от имущественной ответственности за нарушение договорных обязательств. 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 xml:space="preserve">В зависимости от того, обусловлено возникновение событий волей человека или нет, их принято подразделять на </w:t>
      </w:r>
      <w:r w:rsidRPr="00511749">
        <w:rPr>
          <w:rFonts w:ascii="Times New Roman" w:eastAsia="Calibri" w:hAnsi="Times New Roman" w:cs="Times New Roman"/>
          <w:b/>
          <w:iCs/>
        </w:rPr>
        <w:t xml:space="preserve">абсолютные </w:t>
      </w:r>
      <w:r w:rsidRPr="00511749">
        <w:rPr>
          <w:rFonts w:ascii="Times New Roman" w:eastAsia="Calibri" w:hAnsi="Times New Roman" w:cs="Times New Roman"/>
          <w:b/>
        </w:rPr>
        <w:t xml:space="preserve">и </w:t>
      </w:r>
      <w:r w:rsidRPr="00511749">
        <w:rPr>
          <w:rFonts w:ascii="Times New Roman" w:eastAsia="Calibri" w:hAnsi="Times New Roman" w:cs="Times New Roman"/>
          <w:b/>
          <w:iCs/>
        </w:rPr>
        <w:t xml:space="preserve">относительные события. </w:t>
      </w:r>
      <w:r w:rsidRPr="00511749">
        <w:rPr>
          <w:rFonts w:ascii="Times New Roman" w:eastAsia="Calibri" w:hAnsi="Times New Roman" w:cs="Times New Roman"/>
        </w:rPr>
        <w:t>Первые представляют собой явления, возникновение которых не зависит от деятельности человека (наводнения, землетрясения и др.); вторые – явления, которые возникают в результате действия лиц, но в дальнейшем развиваются независимо от их действий. Примером относительного события может быть наступление смерти в результате причинения телесных повреждений.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  <w:b/>
        </w:rPr>
        <w:t>Факультативная (вспомогательная) классификация юридических фактов</w:t>
      </w:r>
      <w:r w:rsidRPr="00511749">
        <w:rPr>
          <w:rFonts w:ascii="Times New Roman" w:eastAsia="Calibri" w:hAnsi="Times New Roman" w:cs="Times New Roman"/>
        </w:rPr>
        <w:t>. Наряду с традиционной классификацией юридических фактов, цивилисты различают и вспомогательную (факультативную) их классификацию по различным основаниям.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 xml:space="preserve">1. </w:t>
      </w:r>
      <w:r w:rsidRPr="00511749">
        <w:rPr>
          <w:rFonts w:ascii="Times New Roman" w:eastAsia="Calibri" w:hAnsi="Times New Roman" w:cs="Times New Roman"/>
          <w:iCs/>
        </w:rPr>
        <w:t>В зависимости от последствий, порожд</w:t>
      </w:r>
      <w:bookmarkStart w:id="0" w:name="_GoBack"/>
      <w:bookmarkEnd w:id="0"/>
      <w:r w:rsidRPr="00511749">
        <w:rPr>
          <w:rFonts w:ascii="Times New Roman" w:eastAsia="Calibri" w:hAnsi="Times New Roman" w:cs="Times New Roman"/>
          <w:iCs/>
        </w:rPr>
        <w:t xml:space="preserve">аемых юридическими фактами, </w:t>
      </w:r>
      <w:r w:rsidRPr="00511749">
        <w:rPr>
          <w:rFonts w:ascii="Times New Roman" w:eastAsia="Calibri" w:hAnsi="Times New Roman" w:cs="Times New Roman"/>
        </w:rPr>
        <w:t>последние делятся на:</w:t>
      </w:r>
    </w:p>
    <w:p w:rsidR="00511749" w:rsidRPr="00511749" w:rsidRDefault="00511749" w:rsidP="00511749">
      <w:pPr>
        <w:numPr>
          <w:ilvl w:val="1"/>
          <w:numId w:val="2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511749">
        <w:rPr>
          <w:rFonts w:ascii="Times New Roman" w:eastAsia="Calibri" w:hAnsi="Times New Roman" w:cs="Times New Roman"/>
          <w:b/>
          <w:iCs/>
        </w:rPr>
        <w:t>правопорождающие</w:t>
      </w:r>
      <w:proofErr w:type="spellEnd"/>
      <w:r w:rsidRPr="00511749">
        <w:rPr>
          <w:rFonts w:ascii="Times New Roman" w:eastAsia="Calibri" w:hAnsi="Times New Roman" w:cs="Times New Roman"/>
          <w:b/>
          <w:iCs/>
        </w:rPr>
        <w:t xml:space="preserve"> </w:t>
      </w:r>
      <w:r w:rsidRPr="00511749">
        <w:rPr>
          <w:rFonts w:ascii="Times New Roman" w:eastAsia="Calibri" w:hAnsi="Times New Roman" w:cs="Times New Roman"/>
          <w:iCs/>
        </w:rPr>
        <w:t xml:space="preserve">– </w:t>
      </w:r>
      <w:r w:rsidRPr="00511749">
        <w:rPr>
          <w:rFonts w:ascii="Times New Roman" w:eastAsia="Calibri" w:hAnsi="Times New Roman" w:cs="Times New Roman"/>
        </w:rPr>
        <w:t>с их наступлением гражданское законодательство связывает возникновение гражданских правоотношений. Например, на основании договора аренды у арендатора возникает право пользоваться арендованным имуществом;</w:t>
      </w:r>
    </w:p>
    <w:p w:rsidR="00511749" w:rsidRPr="00511749" w:rsidRDefault="00511749" w:rsidP="00511749">
      <w:pPr>
        <w:numPr>
          <w:ilvl w:val="1"/>
          <w:numId w:val="2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511749">
        <w:rPr>
          <w:rFonts w:ascii="Times New Roman" w:eastAsia="Calibri" w:hAnsi="Times New Roman" w:cs="Times New Roman"/>
          <w:b/>
          <w:iCs/>
        </w:rPr>
        <w:t>правоизменяющие</w:t>
      </w:r>
      <w:proofErr w:type="spellEnd"/>
      <w:r w:rsidRPr="00511749">
        <w:rPr>
          <w:rFonts w:ascii="Times New Roman" w:eastAsia="Calibri" w:hAnsi="Times New Roman" w:cs="Times New Roman"/>
          <w:iCs/>
        </w:rPr>
        <w:t xml:space="preserve"> – </w:t>
      </w:r>
      <w:r w:rsidRPr="00511749">
        <w:rPr>
          <w:rFonts w:ascii="Times New Roman" w:eastAsia="Calibri" w:hAnsi="Times New Roman" w:cs="Times New Roman"/>
        </w:rPr>
        <w:t>с их наступлением гражданское законодательство связывает изменение гражданских правоотношений. Например, некачественный пошив костюма по договору бытового подряда может повлечь серьезное уменьшение стоимости работ со стороны заказчика;</w:t>
      </w:r>
    </w:p>
    <w:p w:rsidR="00511749" w:rsidRPr="00511749" w:rsidRDefault="00511749" w:rsidP="00511749">
      <w:pPr>
        <w:numPr>
          <w:ilvl w:val="1"/>
          <w:numId w:val="2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511749">
        <w:rPr>
          <w:rFonts w:ascii="Times New Roman" w:eastAsia="Calibri" w:hAnsi="Times New Roman" w:cs="Times New Roman"/>
          <w:b/>
          <w:iCs/>
        </w:rPr>
        <w:t>правопрекращающие</w:t>
      </w:r>
      <w:proofErr w:type="spellEnd"/>
      <w:r w:rsidRPr="00511749">
        <w:rPr>
          <w:rFonts w:ascii="Times New Roman" w:eastAsia="Calibri" w:hAnsi="Times New Roman" w:cs="Times New Roman"/>
          <w:iCs/>
        </w:rPr>
        <w:t xml:space="preserve"> – </w:t>
      </w:r>
      <w:r w:rsidRPr="00511749">
        <w:rPr>
          <w:rFonts w:ascii="Times New Roman" w:eastAsia="Calibri" w:hAnsi="Times New Roman" w:cs="Times New Roman"/>
        </w:rPr>
        <w:t>с их наступлением гражданское законодательство связывает прекращение гражданских правоотношений. Например, истечение срока действия лицензии на оказание медицинских услуг повлечет прекращение договора оказания услуг в этой сфере;</w:t>
      </w:r>
    </w:p>
    <w:p w:rsidR="00511749" w:rsidRPr="00511749" w:rsidRDefault="00511749" w:rsidP="00511749">
      <w:pPr>
        <w:numPr>
          <w:ilvl w:val="1"/>
          <w:numId w:val="2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511749">
        <w:rPr>
          <w:rFonts w:ascii="Times New Roman" w:eastAsia="Calibri" w:hAnsi="Times New Roman" w:cs="Times New Roman"/>
          <w:b/>
          <w:iCs/>
        </w:rPr>
        <w:t>правовосстанавливающие</w:t>
      </w:r>
      <w:proofErr w:type="spellEnd"/>
      <w:r w:rsidRPr="00511749">
        <w:rPr>
          <w:rFonts w:ascii="Times New Roman" w:eastAsia="Calibri" w:hAnsi="Times New Roman" w:cs="Times New Roman"/>
          <w:iCs/>
        </w:rPr>
        <w:t xml:space="preserve"> – </w:t>
      </w:r>
      <w:r w:rsidRPr="00511749">
        <w:rPr>
          <w:rFonts w:ascii="Times New Roman" w:eastAsia="Calibri" w:hAnsi="Times New Roman" w:cs="Times New Roman"/>
        </w:rPr>
        <w:t>с их наступлением гражданское законодательство связывает восстановление ранее утраченных прав и обязанностей. Например, явка лица, признанного умершим, приводит к восстановлению некоторых его прав и обязанностей.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</w:rPr>
        <w:t xml:space="preserve">2. </w:t>
      </w:r>
      <w:r w:rsidRPr="00511749">
        <w:rPr>
          <w:rFonts w:ascii="Times New Roman" w:eastAsia="Calibri" w:hAnsi="Times New Roman" w:cs="Times New Roman"/>
          <w:iCs/>
        </w:rPr>
        <w:t xml:space="preserve">В зависимости от срока существования </w:t>
      </w:r>
      <w:r w:rsidRPr="00511749">
        <w:rPr>
          <w:rFonts w:ascii="Times New Roman" w:eastAsia="Calibri" w:hAnsi="Times New Roman" w:cs="Times New Roman"/>
        </w:rPr>
        <w:t>юридические факты подразделяются на:</w:t>
      </w:r>
    </w:p>
    <w:p w:rsidR="00511749" w:rsidRPr="00511749" w:rsidRDefault="00511749" w:rsidP="00511749">
      <w:pPr>
        <w:numPr>
          <w:ilvl w:val="1"/>
          <w:numId w:val="27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  <w:b/>
          <w:iCs/>
        </w:rPr>
        <w:t>кратковременные юридические факты</w:t>
      </w:r>
      <w:r w:rsidRPr="00511749">
        <w:rPr>
          <w:rFonts w:ascii="Times New Roman" w:eastAsia="Calibri" w:hAnsi="Times New Roman" w:cs="Times New Roman"/>
          <w:iCs/>
        </w:rPr>
        <w:t xml:space="preserve"> – </w:t>
      </w:r>
      <w:r w:rsidRPr="00511749">
        <w:rPr>
          <w:rFonts w:ascii="Times New Roman" w:eastAsia="Calibri" w:hAnsi="Times New Roman" w:cs="Times New Roman"/>
        </w:rPr>
        <w:t>существуют непродолжительный срок (например, сделка);</w:t>
      </w:r>
    </w:p>
    <w:p w:rsidR="00511749" w:rsidRPr="00511749" w:rsidRDefault="00511749" w:rsidP="00511749">
      <w:pPr>
        <w:numPr>
          <w:ilvl w:val="1"/>
          <w:numId w:val="27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1749">
        <w:rPr>
          <w:rFonts w:ascii="Times New Roman" w:eastAsia="Calibri" w:hAnsi="Times New Roman" w:cs="Times New Roman"/>
          <w:b/>
          <w:iCs/>
        </w:rPr>
        <w:t>состояния</w:t>
      </w:r>
      <w:r w:rsidRPr="00511749">
        <w:rPr>
          <w:rFonts w:ascii="Times New Roman" w:eastAsia="Calibri" w:hAnsi="Times New Roman" w:cs="Times New Roman"/>
          <w:iCs/>
        </w:rPr>
        <w:t xml:space="preserve"> – </w:t>
      </w:r>
      <w:r w:rsidRPr="00511749">
        <w:rPr>
          <w:rFonts w:ascii="Times New Roman" w:eastAsia="Calibri" w:hAnsi="Times New Roman" w:cs="Times New Roman"/>
        </w:rPr>
        <w:t>существуют длительное время (например, состояние нетрудоспособности).</w:t>
      </w:r>
    </w:p>
    <w:p w:rsidR="00511749" w:rsidRPr="00511749" w:rsidRDefault="00511749" w:rsidP="005117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</w:p>
    <w:p w:rsidR="00227E59" w:rsidRPr="00511749" w:rsidRDefault="00227E59" w:rsidP="00511749"/>
    <w:sectPr w:rsidR="00227E59" w:rsidRPr="00511749" w:rsidSect="001206F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94345"/>
    <w:multiLevelType w:val="hybridMultilevel"/>
    <w:tmpl w:val="F792279E"/>
    <w:lvl w:ilvl="0" w:tplc="5942B756">
      <w:start w:val="1"/>
      <w:numFmt w:val="decimal"/>
      <w:lvlText w:val="%1."/>
      <w:lvlJc w:val="left"/>
      <w:pPr>
        <w:ind w:left="113" w:hanging="32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C50634C">
      <w:numFmt w:val="bullet"/>
      <w:lvlText w:val="•"/>
      <w:lvlJc w:val="left"/>
      <w:pPr>
        <w:ind w:left="1096" w:hanging="329"/>
      </w:pPr>
      <w:rPr>
        <w:rFonts w:hint="default"/>
        <w:lang w:val="ru-RU" w:eastAsia="en-US" w:bidi="ar-SA"/>
      </w:rPr>
    </w:lvl>
    <w:lvl w:ilvl="2" w:tplc="DA74111C">
      <w:numFmt w:val="bullet"/>
      <w:lvlText w:val="•"/>
      <w:lvlJc w:val="left"/>
      <w:pPr>
        <w:ind w:left="2073" w:hanging="329"/>
      </w:pPr>
      <w:rPr>
        <w:rFonts w:hint="default"/>
        <w:lang w:val="ru-RU" w:eastAsia="en-US" w:bidi="ar-SA"/>
      </w:rPr>
    </w:lvl>
    <w:lvl w:ilvl="3" w:tplc="D6622B80">
      <w:numFmt w:val="bullet"/>
      <w:lvlText w:val="•"/>
      <w:lvlJc w:val="left"/>
      <w:pPr>
        <w:ind w:left="3049" w:hanging="329"/>
      </w:pPr>
      <w:rPr>
        <w:rFonts w:hint="default"/>
        <w:lang w:val="ru-RU" w:eastAsia="en-US" w:bidi="ar-SA"/>
      </w:rPr>
    </w:lvl>
    <w:lvl w:ilvl="4" w:tplc="58FC4382">
      <w:numFmt w:val="bullet"/>
      <w:lvlText w:val="•"/>
      <w:lvlJc w:val="left"/>
      <w:pPr>
        <w:ind w:left="4026" w:hanging="329"/>
      </w:pPr>
      <w:rPr>
        <w:rFonts w:hint="default"/>
        <w:lang w:val="ru-RU" w:eastAsia="en-US" w:bidi="ar-SA"/>
      </w:rPr>
    </w:lvl>
    <w:lvl w:ilvl="5" w:tplc="4AF4096A">
      <w:numFmt w:val="bullet"/>
      <w:lvlText w:val="•"/>
      <w:lvlJc w:val="left"/>
      <w:pPr>
        <w:ind w:left="5003" w:hanging="329"/>
      </w:pPr>
      <w:rPr>
        <w:rFonts w:hint="default"/>
        <w:lang w:val="ru-RU" w:eastAsia="en-US" w:bidi="ar-SA"/>
      </w:rPr>
    </w:lvl>
    <w:lvl w:ilvl="6" w:tplc="7C4C0BDA">
      <w:numFmt w:val="bullet"/>
      <w:lvlText w:val="•"/>
      <w:lvlJc w:val="left"/>
      <w:pPr>
        <w:ind w:left="5979" w:hanging="329"/>
      </w:pPr>
      <w:rPr>
        <w:rFonts w:hint="default"/>
        <w:lang w:val="ru-RU" w:eastAsia="en-US" w:bidi="ar-SA"/>
      </w:rPr>
    </w:lvl>
    <w:lvl w:ilvl="7" w:tplc="0EC03A84">
      <w:numFmt w:val="bullet"/>
      <w:lvlText w:val="•"/>
      <w:lvlJc w:val="left"/>
      <w:pPr>
        <w:ind w:left="6956" w:hanging="329"/>
      </w:pPr>
      <w:rPr>
        <w:rFonts w:hint="default"/>
        <w:lang w:val="ru-RU" w:eastAsia="en-US" w:bidi="ar-SA"/>
      </w:rPr>
    </w:lvl>
    <w:lvl w:ilvl="8" w:tplc="44364F1E">
      <w:numFmt w:val="bullet"/>
      <w:lvlText w:val="•"/>
      <w:lvlJc w:val="left"/>
      <w:pPr>
        <w:ind w:left="7933" w:hanging="329"/>
      </w:pPr>
      <w:rPr>
        <w:rFonts w:hint="default"/>
        <w:lang w:val="ru-RU" w:eastAsia="en-US" w:bidi="ar-SA"/>
      </w:rPr>
    </w:lvl>
  </w:abstractNum>
  <w:abstractNum w:abstractNumId="1" w15:restartNumberingAfterBreak="0">
    <w:nsid w:val="0CEB3435"/>
    <w:multiLevelType w:val="hybridMultilevel"/>
    <w:tmpl w:val="40C6785E"/>
    <w:lvl w:ilvl="0" w:tplc="4F364280">
      <w:start w:val="1"/>
      <w:numFmt w:val="decimal"/>
      <w:lvlText w:val="%1)"/>
      <w:lvlJc w:val="left"/>
      <w:pPr>
        <w:ind w:left="113" w:hanging="31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2C21CE">
      <w:numFmt w:val="bullet"/>
      <w:lvlText w:val="•"/>
      <w:lvlJc w:val="left"/>
      <w:pPr>
        <w:ind w:left="1096" w:hanging="319"/>
      </w:pPr>
      <w:rPr>
        <w:rFonts w:hint="default"/>
        <w:lang w:val="ru-RU" w:eastAsia="en-US" w:bidi="ar-SA"/>
      </w:rPr>
    </w:lvl>
    <w:lvl w:ilvl="2" w:tplc="3D622BF0">
      <w:numFmt w:val="bullet"/>
      <w:lvlText w:val="•"/>
      <w:lvlJc w:val="left"/>
      <w:pPr>
        <w:ind w:left="2073" w:hanging="319"/>
      </w:pPr>
      <w:rPr>
        <w:rFonts w:hint="default"/>
        <w:lang w:val="ru-RU" w:eastAsia="en-US" w:bidi="ar-SA"/>
      </w:rPr>
    </w:lvl>
    <w:lvl w:ilvl="3" w:tplc="14CE66E8">
      <w:numFmt w:val="bullet"/>
      <w:lvlText w:val="•"/>
      <w:lvlJc w:val="left"/>
      <w:pPr>
        <w:ind w:left="3049" w:hanging="319"/>
      </w:pPr>
      <w:rPr>
        <w:rFonts w:hint="default"/>
        <w:lang w:val="ru-RU" w:eastAsia="en-US" w:bidi="ar-SA"/>
      </w:rPr>
    </w:lvl>
    <w:lvl w:ilvl="4" w:tplc="372E6A9E">
      <w:numFmt w:val="bullet"/>
      <w:lvlText w:val="•"/>
      <w:lvlJc w:val="left"/>
      <w:pPr>
        <w:ind w:left="4026" w:hanging="319"/>
      </w:pPr>
      <w:rPr>
        <w:rFonts w:hint="default"/>
        <w:lang w:val="ru-RU" w:eastAsia="en-US" w:bidi="ar-SA"/>
      </w:rPr>
    </w:lvl>
    <w:lvl w:ilvl="5" w:tplc="9E82660E">
      <w:numFmt w:val="bullet"/>
      <w:lvlText w:val="•"/>
      <w:lvlJc w:val="left"/>
      <w:pPr>
        <w:ind w:left="5003" w:hanging="319"/>
      </w:pPr>
      <w:rPr>
        <w:rFonts w:hint="default"/>
        <w:lang w:val="ru-RU" w:eastAsia="en-US" w:bidi="ar-SA"/>
      </w:rPr>
    </w:lvl>
    <w:lvl w:ilvl="6" w:tplc="970670A4">
      <w:numFmt w:val="bullet"/>
      <w:lvlText w:val="•"/>
      <w:lvlJc w:val="left"/>
      <w:pPr>
        <w:ind w:left="5979" w:hanging="319"/>
      </w:pPr>
      <w:rPr>
        <w:rFonts w:hint="default"/>
        <w:lang w:val="ru-RU" w:eastAsia="en-US" w:bidi="ar-SA"/>
      </w:rPr>
    </w:lvl>
    <w:lvl w:ilvl="7" w:tplc="A6E63D94">
      <w:numFmt w:val="bullet"/>
      <w:lvlText w:val="•"/>
      <w:lvlJc w:val="left"/>
      <w:pPr>
        <w:ind w:left="6956" w:hanging="319"/>
      </w:pPr>
      <w:rPr>
        <w:rFonts w:hint="default"/>
        <w:lang w:val="ru-RU" w:eastAsia="en-US" w:bidi="ar-SA"/>
      </w:rPr>
    </w:lvl>
    <w:lvl w:ilvl="8" w:tplc="DEDE8F94">
      <w:numFmt w:val="bullet"/>
      <w:lvlText w:val="•"/>
      <w:lvlJc w:val="left"/>
      <w:pPr>
        <w:ind w:left="7933" w:hanging="319"/>
      </w:pPr>
      <w:rPr>
        <w:rFonts w:hint="default"/>
        <w:lang w:val="ru-RU" w:eastAsia="en-US" w:bidi="ar-SA"/>
      </w:rPr>
    </w:lvl>
  </w:abstractNum>
  <w:abstractNum w:abstractNumId="2" w15:restartNumberingAfterBreak="0">
    <w:nsid w:val="13DE5C45"/>
    <w:multiLevelType w:val="hybridMultilevel"/>
    <w:tmpl w:val="0EDC8202"/>
    <w:lvl w:ilvl="0" w:tplc="F3D494DE">
      <w:start w:val="1"/>
      <w:numFmt w:val="decimal"/>
      <w:lvlText w:val="%1)"/>
      <w:lvlJc w:val="left"/>
      <w:pPr>
        <w:ind w:left="113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shd w:val="clear" w:color="auto" w:fill="FF0000"/>
        <w:lang w:val="ru-RU" w:eastAsia="en-US" w:bidi="ar-SA"/>
      </w:rPr>
    </w:lvl>
    <w:lvl w:ilvl="1" w:tplc="949CC92E">
      <w:numFmt w:val="bullet"/>
      <w:lvlText w:val="•"/>
      <w:lvlJc w:val="left"/>
      <w:pPr>
        <w:ind w:left="1096" w:hanging="305"/>
      </w:pPr>
      <w:rPr>
        <w:rFonts w:hint="default"/>
        <w:lang w:val="ru-RU" w:eastAsia="en-US" w:bidi="ar-SA"/>
      </w:rPr>
    </w:lvl>
    <w:lvl w:ilvl="2" w:tplc="8E54AE40">
      <w:numFmt w:val="bullet"/>
      <w:lvlText w:val="•"/>
      <w:lvlJc w:val="left"/>
      <w:pPr>
        <w:ind w:left="2073" w:hanging="305"/>
      </w:pPr>
      <w:rPr>
        <w:rFonts w:hint="default"/>
        <w:lang w:val="ru-RU" w:eastAsia="en-US" w:bidi="ar-SA"/>
      </w:rPr>
    </w:lvl>
    <w:lvl w:ilvl="3" w:tplc="3B7C561A">
      <w:numFmt w:val="bullet"/>
      <w:lvlText w:val="•"/>
      <w:lvlJc w:val="left"/>
      <w:pPr>
        <w:ind w:left="3049" w:hanging="305"/>
      </w:pPr>
      <w:rPr>
        <w:rFonts w:hint="default"/>
        <w:lang w:val="ru-RU" w:eastAsia="en-US" w:bidi="ar-SA"/>
      </w:rPr>
    </w:lvl>
    <w:lvl w:ilvl="4" w:tplc="B630D584">
      <w:numFmt w:val="bullet"/>
      <w:lvlText w:val="•"/>
      <w:lvlJc w:val="left"/>
      <w:pPr>
        <w:ind w:left="4026" w:hanging="305"/>
      </w:pPr>
      <w:rPr>
        <w:rFonts w:hint="default"/>
        <w:lang w:val="ru-RU" w:eastAsia="en-US" w:bidi="ar-SA"/>
      </w:rPr>
    </w:lvl>
    <w:lvl w:ilvl="5" w:tplc="BBF8B956">
      <w:numFmt w:val="bullet"/>
      <w:lvlText w:val="•"/>
      <w:lvlJc w:val="left"/>
      <w:pPr>
        <w:ind w:left="5003" w:hanging="305"/>
      </w:pPr>
      <w:rPr>
        <w:rFonts w:hint="default"/>
        <w:lang w:val="ru-RU" w:eastAsia="en-US" w:bidi="ar-SA"/>
      </w:rPr>
    </w:lvl>
    <w:lvl w:ilvl="6" w:tplc="9834955A">
      <w:numFmt w:val="bullet"/>
      <w:lvlText w:val="•"/>
      <w:lvlJc w:val="left"/>
      <w:pPr>
        <w:ind w:left="5979" w:hanging="305"/>
      </w:pPr>
      <w:rPr>
        <w:rFonts w:hint="default"/>
        <w:lang w:val="ru-RU" w:eastAsia="en-US" w:bidi="ar-SA"/>
      </w:rPr>
    </w:lvl>
    <w:lvl w:ilvl="7" w:tplc="0B7298B6">
      <w:numFmt w:val="bullet"/>
      <w:lvlText w:val="•"/>
      <w:lvlJc w:val="left"/>
      <w:pPr>
        <w:ind w:left="6956" w:hanging="305"/>
      </w:pPr>
      <w:rPr>
        <w:rFonts w:hint="default"/>
        <w:lang w:val="ru-RU" w:eastAsia="en-US" w:bidi="ar-SA"/>
      </w:rPr>
    </w:lvl>
    <w:lvl w:ilvl="8" w:tplc="07C68980">
      <w:numFmt w:val="bullet"/>
      <w:lvlText w:val="•"/>
      <w:lvlJc w:val="left"/>
      <w:pPr>
        <w:ind w:left="7933" w:hanging="305"/>
      </w:pPr>
      <w:rPr>
        <w:rFonts w:hint="default"/>
        <w:lang w:val="ru-RU" w:eastAsia="en-US" w:bidi="ar-SA"/>
      </w:rPr>
    </w:lvl>
  </w:abstractNum>
  <w:abstractNum w:abstractNumId="3" w15:restartNumberingAfterBreak="0">
    <w:nsid w:val="1AC83268"/>
    <w:multiLevelType w:val="multilevel"/>
    <w:tmpl w:val="72E8D244"/>
    <w:lvl w:ilvl="0">
      <w:start w:val="1"/>
      <w:numFmt w:val="bullet"/>
      <w:lvlText w:val=""/>
      <w:lvlJc w:val="left"/>
      <w:pPr>
        <w:tabs>
          <w:tab w:val="num" w:pos="454"/>
        </w:tabs>
        <w:ind w:left="0" w:firstLine="454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32"/>
        </w:tabs>
        <w:ind w:left="253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92"/>
        </w:tabs>
        <w:ind w:left="469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F8364A"/>
    <w:multiLevelType w:val="hybridMultilevel"/>
    <w:tmpl w:val="E7B222B8"/>
    <w:lvl w:ilvl="0" w:tplc="41B2ABC4">
      <w:start w:val="1"/>
      <w:numFmt w:val="decimal"/>
      <w:lvlText w:val="%1)"/>
      <w:lvlJc w:val="left"/>
      <w:pPr>
        <w:ind w:left="1126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shd w:val="clear" w:color="auto" w:fill="FF0000"/>
        <w:lang w:val="ru-RU" w:eastAsia="en-US" w:bidi="ar-SA"/>
      </w:rPr>
    </w:lvl>
    <w:lvl w:ilvl="1" w:tplc="091CD580">
      <w:numFmt w:val="bullet"/>
      <w:lvlText w:val="•"/>
      <w:lvlJc w:val="left"/>
      <w:pPr>
        <w:ind w:left="1996" w:hanging="305"/>
      </w:pPr>
      <w:rPr>
        <w:rFonts w:hint="default"/>
        <w:lang w:val="ru-RU" w:eastAsia="en-US" w:bidi="ar-SA"/>
      </w:rPr>
    </w:lvl>
    <w:lvl w:ilvl="2" w:tplc="4E0EE020">
      <w:numFmt w:val="bullet"/>
      <w:lvlText w:val="•"/>
      <w:lvlJc w:val="left"/>
      <w:pPr>
        <w:ind w:left="2873" w:hanging="305"/>
      </w:pPr>
      <w:rPr>
        <w:rFonts w:hint="default"/>
        <w:lang w:val="ru-RU" w:eastAsia="en-US" w:bidi="ar-SA"/>
      </w:rPr>
    </w:lvl>
    <w:lvl w:ilvl="3" w:tplc="D8D864C2">
      <w:numFmt w:val="bullet"/>
      <w:lvlText w:val="•"/>
      <w:lvlJc w:val="left"/>
      <w:pPr>
        <w:ind w:left="3749" w:hanging="305"/>
      </w:pPr>
      <w:rPr>
        <w:rFonts w:hint="default"/>
        <w:lang w:val="ru-RU" w:eastAsia="en-US" w:bidi="ar-SA"/>
      </w:rPr>
    </w:lvl>
    <w:lvl w:ilvl="4" w:tplc="CCCE904C">
      <w:numFmt w:val="bullet"/>
      <w:lvlText w:val="•"/>
      <w:lvlJc w:val="left"/>
      <w:pPr>
        <w:ind w:left="4626" w:hanging="305"/>
      </w:pPr>
      <w:rPr>
        <w:rFonts w:hint="default"/>
        <w:lang w:val="ru-RU" w:eastAsia="en-US" w:bidi="ar-SA"/>
      </w:rPr>
    </w:lvl>
    <w:lvl w:ilvl="5" w:tplc="41D298A2">
      <w:numFmt w:val="bullet"/>
      <w:lvlText w:val="•"/>
      <w:lvlJc w:val="left"/>
      <w:pPr>
        <w:ind w:left="5503" w:hanging="305"/>
      </w:pPr>
      <w:rPr>
        <w:rFonts w:hint="default"/>
        <w:lang w:val="ru-RU" w:eastAsia="en-US" w:bidi="ar-SA"/>
      </w:rPr>
    </w:lvl>
    <w:lvl w:ilvl="6" w:tplc="0958CB92">
      <w:numFmt w:val="bullet"/>
      <w:lvlText w:val="•"/>
      <w:lvlJc w:val="left"/>
      <w:pPr>
        <w:ind w:left="6379" w:hanging="305"/>
      </w:pPr>
      <w:rPr>
        <w:rFonts w:hint="default"/>
        <w:lang w:val="ru-RU" w:eastAsia="en-US" w:bidi="ar-SA"/>
      </w:rPr>
    </w:lvl>
    <w:lvl w:ilvl="7" w:tplc="43DEEED0">
      <w:numFmt w:val="bullet"/>
      <w:lvlText w:val="•"/>
      <w:lvlJc w:val="left"/>
      <w:pPr>
        <w:ind w:left="7256" w:hanging="305"/>
      </w:pPr>
      <w:rPr>
        <w:rFonts w:hint="default"/>
        <w:lang w:val="ru-RU" w:eastAsia="en-US" w:bidi="ar-SA"/>
      </w:rPr>
    </w:lvl>
    <w:lvl w:ilvl="8" w:tplc="65F4B7C0">
      <w:numFmt w:val="bullet"/>
      <w:lvlText w:val="•"/>
      <w:lvlJc w:val="left"/>
      <w:pPr>
        <w:ind w:left="8133" w:hanging="305"/>
      </w:pPr>
      <w:rPr>
        <w:rFonts w:hint="default"/>
        <w:lang w:val="ru-RU" w:eastAsia="en-US" w:bidi="ar-SA"/>
      </w:rPr>
    </w:lvl>
  </w:abstractNum>
  <w:abstractNum w:abstractNumId="5" w15:restartNumberingAfterBreak="0">
    <w:nsid w:val="23AD6C04"/>
    <w:multiLevelType w:val="hybridMultilevel"/>
    <w:tmpl w:val="6A6E7926"/>
    <w:lvl w:ilvl="0" w:tplc="0734D3B2">
      <w:numFmt w:val="bullet"/>
      <w:lvlText w:val="-"/>
      <w:lvlJc w:val="left"/>
      <w:pPr>
        <w:ind w:left="113" w:hanging="178"/>
      </w:pPr>
      <w:rPr>
        <w:rFonts w:hint="default"/>
        <w:w w:val="100"/>
        <w:lang w:val="ru-RU" w:eastAsia="en-US" w:bidi="ar-SA"/>
      </w:rPr>
    </w:lvl>
    <w:lvl w:ilvl="1" w:tplc="F044ECE0">
      <w:numFmt w:val="bullet"/>
      <w:lvlText w:val="•"/>
      <w:lvlJc w:val="left"/>
      <w:pPr>
        <w:ind w:left="1096" w:hanging="178"/>
      </w:pPr>
      <w:rPr>
        <w:rFonts w:hint="default"/>
        <w:lang w:val="ru-RU" w:eastAsia="en-US" w:bidi="ar-SA"/>
      </w:rPr>
    </w:lvl>
    <w:lvl w:ilvl="2" w:tplc="E2D6A900">
      <w:numFmt w:val="bullet"/>
      <w:lvlText w:val="•"/>
      <w:lvlJc w:val="left"/>
      <w:pPr>
        <w:ind w:left="2073" w:hanging="178"/>
      </w:pPr>
      <w:rPr>
        <w:rFonts w:hint="default"/>
        <w:lang w:val="ru-RU" w:eastAsia="en-US" w:bidi="ar-SA"/>
      </w:rPr>
    </w:lvl>
    <w:lvl w:ilvl="3" w:tplc="D5ACDE7A">
      <w:numFmt w:val="bullet"/>
      <w:lvlText w:val="•"/>
      <w:lvlJc w:val="left"/>
      <w:pPr>
        <w:ind w:left="3049" w:hanging="178"/>
      </w:pPr>
      <w:rPr>
        <w:rFonts w:hint="default"/>
        <w:lang w:val="ru-RU" w:eastAsia="en-US" w:bidi="ar-SA"/>
      </w:rPr>
    </w:lvl>
    <w:lvl w:ilvl="4" w:tplc="7EAC0E4C">
      <w:numFmt w:val="bullet"/>
      <w:lvlText w:val="•"/>
      <w:lvlJc w:val="left"/>
      <w:pPr>
        <w:ind w:left="4026" w:hanging="178"/>
      </w:pPr>
      <w:rPr>
        <w:rFonts w:hint="default"/>
        <w:lang w:val="ru-RU" w:eastAsia="en-US" w:bidi="ar-SA"/>
      </w:rPr>
    </w:lvl>
    <w:lvl w:ilvl="5" w:tplc="BFFA6652">
      <w:numFmt w:val="bullet"/>
      <w:lvlText w:val="•"/>
      <w:lvlJc w:val="left"/>
      <w:pPr>
        <w:ind w:left="5003" w:hanging="178"/>
      </w:pPr>
      <w:rPr>
        <w:rFonts w:hint="default"/>
        <w:lang w:val="ru-RU" w:eastAsia="en-US" w:bidi="ar-SA"/>
      </w:rPr>
    </w:lvl>
    <w:lvl w:ilvl="6" w:tplc="EF7648A0">
      <w:numFmt w:val="bullet"/>
      <w:lvlText w:val="•"/>
      <w:lvlJc w:val="left"/>
      <w:pPr>
        <w:ind w:left="5979" w:hanging="178"/>
      </w:pPr>
      <w:rPr>
        <w:rFonts w:hint="default"/>
        <w:lang w:val="ru-RU" w:eastAsia="en-US" w:bidi="ar-SA"/>
      </w:rPr>
    </w:lvl>
    <w:lvl w:ilvl="7" w:tplc="BA48D59C">
      <w:numFmt w:val="bullet"/>
      <w:lvlText w:val="•"/>
      <w:lvlJc w:val="left"/>
      <w:pPr>
        <w:ind w:left="6956" w:hanging="178"/>
      </w:pPr>
      <w:rPr>
        <w:rFonts w:hint="default"/>
        <w:lang w:val="ru-RU" w:eastAsia="en-US" w:bidi="ar-SA"/>
      </w:rPr>
    </w:lvl>
    <w:lvl w:ilvl="8" w:tplc="74DA5B1A">
      <w:numFmt w:val="bullet"/>
      <w:lvlText w:val="•"/>
      <w:lvlJc w:val="left"/>
      <w:pPr>
        <w:ind w:left="7933" w:hanging="178"/>
      </w:pPr>
      <w:rPr>
        <w:rFonts w:hint="default"/>
        <w:lang w:val="ru-RU" w:eastAsia="en-US" w:bidi="ar-SA"/>
      </w:rPr>
    </w:lvl>
  </w:abstractNum>
  <w:abstractNum w:abstractNumId="6" w15:restartNumberingAfterBreak="0">
    <w:nsid w:val="23C73867"/>
    <w:multiLevelType w:val="hybridMultilevel"/>
    <w:tmpl w:val="FEAE1B8A"/>
    <w:lvl w:ilvl="0" w:tplc="ECEA83A6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C7ADF38">
      <w:numFmt w:val="bullet"/>
      <w:lvlText w:val="•"/>
      <w:lvlJc w:val="left"/>
      <w:pPr>
        <w:ind w:left="1870" w:hanging="164"/>
      </w:pPr>
      <w:rPr>
        <w:rFonts w:hint="default"/>
        <w:lang w:val="ru-RU" w:eastAsia="en-US" w:bidi="ar-SA"/>
      </w:rPr>
    </w:lvl>
    <w:lvl w:ilvl="2" w:tplc="0CA808C2">
      <w:numFmt w:val="bullet"/>
      <w:lvlText w:val="•"/>
      <w:lvlJc w:val="left"/>
      <w:pPr>
        <w:ind w:left="2761" w:hanging="164"/>
      </w:pPr>
      <w:rPr>
        <w:rFonts w:hint="default"/>
        <w:lang w:val="ru-RU" w:eastAsia="en-US" w:bidi="ar-SA"/>
      </w:rPr>
    </w:lvl>
    <w:lvl w:ilvl="3" w:tplc="637CE3BA">
      <w:numFmt w:val="bullet"/>
      <w:lvlText w:val="•"/>
      <w:lvlJc w:val="left"/>
      <w:pPr>
        <w:ind w:left="3651" w:hanging="164"/>
      </w:pPr>
      <w:rPr>
        <w:rFonts w:hint="default"/>
        <w:lang w:val="ru-RU" w:eastAsia="en-US" w:bidi="ar-SA"/>
      </w:rPr>
    </w:lvl>
    <w:lvl w:ilvl="4" w:tplc="0B0416E2">
      <w:numFmt w:val="bullet"/>
      <w:lvlText w:val="•"/>
      <w:lvlJc w:val="left"/>
      <w:pPr>
        <w:ind w:left="4542" w:hanging="164"/>
      </w:pPr>
      <w:rPr>
        <w:rFonts w:hint="default"/>
        <w:lang w:val="ru-RU" w:eastAsia="en-US" w:bidi="ar-SA"/>
      </w:rPr>
    </w:lvl>
    <w:lvl w:ilvl="5" w:tplc="2A6018B0">
      <w:numFmt w:val="bullet"/>
      <w:lvlText w:val="•"/>
      <w:lvlJc w:val="left"/>
      <w:pPr>
        <w:ind w:left="5433" w:hanging="164"/>
      </w:pPr>
      <w:rPr>
        <w:rFonts w:hint="default"/>
        <w:lang w:val="ru-RU" w:eastAsia="en-US" w:bidi="ar-SA"/>
      </w:rPr>
    </w:lvl>
    <w:lvl w:ilvl="6" w:tplc="7D9C3214">
      <w:numFmt w:val="bullet"/>
      <w:lvlText w:val="•"/>
      <w:lvlJc w:val="left"/>
      <w:pPr>
        <w:ind w:left="6323" w:hanging="164"/>
      </w:pPr>
      <w:rPr>
        <w:rFonts w:hint="default"/>
        <w:lang w:val="ru-RU" w:eastAsia="en-US" w:bidi="ar-SA"/>
      </w:rPr>
    </w:lvl>
    <w:lvl w:ilvl="7" w:tplc="7422BC3C">
      <w:numFmt w:val="bullet"/>
      <w:lvlText w:val="•"/>
      <w:lvlJc w:val="left"/>
      <w:pPr>
        <w:ind w:left="7214" w:hanging="164"/>
      </w:pPr>
      <w:rPr>
        <w:rFonts w:hint="default"/>
        <w:lang w:val="ru-RU" w:eastAsia="en-US" w:bidi="ar-SA"/>
      </w:rPr>
    </w:lvl>
    <w:lvl w:ilvl="8" w:tplc="E9F4C60E">
      <w:numFmt w:val="bullet"/>
      <w:lvlText w:val="•"/>
      <w:lvlJc w:val="left"/>
      <w:pPr>
        <w:ind w:left="8105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25AF6E3A"/>
    <w:multiLevelType w:val="hybridMultilevel"/>
    <w:tmpl w:val="E7D8DF9A"/>
    <w:lvl w:ilvl="0" w:tplc="D26ABD04">
      <w:start w:val="1"/>
      <w:numFmt w:val="decimal"/>
      <w:lvlText w:val="%1."/>
      <w:lvlJc w:val="left"/>
      <w:pPr>
        <w:ind w:left="113" w:hanging="2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DF6D72A">
      <w:numFmt w:val="bullet"/>
      <w:lvlText w:val="•"/>
      <w:lvlJc w:val="left"/>
      <w:pPr>
        <w:ind w:left="1096" w:hanging="293"/>
      </w:pPr>
      <w:rPr>
        <w:rFonts w:hint="default"/>
        <w:lang w:val="ru-RU" w:eastAsia="en-US" w:bidi="ar-SA"/>
      </w:rPr>
    </w:lvl>
    <w:lvl w:ilvl="2" w:tplc="0DA6D502">
      <w:numFmt w:val="bullet"/>
      <w:lvlText w:val="•"/>
      <w:lvlJc w:val="left"/>
      <w:pPr>
        <w:ind w:left="2073" w:hanging="293"/>
      </w:pPr>
      <w:rPr>
        <w:rFonts w:hint="default"/>
        <w:lang w:val="ru-RU" w:eastAsia="en-US" w:bidi="ar-SA"/>
      </w:rPr>
    </w:lvl>
    <w:lvl w:ilvl="3" w:tplc="6686AFC8">
      <w:numFmt w:val="bullet"/>
      <w:lvlText w:val="•"/>
      <w:lvlJc w:val="left"/>
      <w:pPr>
        <w:ind w:left="3049" w:hanging="293"/>
      </w:pPr>
      <w:rPr>
        <w:rFonts w:hint="default"/>
        <w:lang w:val="ru-RU" w:eastAsia="en-US" w:bidi="ar-SA"/>
      </w:rPr>
    </w:lvl>
    <w:lvl w:ilvl="4" w:tplc="1688D0BA">
      <w:numFmt w:val="bullet"/>
      <w:lvlText w:val="•"/>
      <w:lvlJc w:val="left"/>
      <w:pPr>
        <w:ind w:left="4026" w:hanging="293"/>
      </w:pPr>
      <w:rPr>
        <w:rFonts w:hint="default"/>
        <w:lang w:val="ru-RU" w:eastAsia="en-US" w:bidi="ar-SA"/>
      </w:rPr>
    </w:lvl>
    <w:lvl w:ilvl="5" w:tplc="E936698C">
      <w:numFmt w:val="bullet"/>
      <w:lvlText w:val="•"/>
      <w:lvlJc w:val="left"/>
      <w:pPr>
        <w:ind w:left="5003" w:hanging="293"/>
      </w:pPr>
      <w:rPr>
        <w:rFonts w:hint="default"/>
        <w:lang w:val="ru-RU" w:eastAsia="en-US" w:bidi="ar-SA"/>
      </w:rPr>
    </w:lvl>
    <w:lvl w:ilvl="6" w:tplc="96083642">
      <w:numFmt w:val="bullet"/>
      <w:lvlText w:val="•"/>
      <w:lvlJc w:val="left"/>
      <w:pPr>
        <w:ind w:left="5979" w:hanging="293"/>
      </w:pPr>
      <w:rPr>
        <w:rFonts w:hint="default"/>
        <w:lang w:val="ru-RU" w:eastAsia="en-US" w:bidi="ar-SA"/>
      </w:rPr>
    </w:lvl>
    <w:lvl w:ilvl="7" w:tplc="ED3230B8">
      <w:numFmt w:val="bullet"/>
      <w:lvlText w:val="•"/>
      <w:lvlJc w:val="left"/>
      <w:pPr>
        <w:ind w:left="6956" w:hanging="293"/>
      </w:pPr>
      <w:rPr>
        <w:rFonts w:hint="default"/>
        <w:lang w:val="ru-RU" w:eastAsia="en-US" w:bidi="ar-SA"/>
      </w:rPr>
    </w:lvl>
    <w:lvl w:ilvl="8" w:tplc="78E0C954">
      <w:numFmt w:val="bullet"/>
      <w:lvlText w:val="•"/>
      <w:lvlJc w:val="left"/>
      <w:pPr>
        <w:ind w:left="7933" w:hanging="293"/>
      </w:pPr>
      <w:rPr>
        <w:rFonts w:hint="default"/>
        <w:lang w:val="ru-RU" w:eastAsia="en-US" w:bidi="ar-SA"/>
      </w:rPr>
    </w:lvl>
  </w:abstractNum>
  <w:abstractNum w:abstractNumId="8" w15:restartNumberingAfterBreak="0">
    <w:nsid w:val="2B837929"/>
    <w:multiLevelType w:val="multilevel"/>
    <w:tmpl w:val="42D42B96"/>
    <w:lvl w:ilvl="0">
      <w:start w:val="2"/>
      <w:numFmt w:val="decimal"/>
      <w:lvlText w:val="%1"/>
      <w:lvlJc w:val="left"/>
      <w:pPr>
        <w:ind w:left="2009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9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3" w:hanging="28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52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5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1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7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3" w:hanging="283"/>
      </w:pPr>
      <w:rPr>
        <w:rFonts w:hint="default"/>
        <w:lang w:val="ru-RU" w:eastAsia="en-US" w:bidi="ar-SA"/>
      </w:rPr>
    </w:lvl>
  </w:abstractNum>
  <w:abstractNum w:abstractNumId="9" w15:restartNumberingAfterBreak="0">
    <w:nsid w:val="2BD41569"/>
    <w:multiLevelType w:val="hybridMultilevel"/>
    <w:tmpl w:val="32B80A28"/>
    <w:lvl w:ilvl="0" w:tplc="F4948512">
      <w:start w:val="1"/>
      <w:numFmt w:val="decimal"/>
      <w:lvlText w:val="%1)"/>
      <w:lvlJc w:val="left"/>
      <w:pPr>
        <w:ind w:left="1126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77E8FE6">
      <w:numFmt w:val="bullet"/>
      <w:lvlText w:val="•"/>
      <w:lvlJc w:val="left"/>
      <w:pPr>
        <w:ind w:left="1996" w:hanging="305"/>
      </w:pPr>
      <w:rPr>
        <w:rFonts w:hint="default"/>
        <w:lang w:val="ru-RU" w:eastAsia="en-US" w:bidi="ar-SA"/>
      </w:rPr>
    </w:lvl>
    <w:lvl w:ilvl="2" w:tplc="F0102822">
      <w:numFmt w:val="bullet"/>
      <w:lvlText w:val="•"/>
      <w:lvlJc w:val="left"/>
      <w:pPr>
        <w:ind w:left="2873" w:hanging="305"/>
      </w:pPr>
      <w:rPr>
        <w:rFonts w:hint="default"/>
        <w:lang w:val="ru-RU" w:eastAsia="en-US" w:bidi="ar-SA"/>
      </w:rPr>
    </w:lvl>
    <w:lvl w:ilvl="3" w:tplc="11AC507A">
      <w:numFmt w:val="bullet"/>
      <w:lvlText w:val="•"/>
      <w:lvlJc w:val="left"/>
      <w:pPr>
        <w:ind w:left="3749" w:hanging="305"/>
      </w:pPr>
      <w:rPr>
        <w:rFonts w:hint="default"/>
        <w:lang w:val="ru-RU" w:eastAsia="en-US" w:bidi="ar-SA"/>
      </w:rPr>
    </w:lvl>
    <w:lvl w:ilvl="4" w:tplc="C39E0A04">
      <w:numFmt w:val="bullet"/>
      <w:lvlText w:val="•"/>
      <w:lvlJc w:val="left"/>
      <w:pPr>
        <w:ind w:left="4626" w:hanging="305"/>
      </w:pPr>
      <w:rPr>
        <w:rFonts w:hint="default"/>
        <w:lang w:val="ru-RU" w:eastAsia="en-US" w:bidi="ar-SA"/>
      </w:rPr>
    </w:lvl>
    <w:lvl w:ilvl="5" w:tplc="866A2D46">
      <w:numFmt w:val="bullet"/>
      <w:lvlText w:val="•"/>
      <w:lvlJc w:val="left"/>
      <w:pPr>
        <w:ind w:left="5503" w:hanging="305"/>
      </w:pPr>
      <w:rPr>
        <w:rFonts w:hint="default"/>
        <w:lang w:val="ru-RU" w:eastAsia="en-US" w:bidi="ar-SA"/>
      </w:rPr>
    </w:lvl>
    <w:lvl w:ilvl="6" w:tplc="2AE62936">
      <w:numFmt w:val="bullet"/>
      <w:lvlText w:val="•"/>
      <w:lvlJc w:val="left"/>
      <w:pPr>
        <w:ind w:left="6379" w:hanging="305"/>
      </w:pPr>
      <w:rPr>
        <w:rFonts w:hint="default"/>
        <w:lang w:val="ru-RU" w:eastAsia="en-US" w:bidi="ar-SA"/>
      </w:rPr>
    </w:lvl>
    <w:lvl w:ilvl="7" w:tplc="629C7DB8">
      <w:numFmt w:val="bullet"/>
      <w:lvlText w:val="•"/>
      <w:lvlJc w:val="left"/>
      <w:pPr>
        <w:ind w:left="7256" w:hanging="305"/>
      </w:pPr>
      <w:rPr>
        <w:rFonts w:hint="default"/>
        <w:lang w:val="ru-RU" w:eastAsia="en-US" w:bidi="ar-SA"/>
      </w:rPr>
    </w:lvl>
    <w:lvl w:ilvl="8" w:tplc="5AA614B0">
      <w:numFmt w:val="bullet"/>
      <w:lvlText w:val="•"/>
      <w:lvlJc w:val="left"/>
      <w:pPr>
        <w:ind w:left="8133" w:hanging="305"/>
      </w:pPr>
      <w:rPr>
        <w:rFonts w:hint="default"/>
        <w:lang w:val="ru-RU" w:eastAsia="en-US" w:bidi="ar-SA"/>
      </w:rPr>
    </w:lvl>
  </w:abstractNum>
  <w:abstractNum w:abstractNumId="10" w15:restartNumberingAfterBreak="0">
    <w:nsid w:val="2FBF6A26"/>
    <w:multiLevelType w:val="hybridMultilevel"/>
    <w:tmpl w:val="0986C914"/>
    <w:lvl w:ilvl="0" w:tplc="A10CDDB0">
      <w:start w:val="1"/>
      <w:numFmt w:val="decimal"/>
      <w:lvlText w:val="%1)"/>
      <w:lvlJc w:val="left"/>
      <w:pPr>
        <w:ind w:left="113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DEA8CCE">
      <w:numFmt w:val="bullet"/>
      <w:lvlText w:val="•"/>
      <w:lvlJc w:val="left"/>
      <w:pPr>
        <w:ind w:left="1096" w:hanging="305"/>
      </w:pPr>
      <w:rPr>
        <w:rFonts w:hint="default"/>
        <w:lang w:val="ru-RU" w:eastAsia="en-US" w:bidi="ar-SA"/>
      </w:rPr>
    </w:lvl>
    <w:lvl w:ilvl="2" w:tplc="28FA5CEC">
      <w:numFmt w:val="bullet"/>
      <w:lvlText w:val="•"/>
      <w:lvlJc w:val="left"/>
      <w:pPr>
        <w:ind w:left="2073" w:hanging="305"/>
      </w:pPr>
      <w:rPr>
        <w:rFonts w:hint="default"/>
        <w:lang w:val="ru-RU" w:eastAsia="en-US" w:bidi="ar-SA"/>
      </w:rPr>
    </w:lvl>
    <w:lvl w:ilvl="3" w:tplc="28001382">
      <w:numFmt w:val="bullet"/>
      <w:lvlText w:val="•"/>
      <w:lvlJc w:val="left"/>
      <w:pPr>
        <w:ind w:left="3049" w:hanging="305"/>
      </w:pPr>
      <w:rPr>
        <w:rFonts w:hint="default"/>
        <w:lang w:val="ru-RU" w:eastAsia="en-US" w:bidi="ar-SA"/>
      </w:rPr>
    </w:lvl>
    <w:lvl w:ilvl="4" w:tplc="BCBC1EA2">
      <w:numFmt w:val="bullet"/>
      <w:lvlText w:val="•"/>
      <w:lvlJc w:val="left"/>
      <w:pPr>
        <w:ind w:left="4026" w:hanging="305"/>
      </w:pPr>
      <w:rPr>
        <w:rFonts w:hint="default"/>
        <w:lang w:val="ru-RU" w:eastAsia="en-US" w:bidi="ar-SA"/>
      </w:rPr>
    </w:lvl>
    <w:lvl w:ilvl="5" w:tplc="A23A375E">
      <w:numFmt w:val="bullet"/>
      <w:lvlText w:val="•"/>
      <w:lvlJc w:val="left"/>
      <w:pPr>
        <w:ind w:left="5003" w:hanging="305"/>
      </w:pPr>
      <w:rPr>
        <w:rFonts w:hint="default"/>
        <w:lang w:val="ru-RU" w:eastAsia="en-US" w:bidi="ar-SA"/>
      </w:rPr>
    </w:lvl>
    <w:lvl w:ilvl="6" w:tplc="803C26CC">
      <w:numFmt w:val="bullet"/>
      <w:lvlText w:val="•"/>
      <w:lvlJc w:val="left"/>
      <w:pPr>
        <w:ind w:left="5979" w:hanging="305"/>
      </w:pPr>
      <w:rPr>
        <w:rFonts w:hint="default"/>
        <w:lang w:val="ru-RU" w:eastAsia="en-US" w:bidi="ar-SA"/>
      </w:rPr>
    </w:lvl>
    <w:lvl w:ilvl="7" w:tplc="E26840D6">
      <w:numFmt w:val="bullet"/>
      <w:lvlText w:val="•"/>
      <w:lvlJc w:val="left"/>
      <w:pPr>
        <w:ind w:left="6956" w:hanging="305"/>
      </w:pPr>
      <w:rPr>
        <w:rFonts w:hint="default"/>
        <w:lang w:val="ru-RU" w:eastAsia="en-US" w:bidi="ar-SA"/>
      </w:rPr>
    </w:lvl>
    <w:lvl w:ilvl="8" w:tplc="D91ED682">
      <w:numFmt w:val="bullet"/>
      <w:lvlText w:val="•"/>
      <w:lvlJc w:val="left"/>
      <w:pPr>
        <w:ind w:left="7933" w:hanging="305"/>
      </w:pPr>
      <w:rPr>
        <w:rFonts w:hint="default"/>
        <w:lang w:val="ru-RU" w:eastAsia="en-US" w:bidi="ar-SA"/>
      </w:rPr>
    </w:lvl>
  </w:abstractNum>
  <w:abstractNum w:abstractNumId="11" w15:restartNumberingAfterBreak="0">
    <w:nsid w:val="31F65746"/>
    <w:multiLevelType w:val="hybridMultilevel"/>
    <w:tmpl w:val="D81AE390"/>
    <w:lvl w:ilvl="0" w:tplc="93C6B1D8">
      <w:start w:val="1"/>
      <w:numFmt w:val="decimal"/>
      <w:lvlText w:val="%1)"/>
      <w:lvlJc w:val="left"/>
      <w:pPr>
        <w:ind w:left="1126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972FD90">
      <w:numFmt w:val="bullet"/>
      <w:lvlText w:val="•"/>
      <w:lvlJc w:val="left"/>
      <w:pPr>
        <w:ind w:left="1996" w:hanging="305"/>
      </w:pPr>
      <w:rPr>
        <w:rFonts w:hint="default"/>
        <w:lang w:val="ru-RU" w:eastAsia="en-US" w:bidi="ar-SA"/>
      </w:rPr>
    </w:lvl>
    <w:lvl w:ilvl="2" w:tplc="378EC82A">
      <w:numFmt w:val="bullet"/>
      <w:lvlText w:val="•"/>
      <w:lvlJc w:val="left"/>
      <w:pPr>
        <w:ind w:left="2873" w:hanging="305"/>
      </w:pPr>
      <w:rPr>
        <w:rFonts w:hint="default"/>
        <w:lang w:val="ru-RU" w:eastAsia="en-US" w:bidi="ar-SA"/>
      </w:rPr>
    </w:lvl>
    <w:lvl w:ilvl="3" w:tplc="7372573E">
      <w:numFmt w:val="bullet"/>
      <w:lvlText w:val="•"/>
      <w:lvlJc w:val="left"/>
      <w:pPr>
        <w:ind w:left="3749" w:hanging="305"/>
      </w:pPr>
      <w:rPr>
        <w:rFonts w:hint="default"/>
        <w:lang w:val="ru-RU" w:eastAsia="en-US" w:bidi="ar-SA"/>
      </w:rPr>
    </w:lvl>
    <w:lvl w:ilvl="4" w:tplc="47FCDA70">
      <w:numFmt w:val="bullet"/>
      <w:lvlText w:val="•"/>
      <w:lvlJc w:val="left"/>
      <w:pPr>
        <w:ind w:left="4626" w:hanging="305"/>
      </w:pPr>
      <w:rPr>
        <w:rFonts w:hint="default"/>
        <w:lang w:val="ru-RU" w:eastAsia="en-US" w:bidi="ar-SA"/>
      </w:rPr>
    </w:lvl>
    <w:lvl w:ilvl="5" w:tplc="BA947938">
      <w:numFmt w:val="bullet"/>
      <w:lvlText w:val="•"/>
      <w:lvlJc w:val="left"/>
      <w:pPr>
        <w:ind w:left="5503" w:hanging="305"/>
      </w:pPr>
      <w:rPr>
        <w:rFonts w:hint="default"/>
        <w:lang w:val="ru-RU" w:eastAsia="en-US" w:bidi="ar-SA"/>
      </w:rPr>
    </w:lvl>
    <w:lvl w:ilvl="6" w:tplc="D4CE83D2">
      <w:numFmt w:val="bullet"/>
      <w:lvlText w:val="•"/>
      <w:lvlJc w:val="left"/>
      <w:pPr>
        <w:ind w:left="6379" w:hanging="305"/>
      </w:pPr>
      <w:rPr>
        <w:rFonts w:hint="default"/>
        <w:lang w:val="ru-RU" w:eastAsia="en-US" w:bidi="ar-SA"/>
      </w:rPr>
    </w:lvl>
    <w:lvl w:ilvl="7" w:tplc="8E0A8FC0">
      <w:numFmt w:val="bullet"/>
      <w:lvlText w:val="•"/>
      <w:lvlJc w:val="left"/>
      <w:pPr>
        <w:ind w:left="7256" w:hanging="305"/>
      </w:pPr>
      <w:rPr>
        <w:rFonts w:hint="default"/>
        <w:lang w:val="ru-RU" w:eastAsia="en-US" w:bidi="ar-SA"/>
      </w:rPr>
    </w:lvl>
    <w:lvl w:ilvl="8" w:tplc="35FEAD84">
      <w:numFmt w:val="bullet"/>
      <w:lvlText w:val="•"/>
      <w:lvlJc w:val="left"/>
      <w:pPr>
        <w:ind w:left="8133" w:hanging="305"/>
      </w:pPr>
      <w:rPr>
        <w:rFonts w:hint="default"/>
        <w:lang w:val="ru-RU" w:eastAsia="en-US" w:bidi="ar-SA"/>
      </w:rPr>
    </w:lvl>
  </w:abstractNum>
  <w:abstractNum w:abstractNumId="12" w15:restartNumberingAfterBreak="0">
    <w:nsid w:val="37452372"/>
    <w:multiLevelType w:val="hybridMultilevel"/>
    <w:tmpl w:val="10AE4890"/>
    <w:lvl w:ilvl="0" w:tplc="0B38C840">
      <w:start w:val="1"/>
      <w:numFmt w:val="decimal"/>
      <w:lvlText w:val="%1)"/>
      <w:lvlJc w:val="left"/>
      <w:pPr>
        <w:ind w:left="1126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3F65FF4">
      <w:numFmt w:val="bullet"/>
      <w:lvlText w:val="•"/>
      <w:lvlJc w:val="left"/>
      <w:pPr>
        <w:ind w:left="1996" w:hanging="305"/>
      </w:pPr>
      <w:rPr>
        <w:rFonts w:hint="default"/>
        <w:lang w:val="ru-RU" w:eastAsia="en-US" w:bidi="ar-SA"/>
      </w:rPr>
    </w:lvl>
    <w:lvl w:ilvl="2" w:tplc="AA061BFC">
      <w:numFmt w:val="bullet"/>
      <w:lvlText w:val="•"/>
      <w:lvlJc w:val="left"/>
      <w:pPr>
        <w:ind w:left="2873" w:hanging="305"/>
      </w:pPr>
      <w:rPr>
        <w:rFonts w:hint="default"/>
        <w:lang w:val="ru-RU" w:eastAsia="en-US" w:bidi="ar-SA"/>
      </w:rPr>
    </w:lvl>
    <w:lvl w:ilvl="3" w:tplc="19DA1CAA">
      <w:numFmt w:val="bullet"/>
      <w:lvlText w:val="•"/>
      <w:lvlJc w:val="left"/>
      <w:pPr>
        <w:ind w:left="3749" w:hanging="305"/>
      </w:pPr>
      <w:rPr>
        <w:rFonts w:hint="default"/>
        <w:lang w:val="ru-RU" w:eastAsia="en-US" w:bidi="ar-SA"/>
      </w:rPr>
    </w:lvl>
    <w:lvl w:ilvl="4" w:tplc="028E718E">
      <w:numFmt w:val="bullet"/>
      <w:lvlText w:val="•"/>
      <w:lvlJc w:val="left"/>
      <w:pPr>
        <w:ind w:left="4626" w:hanging="305"/>
      </w:pPr>
      <w:rPr>
        <w:rFonts w:hint="default"/>
        <w:lang w:val="ru-RU" w:eastAsia="en-US" w:bidi="ar-SA"/>
      </w:rPr>
    </w:lvl>
    <w:lvl w:ilvl="5" w:tplc="D40A3794">
      <w:numFmt w:val="bullet"/>
      <w:lvlText w:val="•"/>
      <w:lvlJc w:val="left"/>
      <w:pPr>
        <w:ind w:left="5503" w:hanging="305"/>
      </w:pPr>
      <w:rPr>
        <w:rFonts w:hint="default"/>
        <w:lang w:val="ru-RU" w:eastAsia="en-US" w:bidi="ar-SA"/>
      </w:rPr>
    </w:lvl>
    <w:lvl w:ilvl="6" w:tplc="95149490">
      <w:numFmt w:val="bullet"/>
      <w:lvlText w:val="•"/>
      <w:lvlJc w:val="left"/>
      <w:pPr>
        <w:ind w:left="6379" w:hanging="305"/>
      </w:pPr>
      <w:rPr>
        <w:rFonts w:hint="default"/>
        <w:lang w:val="ru-RU" w:eastAsia="en-US" w:bidi="ar-SA"/>
      </w:rPr>
    </w:lvl>
    <w:lvl w:ilvl="7" w:tplc="D402CBC2">
      <w:numFmt w:val="bullet"/>
      <w:lvlText w:val="•"/>
      <w:lvlJc w:val="left"/>
      <w:pPr>
        <w:ind w:left="7256" w:hanging="305"/>
      </w:pPr>
      <w:rPr>
        <w:rFonts w:hint="default"/>
        <w:lang w:val="ru-RU" w:eastAsia="en-US" w:bidi="ar-SA"/>
      </w:rPr>
    </w:lvl>
    <w:lvl w:ilvl="8" w:tplc="55E6C014">
      <w:numFmt w:val="bullet"/>
      <w:lvlText w:val="•"/>
      <w:lvlJc w:val="left"/>
      <w:pPr>
        <w:ind w:left="8133" w:hanging="305"/>
      </w:pPr>
      <w:rPr>
        <w:rFonts w:hint="default"/>
        <w:lang w:val="ru-RU" w:eastAsia="en-US" w:bidi="ar-SA"/>
      </w:rPr>
    </w:lvl>
  </w:abstractNum>
  <w:abstractNum w:abstractNumId="13" w15:restartNumberingAfterBreak="0">
    <w:nsid w:val="3D4A12DF"/>
    <w:multiLevelType w:val="multilevel"/>
    <w:tmpl w:val="4AFE7E5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ascii="Times New Roman" w:eastAsiaTheme="minorHAnsi" w:hAnsi="Times New Roman"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-665"/>
        </w:tabs>
        <w:ind w:left="-665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-142" w:firstLine="142"/>
      </w:pPr>
      <w:rPr>
        <w:rFonts w:ascii="Times New Roman" w:eastAsiaTheme="minorHAnsi" w:hAnsi="Times New Roman" w:cs="Times New Roman" w:hint="default"/>
        <w:b w:val="0"/>
        <w:i w:val="0"/>
      </w:rPr>
    </w:lvl>
    <w:lvl w:ilvl="5">
      <w:start w:val="1"/>
      <w:numFmt w:val="decimal"/>
      <w:lvlText w:val="%6."/>
      <w:lvlJc w:val="left"/>
      <w:pPr>
        <w:tabs>
          <w:tab w:val="num" w:pos="332"/>
        </w:tabs>
        <w:ind w:left="-170" w:firstLine="454"/>
      </w:pPr>
      <w:rPr>
        <w:rFonts w:hint="default"/>
        <w:b w:val="0"/>
      </w:rPr>
    </w:lvl>
    <w:lvl w:ilvl="6">
      <w:start w:val="1"/>
      <w:numFmt w:val="decimal"/>
      <w:lvlText w:val="%7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15"/>
        </w:tabs>
        <w:ind w:left="2215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935"/>
        </w:tabs>
        <w:ind w:left="2935" w:hanging="360"/>
      </w:pPr>
      <w:rPr>
        <w:rFonts w:hint="default"/>
      </w:rPr>
    </w:lvl>
  </w:abstractNum>
  <w:abstractNum w:abstractNumId="14" w15:restartNumberingAfterBreak="0">
    <w:nsid w:val="40D57875"/>
    <w:multiLevelType w:val="multilevel"/>
    <w:tmpl w:val="DC02DB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)"/>
      <w:lvlJc w:val="left"/>
      <w:pPr>
        <w:ind w:left="1210" w:hanging="360"/>
      </w:pPr>
      <w:rPr>
        <w:rFonts w:ascii="Times New Roman" w:eastAsia="Times New Roman" w:hAnsi="Times New Roman" w:cs="Times New Roman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1010554"/>
    <w:multiLevelType w:val="multilevel"/>
    <w:tmpl w:val="7EF61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A0108D"/>
    <w:multiLevelType w:val="hybridMultilevel"/>
    <w:tmpl w:val="6B8434EC"/>
    <w:lvl w:ilvl="0" w:tplc="B66E0E3C">
      <w:start w:val="18"/>
      <w:numFmt w:val="upperRoman"/>
      <w:lvlText w:val="%1"/>
      <w:lvlJc w:val="left"/>
      <w:pPr>
        <w:ind w:left="7837" w:hanging="89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734EED8A">
      <w:numFmt w:val="bullet"/>
      <w:lvlText w:val="•"/>
      <w:lvlJc w:val="left"/>
      <w:pPr>
        <w:ind w:left="8820" w:hanging="890"/>
      </w:pPr>
      <w:rPr>
        <w:rFonts w:hint="default"/>
        <w:lang w:val="ru-RU" w:eastAsia="en-US" w:bidi="ar-SA"/>
      </w:rPr>
    </w:lvl>
    <w:lvl w:ilvl="2" w:tplc="551EF388">
      <w:numFmt w:val="bullet"/>
      <w:lvlText w:val="•"/>
      <w:lvlJc w:val="left"/>
      <w:pPr>
        <w:ind w:left="9797" w:hanging="890"/>
      </w:pPr>
      <w:rPr>
        <w:rFonts w:hint="default"/>
        <w:lang w:val="ru-RU" w:eastAsia="en-US" w:bidi="ar-SA"/>
      </w:rPr>
    </w:lvl>
    <w:lvl w:ilvl="3" w:tplc="414C7222">
      <w:numFmt w:val="bullet"/>
      <w:lvlText w:val="•"/>
      <w:lvlJc w:val="left"/>
      <w:pPr>
        <w:ind w:left="10773" w:hanging="890"/>
      </w:pPr>
      <w:rPr>
        <w:rFonts w:hint="default"/>
        <w:lang w:val="ru-RU" w:eastAsia="en-US" w:bidi="ar-SA"/>
      </w:rPr>
    </w:lvl>
    <w:lvl w:ilvl="4" w:tplc="ED74FDF6">
      <w:numFmt w:val="bullet"/>
      <w:lvlText w:val="•"/>
      <w:lvlJc w:val="left"/>
      <w:pPr>
        <w:ind w:left="11750" w:hanging="890"/>
      </w:pPr>
      <w:rPr>
        <w:rFonts w:hint="default"/>
        <w:lang w:val="ru-RU" w:eastAsia="en-US" w:bidi="ar-SA"/>
      </w:rPr>
    </w:lvl>
    <w:lvl w:ilvl="5" w:tplc="8B22374E">
      <w:numFmt w:val="bullet"/>
      <w:lvlText w:val="•"/>
      <w:lvlJc w:val="left"/>
      <w:pPr>
        <w:ind w:left="12727" w:hanging="890"/>
      </w:pPr>
      <w:rPr>
        <w:rFonts w:hint="default"/>
        <w:lang w:val="ru-RU" w:eastAsia="en-US" w:bidi="ar-SA"/>
      </w:rPr>
    </w:lvl>
    <w:lvl w:ilvl="6" w:tplc="0E0C3338">
      <w:numFmt w:val="bullet"/>
      <w:lvlText w:val="•"/>
      <w:lvlJc w:val="left"/>
      <w:pPr>
        <w:ind w:left="13703" w:hanging="890"/>
      </w:pPr>
      <w:rPr>
        <w:rFonts w:hint="default"/>
        <w:lang w:val="ru-RU" w:eastAsia="en-US" w:bidi="ar-SA"/>
      </w:rPr>
    </w:lvl>
    <w:lvl w:ilvl="7" w:tplc="442C98EC">
      <w:numFmt w:val="bullet"/>
      <w:lvlText w:val="•"/>
      <w:lvlJc w:val="left"/>
      <w:pPr>
        <w:ind w:left="14680" w:hanging="890"/>
      </w:pPr>
      <w:rPr>
        <w:rFonts w:hint="default"/>
        <w:lang w:val="ru-RU" w:eastAsia="en-US" w:bidi="ar-SA"/>
      </w:rPr>
    </w:lvl>
    <w:lvl w:ilvl="8" w:tplc="FF9C8F38">
      <w:numFmt w:val="bullet"/>
      <w:lvlText w:val="•"/>
      <w:lvlJc w:val="left"/>
      <w:pPr>
        <w:ind w:left="15657" w:hanging="890"/>
      </w:pPr>
      <w:rPr>
        <w:rFonts w:hint="default"/>
        <w:lang w:val="ru-RU" w:eastAsia="en-US" w:bidi="ar-SA"/>
      </w:rPr>
    </w:lvl>
  </w:abstractNum>
  <w:abstractNum w:abstractNumId="17" w15:restartNumberingAfterBreak="0">
    <w:nsid w:val="4AFF4AA2"/>
    <w:multiLevelType w:val="hybridMultilevel"/>
    <w:tmpl w:val="D7742272"/>
    <w:lvl w:ilvl="0" w:tplc="E5E05646">
      <w:start w:val="1"/>
      <w:numFmt w:val="decimal"/>
      <w:lvlText w:val="%1)"/>
      <w:lvlJc w:val="left"/>
      <w:pPr>
        <w:ind w:left="112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549C98">
      <w:numFmt w:val="bullet"/>
      <w:lvlText w:val="•"/>
      <w:lvlJc w:val="left"/>
      <w:pPr>
        <w:ind w:left="1996" w:hanging="305"/>
      </w:pPr>
      <w:rPr>
        <w:rFonts w:hint="default"/>
        <w:lang w:val="ru-RU" w:eastAsia="en-US" w:bidi="ar-SA"/>
      </w:rPr>
    </w:lvl>
    <w:lvl w:ilvl="2" w:tplc="FD86ACE8">
      <w:numFmt w:val="bullet"/>
      <w:lvlText w:val="•"/>
      <w:lvlJc w:val="left"/>
      <w:pPr>
        <w:ind w:left="2873" w:hanging="305"/>
      </w:pPr>
      <w:rPr>
        <w:rFonts w:hint="default"/>
        <w:lang w:val="ru-RU" w:eastAsia="en-US" w:bidi="ar-SA"/>
      </w:rPr>
    </w:lvl>
    <w:lvl w:ilvl="3" w:tplc="DEC0063E">
      <w:numFmt w:val="bullet"/>
      <w:lvlText w:val="•"/>
      <w:lvlJc w:val="left"/>
      <w:pPr>
        <w:ind w:left="3749" w:hanging="305"/>
      </w:pPr>
      <w:rPr>
        <w:rFonts w:hint="default"/>
        <w:lang w:val="ru-RU" w:eastAsia="en-US" w:bidi="ar-SA"/>
      </w:rPr>
    </w:lvl>
    <w:lvl w:ilvl="4" w:tplc="EAB025C4">
      <w:numFmt w:val="bullet"/>
      <w:lvlText w:val="•"/>
      <w:lvlJc w:val="left"/>
      <w:pPr>
        <w:ind w:left="4626" w:hanging="305"/>
      </w:pPr>
      <w:rPr>
        <w:rFonts w:hint="default"/>
        <w:lang w:val="ru-RU" w:eastAsia="en-US" w:bidi="ar-SA"/>
      </w:rPr>
    </w:lvl>
    <w:lvl w:ilvl="5" w:tplc="2A904484">
      <w:numFmt w:val="bullet"/>
      <w:lvlText w:val="•"/>
      <w:lvlJc w:val="left"/>
      <w:pPr>
        <w:ind w:left="5503" w:hanging="305"/>
      </w:pPr>
      <w:rPr>
        <w:rFonts w:hint="default"/>
        <w:lang w:val="ru-RU" w:eastAsia="en-US" w:bidi="ar-SA"/>
      </w:rPr>
    </w:lvl>
    <w:lvl w:ilvl="6" w:tplc="EC16A296">
      <w:numFmt w:val="bullet"/>
      <w:lvlText w:val="•"/>
      <w:lvlJc w:val="left"/>
      <w:pPr>
        <w:ind w:left="6379" w:hanging="305"/>
      </w:pPr>
      <w:rPr>
        <w:rFonts w:hint="default"/>
        <w:lang w:val="ru-RU" w:eastAsia="en-US" w:bidi="ar-SA"/>
      </w:rPr>
    </w:lvl>
    <w:lvl w:ilvl="7" w:tplc="E3803C50">
      <w:numFmt w:val="bullet"/>
      <w:lvlText w:val="•"/>
      <w:lvlJc w:val="left"/>
      <w:pPr>
        <w:ind w:left="7256" w:hanging="305"/>
      </w:pPr>
      <w:rPr>
        <w:rFonts w:hint="default"/>
        <w:lang w:val="ru-RU" w:eastAsia="en-US" w:bidi="ar-SA"/>
      </w:rPr>
    </w:lvl>
    <w:lvl w:ilvl="8" w:tplc="2E003FA0">
      <w:numFmt w:val="bullet"/>
      <w:lvlText w:val="•"/>
      <w:lvlJc w:val="left"/>
      <w:pPr>
        <w:ind w:left="8133" w:hanging="305"/>
      </w:pPr>
      <w:rPr>
        <w:rFonts w:hint="default"/>
        <w:lang w:val="ru-RU" w:eastAsia="en-US" w:bidi="ar-SA"/>
      </w:rPr>
    </w:lvl>
  </w:abstractNum>
  <w:abstractNum w:abstractNumId="18" w15:restartNumberingAfterBreak="0">
    <w:nsid w:val="4C0C3238"/>
    <w:multiLevelType w:val="hybridMultilevel"/>
    <w:tmpl w:val="7B6C5EE4"/>
    <w:lvl w:ilvl="0" w:tplc="D640ED8E">
      <w:start w:val="1"/>
      <w:numFmt w:val="decimal"/>
      <w:lvlText w:val="%1)"/>
      <w:lvlJc w:val="left"/>
      <w:pPr>
        <w:ind w:left="113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CDA0022">
      <w:numFmt w:val="bullet"/>
      <w:lvlText w:val="•"/>
      <w:lvlJc w:val="left"/>
      <w:pPr>
        <w:ind w:left="1096" w:hanging="305"/>
      </w:pPr>
      <w:rPr>
        <w:rFonts w:hint="default"/>
        <w:lang w:val="ru-RU" w:eastAsia="en-US" w:bidi="ar-SA"/>
      </w:rPr>
    </w:lvl>
    <w:lvl w:ilvl="2" w:tplc="9286C902">
      <w:numFmt w:val="bullet"/>
      <w:lvlText w:val="•"/>
      <w:lvlJc w:val="left"/>
      <w:pPr>
        <w:ind w:left="2073" w:hanging="305"/>
      </w:pPr>
      <w:rPr>
        <w:rFonts w:hint="default"/>
        <w:lang w:val="ru-RU" w:eastAsia="en-US" w:bidi="ar-SA"/>
      </w:rPr>
    </w:lvl>
    <w:lvl w:ilvl="3" w:tplc="CCF21110">
      <w:numFmt w:val="bullet"/>
      <w:lvlText w:val="•"/>
      <w:lvlJc w:val="left"/>
      <w:pPr>
        <w:ind w:left="3049" w:hanging="305"/>
      </w:pPr>
      <w:rPr>
        <w:rFonts w:hint="default"/>
        <w:lang w:val="ru-RU" w:eastAsia="en-US" w:bidi="ar-SA"/>
      </w:rPr>
    </w:lvl>
    <w:lvl w:ilvl="4" w:tplc="EC867AA8">
      <w:numFmt w:val="bullet"/>
      <w:lvlText w:val="•"/>
      <w:lvlJc w:val="left"/>
      <w:pPr>
        <w:ind w:left="4026" w:hanging="305"/>
      </w:pPr>
      <w:rPr>
        <w:rFonts w:hint="default"/>
        <w:lang w:val="ru-RU" w:eastAsia="en-US" w:bidi="ar-SA"/>
      </w:rPr>
    </w:lvl>
    <w:lvl w:ilvl="5" w:tplc="0EDA1E32">
      <w:numFmt w:val="bullet"/>
      <w:lvlText w:val="•"/>
      <w:lvlJc w:val="left"/>
      <w:pPr>
        <w:ind w:left="5003" w:hanging="305"/>
      </w:pPr>
      <w:rPr>
        <w:rFonts w:hint="default"/>
        <w:lang w:val="ru-RU" w:eastAsia="en-US" w:bidi="ar-SA"/>
      </w:rPr>
    </w:lvl>
    <w:lvl w:ilvl="6" w:tplc="B9880A2C">
      <w:numFmt w:val="bullet"/>
      <w:lvlText w:val="•"/>
      <w:lvlJc w:val="left"/>
      <w:pPr>
        <w:ind w:left="5979" w:hanging="305"/>
      </w:pPr>
      <w:rPr>
        <w:rFonts w:hint="default"/>
        <w:lang w:val="ru-RU" w:eastAsia="en-US" w:bidi="ar-SA"/>
      </w:rPr>
    </w:lvl>
    <w:lvl w:ilvl="7" w:tplc="99B2B2E4">
      <w:numFmt w:val="bullet"/>
      <w:lvlText w:val="•"/>
      <w:lvlJc w:val="left"/>
      <w:pPr>
        <w:ind w:left="6956" w:hanging="305"/>
      </w:pPr>
      <w:rPr>
        <w:rFonts w:hint="default"/>
        <w:lang w:val="ru-RU" w:eastAsia="en-US" w:bidi="ar-SA"/>
      </w:rPr>
    </w:lvl>
    <w:lvl w:ilvl="8" w:tplc="61C05B8A">
      <w:numFmt w:val="bullet"/>
      <w:lvlText w:val="•"/>
      <w:lvlJc w:val="left"/>
      <w:pPr>
        <w:ind w:left="7933" w:hanging="305"/>
      </w:pPr>
      <w:rPr>
        <w:rFonts w:hint="default"/>
        <w:lang w:val="ru-RU" w:eastAsia="en-US" w:bidi="ar-SA"/>
      </w:rPr>
    </w:lvl>
  </w:abstractNum>
  <w:abstractNum w:abstractNumId="19" w15:restartNumberingAfterBreak="0">
    <w:nsid w:val="52F24ECC"/>
    <w:multiLevelType w:val="multilevel"/>
    <w:tmpl w:val="84AC5C54"/>
    <w:lvl w:ilvl="0">
      <w:start w:val="2"/>
      <w:numFmt w:val="decimal"/>
      <w:lvlText w:val="%1"/>
      <w:lvlJc w:val="left"/>
      <w:pPr>
        <w:ind w:left="566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13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2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8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5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1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7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3" w:hanging="305"/>
      </w:pPr>
      <w:rPr>
        <w:rFonts w:hint="default"/>
        <w:lang w:val="ru-RU" w:eastAsia="en-US" w:bidi="ar-SA"/>
      </w:rPr>
    </w:lvl>
  </w:abstractNum>
  <w:abstractNum w:abstractNumId="20" w15:restartNumberingAfterBreak="0">
    <w:nsid w:val="52F96239"/>
    <w:multiLevelType w:val="hybridMultilevel"/>
    <w:tmpl w:val="E94A5306"/>
    <w:lvl w:ilvl="0" w:tplc="A75612F0">
      <w:start w:val="1"/>
      <w:numFmt w:val="decimal"/>
      <w:lvlText w:val="%1)"/>
      <w:lvlJc w:val="left"/>
      <w:pPr>
        <w:ind w:left="113" w:hanging="32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29258B2">
      <w:numFmt w:val="bullet"/>
      <w:lvlText w:val="•"/>
      <w:lvlJc w:val="left"/>
      <w:pPr>
        <w:ind w:left="1096" w:hanging="326"/>
      </w:pPr>
      <w:rPr>
        <w:rFonts w:hint="default"/>
        <w:lang w:val="ru-RU" w:eastAsia="en-US" w:bidi="ar-SA"/>
      </w:rPr>
    </w:lvl>
    <w:lvl w:ilvl="2" w:tplc="3DCABA10">
      <w:numFmt w:val="bullet"/>
      <w:lvlText w:val="•"/>
      <w:lvlJc w:val="left"/>
      <w:pPr>
        <w:ind w:left="2073" w:hanging="326"/>
      </w:pPr>
      <w:rPr>
        <w:rFonts w:hint="default"/>
        <w:lang w:val="ru-RU" w:eastAsia="en-US" w:bidi="ar-SA"/>
      </w:rPr>
    </w:lvl>
    <w:lvl w:ilvl="3" w:tplc="851E58A0">
      <w:numFmt w:val="bullet"/>
      <w:lvlText w:val="•"/>
      <w:lvlJc w:val="left"/>
      <w:pPr>
        <w:ind w:left="3049" w:hanging="326"/>
      </w:pPr>
      <w:rPr>
        <w:rFonts w:hint="default"/>
        <w:lang w:val="ru-RU" w:eastAsia="en-US" w:bidi="ar-SA"/>
      </w:rPr>
    </w:lvl>
    <w:lvl w:ilvl="4" w:tplc="70AC0B12">
      <w:numFmt w:val="bullet"/>
      <w:lvlText w:val="•"/>
      <w:lvlJc w:val="left"/>
      <w:pPr>
        <w:ind w:left="4026" w:hanging="326"/>
      </w:pPr>
      <w:rPr>
        <w:rFonts w:hint="default"/>
        <w:lang w:val="ru-RU" w:eastAsia="en-US" w:bidi="ar-SA"/>
      </w:rPr>
    </w:lvl>
    <w:lvl w:ilvl="5" w:tplc="2786CB30">
      <w:numFmt w:val="bullet"/>
      <w:lvlText w:val="•"/>
      <w:lvlJc w:val="left"/>
      <w:pPr>
        <w:ind w:left="5003" w:hanging="326"/>
      </w:pPr>
      <w:rPr>
        <w:rFonts w:hint="default"/>
        <w:lang w:val="ru-RU" w:eastAsia="en-US" w:bidi="ar-SA"/>
      </w:rPr>
    </w:lvl>
    <w:lvl w:ilvl="6" w:tplc="97E83D78">
      <w:numFmt w:val="bullet"/>
      <w:lvlText w:val="•"/>
      <w:lvlJc w:val="left"/>
      <w:pPr>
        <w:ind w:left="5979" w:hanging="326"/>
      </w:pPr>
      <w:rPr>
        <w:rFonts w:hint="default"/>
        <w:lang w:val="ru-RU" w:eastAsia="en-US" w:bidi="ar-SA"/>
      </w:rPr>
    </w:lvl>
    <w:lvl w:ilvl="7" w:tplc="75CCA4B2">
      <w:numFmt w:val="bullet"/>
      <w:lvlText w:val="•"/>
      <w:lvlJc w:val="left"/>
      <w:pPr>
        <w:ind w:left="6956" w:hanging="326"/>
      </w:pPr>
      <w:rPr>
        <w:rFonts w:hint="default"/>
        <w:lang w:val="ru-RU" w:eastAsia="en-US" w:bidi="ar-SA"/>
      </w:rPr>
    </w:lvl>
    <w:lvl w:ilvl="8" w:tplc="B636C45A">
      <w:numFmt w:val="bullet"/>
      <w:lvlText w:val="•"/>
      <w:lvlJc w:val="left"/>
      <w:pPr>
        <w:ind w:left="7933" w:hanging="326"/>
      </w:pPr>
      <w:rPr>
        <w:rFonts w:hint="default"/>
        <w:lang w:val="ru-RU" w:eastAsia="en-US" w:bidi="ar-SA"/>
      </w:rPr>
    </w:lvl>
  </w:abstractNum>
  <w:abstractNum w:abstractNumId="21" w15:restartNumberingAfterBreak="0">
    <w:nsid w:val="59C6579D"/>
    <w:multiLevelType w:val="multilevel"/>
    <w:tmpl w:val="DC02DB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)"/>
      <w:lvlJc w:val="left"/>
      <w:pPr>
        <w:ind w:left="1210" w:hanging="360"/>
      </w:pPr>
      <w:rPr>
        <w:rFonts w:ascii="Times New Roman" w:eastAsia="Times New Roman" w:hAnsi="Times New Roman" w:cs="Times New Roman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CD176ED"/>
    <w:multiLevelType w:val="hybridMultilevel"/>
    <w:tmpl w:val="86DE61DE"/>
    <w:lvl w:ilvl="0" w:tplc="E74AC16C">
      <w:start w:val="1"/>
      <w:numFmt w:val="decimal"/>
      <w:lvlText w:val="%1."/>
      <w:lvlJc w:val="left"/>
      <w:pPr>
        <w:ind w:left="113" w:hanging="3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shd w:val="clear" w:color="auto" w:fill="FF0000"/>
        <w:lang w:val="ru-RU" w:eastAsia="en-US" w:bidi="ar-SA"/>
      </w:rPr>
    </w:lvl>
    <w:lvl w:ilvl="1" w:tplc="F2B0D66C">
      <w:numFmt w:val="bullet"/>
      <w:lvlText w:val="•"/>
      <w:lvlJc w:val="left"/>
      <w:pPr>
        <w:ind w:left="1096" w:hanging="331"/>
      </w:pPr>
      <w:rPr>
        <w:rFonts w:hint="default"/>
        <w:lang w:val="ru-RU" w:eastAsia="en-US" w:bidi="ar-SA"/>
      </w:rPr>
    </w:lvl>
    <w:lvl w:ilvl="2" w:tplc="8D4627F2">
      <w:numFmt w:val="bullet"/>
      <w:lvlText w:val="•"/>
      <w:lvlJc w:val="left"/>
      <w:pPr>
        <w:ind w:left="2073" w:hanging="331"/>
      </w:pPr>
      <w:rPr>
        <w:rFonts w:hint="default"/>
        <w:lang w:val="ru-RU" w:eastAsia="en-US" w:bidi="ar-SA"/>
      </w:rPr>
    </w:lvl>
    <w:lvl w:ilvl="3" w:tplc="E0DAB9EA">
      <w:numFmt w:val="bullet"/>
      <w:lvlText w:val="•"/>
      <w:lvlJc w:val="left"/>
      <w:pPr>
        <w:ind w:left="3049" w:hanging="331"/>
      </w:pPr>
      <w:rPr>
        <w:rFonts w:hint="default"/>
        <w:lang w:val="ru-RU" w:eastAsia="en-US" w:bidi="ar-SA"/>
      </w:rPr>
    </w:lvl>
    <w:lvl w:ilvl="4" w:tplc="F8DEFF4A">
      <w:numFmt w:val="bullet"/>
      <w:lvlText w:val="•"/>
      <w:lvlJc w:val="left"/>
      <w:pPr>
        <w:ind w:left="4026" w:hanging="331"/>
      </w:pPr>
      <w:rPr>
        <w:rFonts w:hint="default"/>
        <w:lang w:val="ru-RU" w:eastAsia="en-US" w:bidi="ar-SA"/>
      </w:rPr>
    </w:lvl>
    <w:lvl w:ilvl="5" w:tplc="63344FAC">
      <w:numFmt w:val="bullet"/>
      <w:lvlText w:val="•"/>
      <w:lvlJc w:val="left"/>
      <w:pPr>
        <w:ind w:left="5003" w:hanging="331"/>
      </w:pPr>
      <w:rPr>
        <w:rFonts w:hint="default"/>
        <w:lang w:val="ru-RU" w:eastAsia="en-US" w:bidi="ar-SA"/>
      </w:rPr>
    </w:lvl>
    <w:lvl w:ilvl="6" w:tplc="08B69EB6">
      <w:numFmt w:val="bullet"/>
      <w:lvlText w:val="•"/>
      <w:lvlJc w:val="left"/>
      <w:pPr>
        <w:ind w:left="5979" w:hanging="331"/>
      </w:pPr>
      <w:rPr>
        <w:rFonts w:hint="default"/>
        <w:lang w:val="ru-RU" w:eastAsia="en-US" w:bidi="ar-SA"/>
      </w:rPr>
    </w:lvl>
    <w:lvl w:ilvl="7" w:tplc="1D187F0E">
      <w:numFmt w:val="bullet"/>
      <w:lvlText w:val="•"/>
      <w:lvlJc w:val="left"/>
      <w:pPr>
        <w:ind w:left="6956" w:hanging="331"/>
      </w:pPr>
      <w:rPr>
        <w:rFonts w:hint="default"/>
        <w:lang w:val="ru-RU" w:eastAsia="en-US" w:bidi="ar-SA"/>
      </w:rPr>
    </w:lvl>
    <w:lvl w:ilvl="8" w:tplc="BF3E5166">
      <w:numFmt w:val="bullet"/>
      <w:lvlText w:val="•"/>
      <w:lvlJc w:val="left"/>
      <w:pPr>
        <w:ind w:left="7933" w:hanging="331"/>
      </w:pPr>
      <w:rPr>
        <w:rFonts w:hint="default"/>
        <w:lang w:val="ru-RU" w:eastAsia="en-US" w:bidi="ar-SA"/>
      </w:rPr>
    </w:lvl>
  </w:abstractNum>
  <w:abstractNum w:abstractNumId="23" w15:restartNumberingAfterBreak="0">
    <w:nsid w:val="60E506C3"/>
    <w:multiLevelType w:val="multilevel"/>
    <w:tmpl w:val="E36E84C2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Theme="minorHAnsi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55277A"/>
    <w:multiLevelType w:val="hybridMultilevel"/>
    <w:tmpl w:val="4F2810AC"/>
    <w:lvl w:ilvl="0" w:tplc="F064F47C">
      <w:start w:val="1"/>
      <w:numFmt w:val="decimal"/>
      <w:lvlText w:val="%1)"/>
      <w:lvlJc w:val="left"/>
      <w:pPr>
        <w:ind w:left="112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960816">
      <w:numFmt w:val="bullet"/>
      <w:lvlText w:val="•"/>
      <w:lvlJc w:val="left"/>
      <w:pPr>
        <w:ind w:left="1996" w:hanging="305"/>
      </w:pPr>
      <w:rPr>
        <w:rFonts w:hint="default"/>
        <w:lang w:val="ru-RU" w:eastAsia="en-US" w:bidi="ar-SA"/>
      </w:rPr>
    </w:lvl>
    <w:lvl w:ilvl="2" w:tplc="788054CC">
      <w:numFmt w:val="bullet"/>
      <w:lvlText w:val="•"/>
      <w:lvlJc w:val="left"/>
      <w:pPr>
        <w:ind w:left="2873" w:hanging="305"/>
      </w:pPr>
      <w:rPr>
        <w:rFonts w:hint="default"/>
        <w:lang w:val="ru-RU" w:eastAsia="en-US" w:bidi="ar-SA"/>
      </w:rPr>
    </w:lvl>
    <w:lvl w:ilvl="3" w:tplc="90C09392">
      <w:numFmt w:val="bullet"/>
      <w:lvlText w:val="•"/>
      <w:lvlJc w:val="left"/>
      <w:pPr>
        <w:ind w:left="3749" w:hanging="305"/>
      </w:pPr>
      <w:rPr>
        <w:rFonts w:hint="default"/>
        <w:lang w:val="ru-RU" w:eastAsia="en-US" w:bidi="ar-SA"/>
      </w:rPr>
    </w:lvl>
    <w:lvl w:ilvl="4" w:tplc="AB988238">
      <w:numFmt w:val="bullet"/>
      <w:lvlText w:val="•"/>
      <w:lvlJc w:val="left"/>
      <w:pPr>
        <w:ind w:left="4626" w:hanging="305"/>
      </w:pPr>
      <w:rPr>
        <w:rFonts w:hint="default"/>
        <w:lang w:val="ru-RU" w:eastAsia="en-US" w:bidi="ar-SA"/>
      </w:rPr>
    </w:lvl>
    <w:lvl w:ilvl="5" w:tplc="1F9C1E0E">
      <w:numFmt w:val="bullet"/>
      <w:lvlText w:val="•"/>
      <w:lvlJc w:val="left"/>
      <w:pPr>
        <w:ind w:left="5503" w:hanging="305"/>
      </w:pPr>
      <w:rPr>
        <w:rFonts w:hint="default"/>
        <w:lang w:val="ru-RU" w:eastAsia="en-US" w:bidi="ar-SA"/>
      </w:rPr>
    </w:lvl>
    <w:lvl w:ilvl="6" w:tplc="5D887DC0">
      <w:numFmt w:val="bullet"/>
      <w:lvlText w:val="•"/>
      <w:lvlJc w:val="left"/>
      <w:pPr>
        <w:ind w:left="6379" w:hanging="305"/>
      </w:pPr>
      <w:rPr>
        <w:rFonts w:hint="default"/>
        <w:lang w:val="ru-RU" w:eastAsia="en-US" w:bidi="ar-SA"/>
      </w:rPr>
    </w:lvl>
    <w:lvl w:ilvl="7" w:tplc="AB0ECEB2">
      <w:numFmt w:val="bullet"/>
      <w:lvlText w:val="•"/>
      <w:lvlJc w:val="left"/>
      <w:pPr>
        <w:ind w:left="7256" w:hanging="305"/>
      </w:pPr>
      <w:rPr>
        <w:rFonts w:hint="default"/>
        <w:lang w:val="ru-RU" w:eastAsia="en-US" w:bidi="ar-SA"/>
      </w:rPr>
    </w:lvl>
    <w:lvl w:ilvl="8" w:tplc="2402B214">
      <w:numFmt w:val="bullet"/>
      <w:lvlText w:val="•"/>
      <w:lvlJc w:val="left"/>
      <w:pPr>
        <w:ind w:left="8133" w:hanging="305"/>
      </w:pPr>
      <w:rPr>
        <w:rFonts w:hint="default"/>
        <w:lang w:val="ru-RU" w:eastAsia="en-US" w:bidi="ar-SA"/>
      </w:rPr>
    </w:lvl>
  </w:abstractNum>
  <w:abstractNum w:abstractNumId="25" w15:restartNumberingAfterBreak="0">
    <w:nsid w:val="64171D24"/>
    <w:multiLevelType w:val="multilevel"/>
    <w:tmpl w:val="28BC28A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90A73C9"/>
    <w:multiLevelType w:val="multilevel"/>
    <w:tmpl w:val="610A3606"/>
    <w:lvl w:ilvl="0">
      <w:start w:val="1"/>
      <w:numFmt w:val="decimal"/>
      <w:lvlText w:val="%1"/>
      <w:lvlJc w:val="left"/>
      <w:pPr>
        <w:ind w:left="3346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46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0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5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493"/>
      </w:pPr>
      <w:rPr>
        <w:rFonts w:hint="default"/>
        <w:lang w:val="ru-RU" w:eastAsia="en-US" w:bidi="ar-SA"/>
      </w:rPr>
    </w:lvl>
  </w:abstractNum>
  <w:abstractNum w:abstractNumId="27" w15:restartNumberingAfterBreak="0">
    <w:nsid w:val="6F607E03"/>
    <w:multiLevelType w:val="multilevel"/>
    <w:tmpl w:val="DC02DB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)"/>
      <w:lvlJc w:val="left"/>
      <w:pPr>
        <w:ind w:left="1210" w:hanging="360"/>
      </w:pPr>
      <w:rPr>
        <w:rFonts w:ascii="Times New Roman" w:eastAsia="Times New Roman" w:hAnsi="Times New Roman" w:cs="Times New Roman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0A94E85"/>
    <w:multiLevelType w:val="multilevel"/>
    <w:tmpl w:val="D13ECB7E"/>
    <w:lvl w:ilvl="0">
      <w:start w:val="1"/>
      <w:numFmt w:val="decimal"/>
      <w:lvlText w:val="%1"/>
      <w:lvlJc w:val="left"/>
      <w:pPr>
        <w:ind w:left="566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25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7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0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5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8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1" w:hanging="454"/>
      </w:pPr>
      <w:rPr>
        <w:rFonts w:hint="default"/>
        <w:lang w:val="ru-RU" w:eastAsia="en-US" w:bidi="ar-SA"/>
      </w:rPr>
    </w:lvl>
  </w:abstractNum>
  <w:abstractNum w:abstractNumId="29" w15:restartNumberingAfterBreak="0">
    <w:nsid w:val="751F67DC"/>
    <w:multiLevelType w:val="hybridMultilevel"/>
    <w:tmpl w:val="7B9ECB9E"/>
    <w:lvl w:ilvl="0" w:tplc="F7D67B02">
      <w:start w:val="1"/>
      <w:numFmt w:val="decimal"/>
      <w:lvlText w:val="%1."/>
      <w:lvlJc w:val="left"/>
      <w:pPr>
        <w:ind w:left="11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0D892F6">
      <w:numFmt w:val="bullet"/>
      <w:lvlText w:val="•"/>
      <w:lvlJc w:val="left"/>
      <w:pPr>
        <w:ind w:left="1978" w:hanging="281"/>
      </w:pPr>
      <w:rPr>
        <w:rFonts w:hint="default"/>
        <w:lang w:val="ru-RU" w:eastAsia="en-US" w:bidi="ar-SA"/>
      </w:rPr>
    </w:lvl>
    <w:lvl w:ilvl="2" w:tplc="880CC7EE">
      <w:numFmt w:val="bullet"/>
      <w:lvlText w:val="•"/>
      <w:lvlJc w:val="left"/>
      <w:pPr>
        <w:ind w:left="2857" w:hanging="281"/>
      </w:pPr>
      <w:rPr>
        <w:rFonts w:hint="default"/>
        <w:lang w:val="ru-RU" w:eastAsia="en-US" w:bidi="ar-SA"/>
      </w:rPr>
    </w:lvl>
    <w:lvl w:ilvl="3" w:tplc="B07023C8">
      <w:numFmt w:val="bullet"/>
      <w:lvlText w:val="•"/>
      <w:lvlJc w:val="left"/>
      <w:pPr>
        <w:ind w:left="3735" w:hanging="281"/>
      </w:pPr>
      <w:rPr>
        <w:rFonts w:hint="default"/>
        <w:lang w:val="ru-RU" w:eastAsia="en-US" w:bidi="ar-SA"/>
      </w:rPr>
    </w:lvl>
    <w:lvl w:ilvl="4" w:tplc="1AE068C8">
      <w:numFmt w:val="bullet"/>
      <w:lvlText w:val="•"/>
      <w:lvlJc w:val="left"/>
      <w:pPr>
        <w:ind w:left="4614" w:hanging="281"/>
      </w:pPr>
      <w:rPr>
        <w:rFonts w:hint="default"/>
        <w:lang w:val="ru-RU" w:eastAsia="en-US" w:bidi="ar-SA"/>
      </w:rPr>
    </w:lvl>
    <w:lvl w:ilvl="5" w:tplc="5726C950">
      <w:numFmt w:val="bullet"/>
      <w:lvlText w:val="•"/>
      <w:lvlJc w:val="left"/>
      <w:pPr>
        <w:ind w:left="5493" w:hanging="281"/>
      </w:pPr>
      <w:rPr>
        <w:rFonts w:hint="default"/>
        <w:lang w:val="ru-RU" w:eastAsia="en-US" w:bidi="ar-SA"/>
      </w:rPr>
    </w:lvl>
    <w:lvl w:ilvl="6" w:tplc="94201264">
      <w:numFmt w:val="bullet"/>
      <w:lvlText w:val="•"/>
      <w:lvlJc w:val="left"/>
      <w:pPr>
        <w:ind w:left="6371" w:hanging="281"/>
      </w:pPr>
      <w:rPr>
        <w:rFonts w:hint="default"/>
        <w:lang w:val="ru-RU" w:eastAsia="en-US" w:bidi="ar-SA"/>
      </w:rPr>
    </w:lvl>
    <w:lvl w:ilvl="7" w:tplc="DEBECA06">
      <w:numFmt w:val="bullet"/>
      <w:lvlText w:val="•"/>
      <w:lvlJc w:val="left"/>
      <w:pPr>
        <w:ind w:left="7250" w:hanging="281"/>
      </w:pPr>
      <w:rPr>
        <w:rFonts w:hint="default"/>
        <w:lang w:val="ru-RU" w:eastAsia="en-US" w:bidi="ar-SA"/>
      </w:rPr>
    </w:lvl>
    <w:lvl w:ilvl="8" w:tplc="EA929E32">
      <w:numFmt w:val="bullet"/>
      <w:lvlText w:val="•"/>
      <w:lvlJc w:val="left"/>
      <w:pPr>
        <w:ind w:left="8129" w:hanging="281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7"/>
  </w:num>
  <w:num w:numId="3">
    <w:abstractNumId w:val="4"/>
  </w:num>
  <w:num w:numId="4">
    <w:abstractNumId w:val="22"/>
  </w:num>
  <w:num w:numId="5">
    <w:abstractNumId w:val="2"/>
  </w:num>
  <w:num w:numId="6">
    <w:abstractNumId w:val="10"/>
  </w:num>
  <w:num w:numId="7">
    <w:abstractNumId w:val="24"/>
  </w:num>
  <w:num w:numId="8">
    <w:abstractNumId w:val="1"/>
  </w:num>
  <w:num w:numId="9">
    <w:abstractNumId w:val="17"/>
  </w:num>
  <w:num w:numId="10">
    <w:abstractNumId w:val="9"/>
  </w:num>
  <w:num w:numId="11">
    <w:abstractNumId w:val="29"/>
  </w:num>
  <w:num w:numId="12">
    <w:abstractNumId w:val="12"/>
  </w:num>
  <w:num w:numId="13">
    <w:abstractNumId w:val="8"/>
  </w:num>
  <w:num w:numId="14">
    <w:abstractNumId w:val="0"/>
  </w:num>
  <w:num w:numId="15">
    <w:abstractNumId w:val="18"/>
  </w:num>
  <w:num w:numId="16">
    <w:abstractNumId w:val="5"/>
  </w:num>
  <w:num w:numId="17">
    <w:abstractNumId w:val="11"/>
  </w:num>
  <w:num w:numId="18">
    <w:abstractNumId w:val="6"/>
  </w:num>
  <w:num w:numId="19">
    <w:abstractNumId w:val="16"/>
  </w:num>
  <w:num w:numId="20">
    <w:abstractNumId w:val="26"/>
  </w:num>
  <w:num w:numId="21">
    <w:abstractNumId w:val="19"/>
  </w:num>
  <w:num w:numId="22">
    <w:abstractNumId w:val="28"/>
  </w:num>
  <w:num w:numId="23">
    <w:abstractNumId w:val="21"/>
  </w:num>
  <w:num w:numId="24">
    <w:abstractNumId w:val="3"/>
  </w:num>
  <w:num w:numId="25">
    <w:abstractNumId w:val="23"/>
  </w:num>
  <w:num w:numId="26">
    <w:abstractNumId w:val="27"/>
  </w:num>
  <w:num w:numId="27">
    <w:abstractNumId w:val="14"/>
  </w:num>
  <w:num w:numId="28">
    <w:abstractNumId w:val="13"/>
    <w:lvlOverride w:ilvl="0">
      <w:lvl w:ilvl="0">
        <w:start w:val="1"/>
        <w:numFmt w:val="decimal"/>
        <w:lvlText w:val="%1)"/>
        <w:lvlJc w:val="left"/>
        <w:pPr>
          <w:tabs>
            <w:tab w:val="num" w:pos="360"/>
          </w:tabs>
          <w:ind w:left="360" w:hanging="360"/>
        </w:pPr>
        <w:rPr>
          <w:rFonts w:ascii="Times New Roman" w:eastAsia="Times New Roman" w:hAnsi="Times New Roman" w:cs="Times New Roman" w:hint="default"/>
          <w:b w:val="0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352"/>
          </w:tabs>
          <w:ind w:left="1352" w:hanging="360"/>
        </w:pPr>
        <w:rPr>
          <w:rFonts w:asciiTheme="minorHAnsi" w:eastAsia="Calibri" w:hAnsiTheme="minorHAnsi" w:cstheme="minorBidi"/>
          <w:b w:val="0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927"/>
          </w:tabs>
          <w:ind w:left="927" w:hanging="360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-665"/>
          </w:tabs>
          <w:ind w:left="-665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786"/>
          </w:tabs>
          <w:ind w:left="284" w:firstLine="142"/>
        </w:pPr>
        <w:rPr>
          <w:rFonts w:ascii="Times New Roman" w:eastAsiaTheme="minorHAnsi" w:hAnsi="Times New Roman" w:cs="Times New Roman" w:hint="default"/>
          <w:b w:val="0"/>
          <w:i w:val="0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928"/>
          </w:tabs>
          <w:ind w:left="426" w:firstLine="142"/>
        </w:pPr>
        <w:rPr>
          <w:rFonts w:hint="default"/>
          <w:b w:val="0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928"/>
          </w:tabs>
          <w:ind w:left="928" w:hanging="360"/>
        </w:pPr>
        <w:rPr>
          <w:rFonts w:hint="default"/>
          <w:b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2215"/>
          </w:tabs>
          <w:ind w:left="2215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2935"/>
          </w:tabs>
          <w:ind w:left="2935" w:hanging="360"/>
        </w:pPr>
        <w:rPr>
          <w:rFonts w:hint="default"/>
        </w:rPr>
      </w:lvl>
    </w:lvlOverride>
  </w:num>
  <w:num w:numId="29">
    <w:abstractNumId w:val="25"/>
  </w:num>
  <w:num w:numId="30">
    <w:abstractNumId w:val="15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1440" w:hanging="360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0" w:firstLine="568"/>
        </w:pPr>
        <w:rPr>
          <w:rFonts w:hint="default"/>
          <w:b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31">
    <w:abstractNumId w:val="13"/>
    <w:lvlOverride w:ilvl="0">
      <w:lvl w:ilvl="0">
        <w:start w:val="1"/>
        <w:numFmt w:val="decimal"/>
        <w:lvlText w:val="%1)"/>
        <w:lvlJc w:val="left"/>
        <w:pPr>
          <w:tabs>
            <w:tab w:val="num" w:pos="360"/>
          </w:tabs>
          <w:ind w:left="360" w:hanging="360"/>
        </w:pPr>
        <w:rPr>
          <w:rFonts w:ascii="Times New Roman" w:eastAsia="Times New Roman" w:hAnsi="Times New Roman" w:cs="Times New Roman" w:hint="default"/>
          <w:b w:val="0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352"/>
          </w:tabs>
          <w:ind w:left="1352" w:hanging="360"/>
        </w:pPr>
        <w:rPr>
          <w:rFonts w:ascii="Times New Roman" w:eastAsia="Times New Roman" w:hAnsi="Times New Roman" w:cs="Times New Roman" w:hint="default"/>
          <w:b w:val="0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927"/>
          </w:tabs>
          <w:ind w:left="927" w:hanging="360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-665"/>
          </w:tabs>
          <w:ind w:left="-665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786"/>
          </w:tabs>
          <w:ind w:left="0" w:firstLine="426"/>
        </w:pPr>
        <w:rPr>
          <w:rFonts w:ascii="Times New Roman" w:eastAsiaTheme="minorHAnsi" w:hAnsi="Times New Roman" w:cs="Times New Roman" w:hint="default"/>
          <w:b w:val="0"/>
          <w:i w:val="0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502"/>
          </w:tabs>
          <w:ind w:left="0" w:firstLine="142"/>
        </w:pPr>
        <w:rPr>
          <w:rFonts w:hint="default"/>
          <w:b w:val="0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928"/>
          </w:tabs>
          <w:ind w:left="928" w:hanging="360"/>
        </w:pPr>
        <w:rPr>
          <w:rFonts w:hint="default"/>
          <w:b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2215"/>
          </w:tabs>
          <w:ind w:left="2215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2935"/>
          </w:tabs>
          <w:ind w:left="2935" w:hanging="3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CF5"/>
    <w:rsid w:val="001206F8"/>
    <w:rsid w:val="00177CF5"/>
    <w:rsid w:val="00227E59"/>
    <w:rsid w:val="002B4CF6"/>
    <w:rsid w:val="003A4E5B"/>
    <w:rsid w:val="004B0A3E"/>
    <w:rsid w:val="004E2ABD"/>
    <w:rsid w:val="00511749"/>
    <w:rsid w:val="006C6ADA"/>
    <w:rsid w:val="00846370"/>
    <w:rsid w:val="009162FA"/>
    <w:rsid w:val="00B02889"/>
    <w:rsid w:val="00EA1EFD"/>
    <w:rsid w:val="00EF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283C39-1A9F-45B3-B48A-22E0684A7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206F8"/>
    <w:pPr>
      <w:widowControl w:val="0"/>
      <w:autoSpaceDE w:val="0"/>
      <w:autoSpaceDN w:val="0"/>
      <w:spacing w:after="0" w:line="240" w:lineRule="auto"/>
      <w:ind w:left="293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206F8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206F8"/>
  </w:style>
  <w:style w:type="table" w:customStyle="1" w:styleId="TableNormal">
    <w:name w:val="Table Normal"/>
    <w:uiPriority w:val="2"/>
    <w:semiHidden/>
    <w:unhideWhenUsed/>
    <w:qFormat/>
    <w:rsid w:val="001206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1206F8"/>
    <w:pPr>
      <w:widowControl w:val="0"/>
      <w:autoSpaceDE w:val="0"/>
      <w:autoSpaceDN w:val="0"/>
      <w:spacing w:before="61" w:after="0" w:line="240" w:lineRule="auto"/>
      <w:ind w:left="113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uiPriority w:val="1"/>
    <w:qFormat/>
    <w:rsid w:val="001206F8"/>
    <w:pPr>
      <w:widowControl w:val="0"/>
      <w:autoSpaceDE w:val="0"/>
      <w:autoSpaceDN w:val="0"/>
      <w:spacing w:after="0" w:line="240" w:lineRule="auto"/>
      <w:ind w:left="113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206F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1206F8"/>
    <w:pPr>
      <w:widowControl w:val="0"/>
      <w:autoSpaceDE w:val="0"/>
      <w:autoSpaceDN w:val="0"/>
      <w:spacing w:after="0" w:line="240" w:lineRule="auto"/>
      <w:ind w:left="1241" w:right="1262" w:firstLine="96"/>
      <w:jc w:val="both"/>
    </w:pPr>
    <w:rPr>
      <w:rFonts w:ascii="Times New Roman" w:eastAsia="Times New Roman" w:hAnsi="Times New Roman" w:cs="Times New Roman"/>
      <w:b/>
      <w:bCs/>
      <w:sz w:val="52"/>
      <w:szCs w:val="52"/>
    </w:rPr>
  </w:style>
  <w:style w:type="character" w:customStyle="1" w:styleId="a6">
    <w:name w:val="Заголовок Знак"/>
    <w:basedOn w:val="a0"/>
    <w:link w:val="a5"/>
    <w:uiPriority w:val="1"/>
    <w:rsid w:val="001206F8"/>
    <w:rPr>
      <w:rFonts w:ascii="Times New Roman" w:eastAsia="Times New Roman" w:hAnsi="Times New Roman" w:cs="Times New Roman"/>
      <w:b/>
      <w:bCs/>
      <w:sz w:val="52"/>
      <w:szCs w:val="52"/>
    </w:rPr>
  </w:style>
  <w:style w:type="paragraph" w:styleId="a7">
    <w:name w:val="List Paragraph"/>
    <w:basedOn w:val="a"/>
    <w:uiPriority w:val="1"/>
    <w:qFormat/>
    <w:rsid w:val="001206F8"/>
    <w:pPr>
      <w:widowControl w:val="0"/>
      <w:autoSpaceDE w:val="0"/>
      <w:autoSpaceDN w:val="0"/>
      <w:spacing w:after="0" w:line="240" w:lineRule="auto"/>
      <w:ind w:left="113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206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C6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C6A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e5.biz/terms/c19.html" TargetMode="External"/><Relationship Id="rId18" Type="http://schemas.openxmlformats.org/officeDocument/2006/relationships/hyperlink" Target="http://be5.biz/terms/g6.html" TargetMode="External"/><Relationship Id="rId26" Type="http://schemas.openxmlformats.org/officeDocument/2006/relationships/hyperlink" Target="http://be5.biz/terms/l2.html" TargetMode="External"/><Relationship Id="rId39" Type="http://schemas.openxmlformats.org/officeDocument/2006/relationships/hyperlink" Target="http://be5.biz/terms/o32.html" TargetMode="External"/><Relationship Id="rId21" Type="http://schemas.openxmlformats.org/officeDocument/2006/relationships/hyperlink" Target="http://be5.biz/terms/m17.html" TargetMode="External"/><Relationship Id="rId34" Type="http://schemas.openxmlformats.org/officeDocument/2006/relationships/hyperlink" Target="http://be5.biz/terms/n1.html" TargetMode="External"/><Relationship Id="rId42" Type="http://schemas.openxmlformats.org/officeDocument/2006/relationships/hyperlink" Target="http://be5.biz/terms/d3.html" TargetMode="External"/><Relationship Id="rId47" Type="http://schemas.openxmlformats.org/officeDocument/2006/relationships/hyperlink" Target="http://be5.biz/terms/p58.html" TargetMode="External"/><Relationship Id="rId50" Type="http://schemas.openxmlformats.org/officeDocument/2006/relationships/hyperlink" Target="http://be5.biz/terms/u13.html" TargetMode="External"/><Relationship Id="rId7" Type="http://schemas.openxmlformats.org/officeDocument/2006/relationships/hyperlink" Target="http://be5.biz/pravo/g023/3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e5.biz/terms/g9.html" TargetMode="External"/><Relationship Id="rId29" Type="http://schemas.openxmlformats.org/officeDocument/2006/relationships/hyperlink" Target="http://be5.biz/terms/d3.html" TargetMode="External"/><Relationship Id="rId11" Type="http://schemas.openxmlformats.org/officeDocument/2006/relationships/hyperlink" Target="http://be5.biz/terms/d7.html" TargetMode="External"/><Relationship Id="rId24" Type="http://schemas.openxmlformats.org/officeDocument/2006/relationships/hyperlink" Target="http://be5.biz/terms/v19.html" TargetMode="External"/><Relationship Id="rId32" Type="http://schemas.openxmlformats.org/officeDocument/2006/relationships/hyperlink" Target="http://be5.biz/terms/g11.html" TargetMode="External"/><Relationship Id="rId37" Type="http://schemas.openxmlformats.org/officeDocument/2006/relationships/hyperlink" Target="http://be5.biz/terms/v4.html" TargetMode="External"/><Relationship Id="rId40" Type="http://schemas.openxmlformats.org/officeDocument/2006/relationships/hyperlink" Target="http://be5.biz/terms/c37.html" TargetMode="External"/><Relationship Id="rId45" Type="http://schemas.openxmlformats.org/officeDocument/2006/relationships/hyperlink" Target="http://be5.biz/terms/v19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e5.biz/terms/f8.html" TargetMode="External"/><Relationship Id="rId23" Type="http://schemas.openxmlformats.org/officeDocument/2006/relationships/hyperlink" Target="http://be5.biz/terms/o25.html" TargetMode="External"/><Relationship Id="rId28" Type="http://schemas.openxmlformats.org/officeDocument/2006/relationships/hyperlink" Target="http://be5.biz/terms/n12.html" TargetMode="External"/><Relationship Id="rId36" Type="http://schemas.openxmlformats.org/officeDocument/2006/relationships/hyperlink" Target="http://be5.biz/terms/o25.html" TargetMode="External"/><Relationship Id="rId49" Type="http://schemas.openxmlformats.org/officeDocument/2006/relationships/hyperlink" Target="http://be5.biz/terms/u7.html" TargetMode="External"/><Relationship Id="rId10" Type="http://schemas.openxmlformats.org/officeDocument/2006/relationships/hyperlink" Target="http://be5.biz/terms/n12.html" TargetMode="External"/><Relationship Id="rId19" Type="http://schemas.openxmlformats.org/officeDocument/2006/relationships/hyperlink" Target="http://be5.biz/terms/u7.html" TargetMode="External"/><Relationship Id="rId31" Type="http://schemas.openxmlformats.org/officeDocument/2006/relationships/hyperlink" Target="http://be5.biz/terms/g11.html" TargetMode="External"/><Relationship Id="rId44" Type="http://schemas.openxmlformats.org/officeDocument/2006/relationships/hyperlink" Target="http://be5.biz/terms/n12.html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be5.biz/terms/n1.html" TargetMode="External"/><Relationship Id="rId14" Type="http://schemas.openxmlformats.org/officeDocument/2006/relationships/hyperlink" Target="http://be5.biz/terms/p13.html" TargetMode="External"/><Relationship Id="rId22" Type="http://schemas.openxmlformats.org/officeDocument/2006/relationships/hyperlink" Target="http://be5.biz/terms/z4.html" TargetMode="External"/><Relationship Id="rId27" Type="http://schemas.openxmlformats.org/officeDocument/2006/relationships/hyperlink" Target="http://be5.biz/terms/i16.html" TargetMode="External"/><Relationship Id="rId30" Type="http://schemas.openxmlformats.org/officeDocument/2006/relationships/hyperlink" Target="http://be5.biz/terms/j5.html" TargetMode="External"/><Relationship Id="rId35" Type="http://schemas.openxmlformats.org/officeDocument/2006/relationships/hyperlink" Target="http://be5.biz/terms/p3.html" TargetMode="External"/><Relationship Id="rId43" Type="http://schemas.openxmlformats.org/officeDocument/2006/relationships/hyperlink" Target="http://be5.biz/terms/l3.html" TargetMode="External"/><Relationship Id="rId48" Type="http://schemas.openxmlformats.org/officeDocument/2006/relationships/hyperlink" Target="http://be5.biz/terms/d7.html" TargetMode="External"/><Relationship Id="rId8" Type="http://schemas.openxmlformats.org/officeDocument/2006/relationships/hyperlink" Target="http://be5.biz/terms/g11.html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be5.biz/terms/d2.html" TargetMode="External"/><Relationship Id="rId17" Type="http://schemas.openxmlformats.org/officeDocument/2006/relationships/hyperlink" Target="http://be5.biz/terms/i13.html" TargetMode="External"/><Relationship Id="rId25" Type="http://schemas.openxmlformats.org/officeDocument/2006/relationships/hyperlink" Target="http://be5.biz/terms/i16.html" TargetMode="External"/><Relationship Id="rId33" Type="http://schemas.openxmlformats.org/officeDocument/2006/relationships/hyperlink" Target="http://be5.biz/terms/p1.html" TargetMode="External"/><Relationship Id="rId38" Type="http://schemas.openxmlformats.org/officeDocument/2006/relationships/hyperlink" Target="http://be5.biz/terms/c21.html" TargetMode="External"/><Relationship Id="rId46" Type="http://schemas.openxmlformats.org/officeDocument/2006/relationships/hyperlink" Target="http://be5.biz/terms/f3.html" TargetMode="External"/><Relationship Id="rId20" Type="http://schemas.openxmlformats.org/officeDocument/2006/relationships/hyperlink" Target="http://be5.biz/terms/c14.html" TargetMode="External"/><Relationship Id="rId41" Type="http://schemas.openxmlformats.org/officeDocument/2006/relationships/hyperlink" Target="http://be5.biz/terms/u17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be5.biz/pravo/g023/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566C4-6B1F-40BA-BDDF-15ED8BA7D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3103</Words>
  <Characters>17690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Iman</cp:lastModifiedBy>
  <cp:revision>12</cp:revision>
  <cp:lastPrinted>2024-03-15T06:27:00Z</cp:lastPrinted>
  <dcterms:created xsi:type="dcterms:W3CDTF">2023-04-15T10:25:00Z</dcterms:created>
  <dcterms:modified xsi:type="dcterms:W3CDTF">2024-03-25T08:41:00Z</dcterms:modified>
</cp:coreProperties>
</file>