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DD9" w:rsidRDefault="00624DD9" w:rsidP="00624DD9">
      <w:pPr>
        <w:jc w:val="center"/>
        <w:rPr>
          <w:rFonts w:ascii="Times New Roman" w:hAnsi="Times New Roman" w:cs="Times New Roman"/>
          <w:b/>
          <w:sz w:val="28"/>
          <w:szCs w:val="28"/>
        </w:rPr>
      </w:pPr>
      <w:r w:rsidRPr="00D337A6">
        <w:rPr>
          <w:rFonts w:ascii="Times New Roman" w:hAnsi="Times New Roman" w:cs="Times New Roman"/>
          <w:b/>
          <w:sz w:val="28"/>
          <w:szCs w:val="28"/>
        </w:rPr>
        <w:t>Лекция №</w:t>
      </w:r>
      <w:r w:rsidR="007C6E3A">
        <w:rPr>
          <w:rFonts w:ascii="Times New Roman" w:hAnsi="Times New Roman" w:cs="Times New Roman"/>
          <w:b/>
          <w:sz w:val="28"/>
          <w:szCs w:val="28"/>
        </w:rPr>
        <w:t>3</w:t>
      </w:r>
    </w:p>
    <w:p w:rsidR="00624DD9" w:rsidRDefault="00624DD9" w:rsidP="00624DD9">
      <w:pPr>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7C6E3A" w:rsidRPr="007C6E3A">
        <w:rPr>
          <w:rFonts w:ascii="Times New Roman" w:hAnsi="Times New Roman" w:cs="Times New Roman"/>
          <w:b/>
          <w:sz w:val="28"/>
          <w:szCs w:val="28"/>
        </w:rPr>
        <w:t>Формы организации внеурочной деятельности младших школьников по математике</w:t>
      </w:r>
    </w:p>
    <w:p w:rsidR="00624DD9" w:rsidRDefault="00624DD9" w:rsidP="00624DD9">
      <w:pPr>
        <w:jc w:val="center"/>
        <w:rPr>
          <w:rFonts w:ascii="Times New Roman" w:hAnsi="Times New Roman" w:cs="Times New Roman"/>
          <w:b/>
          <w:sz w:val="28"/>
          <w:szCs w:val="28"/>
        </w:rPr>
      </w:pPr>
    </w:p>
    <w:p w:rsidR="00624DD9" w:rsidRDefault="00624DD9" w:rsidP="00624DD9">
      <w:pPr>
        <w:jc w:val="center"/>
        <w:rPr>
          <w:rFonts w:ascii="Times New Roman" w:hAnsi="Times New Roman" w:cs="Times New Roman"/>
          <w:b/>
          <w:sz w:val="28"/>
          <w:szCs w:val="28"/>
        </w:rPr>
      </w:pPr>
      <w:r>
        <w:rPr>
          <w:rFonts w:ascii="Times New Roman" w:hAnsi="Times New Roman" w:cs="Times New Roman"/>
          <w:b/>
          <w:sz w:val="28"/>
          <w:szCs w:val="28"/>
        </w:rPr>
        <w:t>План</w:t>
      </w:r>
    </w:p>
    <w:p w:rsidR="00B348C3" w:rsidRDefault="00B348C3" w:rsidP="00B348C3">
      <w:pPr>
        <w:pStyle w:val="a4"/>
        <w:numPr>
          <w:ilvl w:val="0"/>
          <w:numId w:val="1"/>
        </w:numPr>
        <w:spacing w:line="360" w:lineRule="auto"/>
        <w:jc w:val="both"/>
        <w:rPr>
          <w:rFonts w:ascii="Times New Roman" w:hAnsi="Times New Roman" w:cs="Times New Roman"/>
          <w:b/>
          <w:sz w:val="28"/>
          <w:szCs w:val="28"/>
        </w:rPr>
      </w:pPr>
      <w:r w:rsidRPr="00B348C3">
        <w:rPr>
          <w:rFonts w:ascii="Times New Roman" w:hAnsi="Times New Roman" w:cs="Times New Roman"/>
          <w:b/>
          <w:sz w:val="28"/>
          <w:szCs w:val="28"/>
        </w:rPr>
        <w:t>Цель внеурочной деятельности</w:t>
      </w:r>
      <w:r>
        <w:rPr>
          <w:rFonts w:ascii="Times New Roman" w:hAnsi="Times New Roman" w:cs="Times New Roman"/>
          <w:b/>
          <w:sz w:val="28"/>
          <w:szCs w:val="28"/>
        </w:rPr>
        <w:t>.</w:t>
      </w:r>
      <w:r w:rsidRPr="00B348C3">
        <w:rPr>
          <w:rFonts w:ascii="Times New Roman" w:hAnsi="Times New Roman" w:cs="Times New Roman"/>
          <w:b/>
          <w:sz w:val="28"/>
          <w:szCs w:val="28"/>
        </w:rPr>
        <w:t xml:space="preserve"> </w:t>
      </w:r>
    </w:p>
    <w:p w:rsidR="00624DD9" w:rsidRDefault="00B348C3" w:rsidP="00B348C3">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Т</w:t>
      </w:r>
      <w:r w:rsidRPr="00B348C3">
        <w:rPr>
          <w:rFonts w:ascii="Times New Roman" w:hAnsi="Times New Roman" w:cs="Times New Roman"/>
          <w:b/>
          <w:sz w:val="28"/>
          <w:szCs w:val="28"/>
        </w:rPr>
        <w:t>ри вида внеурочной работы</w:t>
      </w:r>
      <w:r>
        <w:rPr>
          <w:rFonts w:ascii="Times New Roman" w:hAnsi="Times New Roman" w:cs="Times New Roman"/>
          <w:b/>
          <w:sz w:val="28"/>
          <w:szCs w:val="28"/>
        </w:rPr>
        <w:t>.</w:t>
      </w:r>
    </w:p>
    <w:p w:rsidR="00B348C3" w:rsidRDefault="00B348C3" w:rsidP="00B348C3">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О</w:t>
      </w:r>
      <w:r w:rsidRPr="00B348C3">
        <w:rPr>
          <w:rFonts w:ascii="Times New Roman" w:hAnsi="Times New Roman" w:cs="Times New Roman"/>
          <w:b/>
          <w:sz w:val="28"/>
          <w:szCs w:val="28"/>
        </w:rPr>
        <w:t>собенность внеурочной работы по математике</w:t>
      </w:r>
    </w:p>
    <w:p w:rsidR="00B348C3" w:rsidRPr="00B348C3" w:rsidRDefault="00B348C3" w:rsidP="00B348C3">
      <w:pPr>
        <w:pStyle w:val="a4"/>
        <w:numPr>
          <w:ilvl w:val="0"/>
          <w:numId w:val="1"/>
        </w:numPr>
        <w:spacing w:line="360" w:lineRule="auto"/>
        <w:jc w:val="both"/>
        <w:rPr>
          <w:rFonts w:ascii="Times New Roman" w:hAnsi="Times New Roman" w:cs="Times New Roman"/>
          <w:b/>
          <w:sz w:val="28"/>
          <w:szCs w:val="28"/>
        </w:rPr>
      </w:pPr>
      <w:r w:rsidRPr="00B348C3">
        <w:rPr>
          <w:rFonts w:ascii="Times New Roman" w:hAnsi="Times New Roman" w:cs="Times New Roman"/>
          <w:b/>
          <w:sz w:val="28"/>
          <w:szCs w:val="28"/>
        </w:rPr>
        <w:t xml:space="preserve">Формы </w:t>
      </w:r>
      <w:r w:rsidRPr="00B348C3">
        <w:rPr>
          <w:rFonts w:ascii="Times New Roman" w:eastAsia="Arial Unicode MS" w:hAnsi="Times New Roman" w:cs="Times New Roman"/>
          <w:b/>
          <w:sz w:val="28"/>
          <w:szCs w:val="28"/>
        </w:rPr>
        <w:t>внеурочной работы по математике</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Внеурочная деятельность, в соответствии с федеральным государственным образовательным стандартом начального общего образования, рассматривается как неотъемлемая часть образовательного процесса и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в разнообразных развивающих средах. </w:t>
      </w:r>
      <w:r w:rsidRPr="00B348C3">
        <w:rPr>
          <w:rFonts w:eastAsia="Arial Unicode MS"/>
          <w:i/>
          <w:sz w:val="28"/>
          <w:szCs w:val="28"/>
        </w:rPr>
        <w:t>Целью внеурочной</w:t>
      </w:r>
      <w:r w:rsidRPr="00B348C3">
        <w:rPr>
          <w:rFonts w:eastAsia="Arial Unicode MS"/>
          <w:sz w:val="28"/>
          <w:szCs w:val="28"/>
        </w:rPr>
        <w:t xml:space="preserve"> деятельности можно обозначить совокупность изложенных во ФГОС требований к результатам освоения основной образовательной программы, в первую очередь — это достижение </w:t>
      </w:r>
      <w:proofErr w:type="spellStart"/>
      <w:r w:rsidRPr="00B348C3">
        <w:rPr>
          <w:rFonts w:eastAsia="Arial Unicode MS"/>
          <w:sz w:val="28"/>
          <w:szCs w:val="28"/>
        </w:rPr>
        <w:t>метапредметных</w:t>
      </w:r>
      <w:proofErr w:type="spellEnd"/>
      <w:r w:rsidRPr="00B348C3">
        <w:rPr>
          <w:rFonts w:eastAsia="Arial Unicode MS"/>
          <w:sz w:val="28"/>
          <w:szCs w:val="28"/>
        </w:rPr>
        <w:t xml:space="preserve"> и личностных результатов. Данный факт определяет специфику внеурочной деятельности, в ходе которой обучающиеся не только и даже не столько должны узнать, сколько научиться действовать, осуществлять применение знаний в реальной практике, принимать решения. </w:t>
      </w:r>
      <w:r>
        <w:rPr>
          <w:rFonts w:eastAsia="Arial Unicode MS"/>
          <w:sz w:val="28"/>
          <w:szCs w:val="28"/>
        </w:rPr>
        <w:t xml:space="preserve">  </w:t>
      </w:r>
      <w:r w:rsidRPr="00B348C3">
        <w:rPr>
          <w:rFonts w:eastAsia="Arial Unicode MS"/>
          <w:i/>
          <w:sz w:val="28"/>
          <w:szCs w:val="28"/>
          <w:u w:val="single"/>
        </w:rPr>
        <w:t>Внеурочная деятельность — это совокупность всех видов деятельности обучающихся, дающая им дополнительные возможности для самореализации.</w:t>
      </w:r>
      <w:r w:rsidRPr="00B348C3">
        <w:rPr>
          <w:rFonts w:eastAsia="Arial Unicode MS"/>
          <w:sz w:val="28"/>
          <w:szCs w:val="28"/>
        </w:rPr>
        <w:t xml:space="preserve"> Она призвана помогать учителю реализовывать способности каждого ученика и создавать условия для индивидуального развития младших школьников. Внеурочная работа содействует развитию познавательной деятельности учащихся: восприятия, внимания, мышления, речи, воображения; помогает развитию и формированию творческих способностей у учащихся; позволяет </w:t>
      </w:r>
      <w:r w:rsidRPr="00B348C3">
        <w:rPr>
          <w:rFonts w:eastAsia="Arial Unicode MS"/>
          <w:sz w:val="28"/>
          <w:szCs w:val="28"/>
        </w:rPr>
        <w:lastRenderedPageBreak/>
        <w:t xml:space="preserve">детям глубже понять роль математики в жизни людей; содействует воспитанию у детей культуры чувств: справедливости, чести, долга, ответственности, удовольствия или неудовольствия, радости или скорби, гордости или огорчения. Проведение всякой внеурочной работы требует серьёзной и трудоёмкой подготовки. </w:t>
      </w:r>
      <w:r w:rsidRPr="00B348C3">
        <w:rPr>
          <w:rFonts w:eastAsia="Arial Unicode MS"/>
          <w:i/>
          <w:sz w:val="28"/>
          <w:szCs w:val="28"/>
        </w:rPr>
        <w:t>В идеале в рамках внеурочной деятельности необходима совместная работа всех преподавателей, работающих в параллели, и, несомненно, родителей, так как уверенность в получении качественного образования повысит уровень доверия родителей к образовательной организации, вселит уверенность в реализации их требований к образовательным услугам.</w:t>
      </w:r>
      <w:r w:rsidRPr="00B348C3">
        <w:rPr>
          <w:rFonts w:eastAsia="Arial Unicode MS"/>
          <w:sz w:val="28"/>
          <w:szCs w:val="28"/>
        </w:rPr>
        <w:t xml:space="preserve"> Возможно привлечение родителей учащихся, например, в качестве болельщиков, в роли консультантов или выступающих на устном журнале.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Условно можно выделить основные </w:t>
      </w:r>
      <w:r w:rsidRPr="00B348C3">
        <w:rPr>
          <w:rFonts w:eastAsia="Arial Unicode MS"/>
          <w:i/>
          <w:sz w:val="28"/>
          <w:szCs w:val="28"/>
        </w:rPr>
        <w:t>три вида внеурочной работы: индивидуальная, групповая, массовая.</w:t>
      </w:r>
      <w:r w:rsidRPr="00B348C3">
        <w:rPr>
          <w:rFonts w:eastAsia="Arial Unicode MS"/>
          <w:sz w:val="28"/>
          <w:szCs w:val="28"/>
        </w:rPr>
        <w:t xml:space="preserve"> Опыт различных учителей показывает, что не стоит увлекаться одной формой работы. Каждой из них свойственны свои возможности развивающего воздействия на обучающегося, свои достоинства и недостатки. Чаще всего на практике все эти три вида работ тесно связаны между собой. По сравнению с классно-урочной формой внеурочная работа по математике имеет несколько особенностей. Прежде всего, она по своему содержанию строго не регламентирована государственной программой. Но, тем не менее, математический материал на внеурочных занятиях предлагается в соответствии со знаниями и умениями учащихся. И таким образом, при подборе заданий по математике непосредственная связь с текущими программным материалом желательна, но не обязательна. Надо исходить только из общего уровня знаний и умений учащихся по математике. Это означает также, что сами задания по математике по форме не обязательно должны быть точно такими, какие встречаются на уроках (решение примеров, задач и т. д.). Даже желательно, чтобы они отличались, тем самым привлекая учащихся своей необычностью.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i/>
          <w:sz w:val="28"/>
          <w:szCs w:val="28"/>
        </w:rPr>
        <w:lastRenderedPageBreak/>
        <w:t>Следующей особенностью внеурочной работы</w:t>
      </w:r>
      <w:r w:rsidRPr="00B348C3">
        <w:rPr>
          <w:rFonts w:eastAsia="Arial Unicode MS"/>
          <w:sz w:val="28"/>
          <w:szCs w:val="28"/>
        </w:rPr>
        <w:t xml:space="preserve"> по математике является занимательность предлагаемого материала либо по содержанию, либо по форме, более свободное выражение своих чувств младшими школьниками во время работы, более широкое использование игровых форм проведения занятий и элементов соревнования на них. </w:t>
      </w:r>
      <w:r w:rsidRPr="00B348C3">
        <w:rPr>
          <w:rFonts w:eastAsia="Arial Unicode MS"/>
          <w:i/>
          <w:sz w:val="28"/>
          <w:szCs w:val="28"/>
        </w:rPr>
        <w:t xml:space="preserve">Во внеурочной деятельности могут использоваться следующие формы работы: интеллектуально-познавательные </w:t>
      </w:r>
      <w:proofErr w:type="spellStart"/>
      <w:r w:rsidRPr="00B348C3">
        <w:rPr>
          <w:rFonts w:eastAsia="Arial Unicode MS"/>
          <w:i/>
          <w:sz w:val="28"/>
          <w:szCs w:val="28"/>
        </w:rPr>
        <w:t>квесты</w:t>
      </w:r>
      <w:proofErr w:type="spellEnd"/>
      <w:r w:rsidRPr="00B348C3">
        <w:rPr>
          <w:rFonts w:eastAsia="Arial Unicode MS"/>
          <w:i/>
          <w:sz w:val="28"/>
          <w:szCs w:val="28"/>
        </w:rPr>
        <w:t>, математические турниры и бои, викторины, очные и заочные олимпиады, игры, конкурсы, фестивали, лекции, практикумы и т. д.</w:t>
      </w:r>
      <w:r w:rsidRPr="00B348C3">
        <w:rPr>
          <w:rFonts w:eastAsia="Arial Unicode MS"/>
          <w:sz w:val="28"/>
          <w:szCs w:val="28"/>
        </w:rPr>
        <w:t xml:space="preserve"> Классно-урочная форма чаще всего используется для учащихся, объединенных в коллектив по возрастному признаку. Для внеурочной работы по математике дети из данной школы могут объединятся в группы, созданные на добровольных началах, причем обучающиеся могут учиться либо в том же классе, либо в разных классах. Состав учащихся, даже при наличии одной и той же формы внеурочной работы может меняться (например, состав редколлегии математической газеты). Уроки математики планируются на 40 минут, но внеурочная работа в зависимости от содержания и формы проведения может быть рассчитана и на 2–3 минуты, и на целый час. Но, конечно, внеурочная и классно-урочная работы имеют общие черты. В частности, в этих видах работы соблюдаются одни и те же дидактические принципы: </w:t>
      </w:r>
      <w:r w:rsidRPr="00B348C3">
        <w:rPr>
          <w:rFonts w:eastAsia="Arial Unicode MS"/>
          <w:i/>
          <w:sz w:val="28"/>
          <w:szCs w:val="28"/>
        </w:rPr>
        <w:t xml:space="preserve">сознательности; научности; наглядности; активности учащихся; а </w:t>
      </w:r>
      <w:proofErr w:type="gramStart"/>
      <w:r w:rsidRPr="00B348C3">
        <w:rPr>
          <w:rFonts w:eastAsia="Arial Unicode MS"/>
          <w:i/>
          <w:sz w:val="28"/>
          <w:szCs w:val="28"/>
        </w:rPr>
        <w:t>так же</w:t>
      </w:r>
      <w:proofErr w:type="gramEnd"/>
      <w:r w:rsidRPr="00B348C3">
        <w:rPr>
          <w:rFonts w:eastAsia="Arial Unicode MS"/>
          <w:i/>
          <w:sz w:val="28"/>
          <w:szCs w:val="28"/>
        </w:rPr>
        <w:t xml:space="preserve"> реализуется индивидуальный подход к каждому ребенку</w:t>
      </w:r>
      <w:r w:rsidRPr="00B348C3">
        <w:rPr>
          <w:rFonts w:eastAsia="Arial Unicode MS"/>
          <w:sz w:val="28"/>
          <w:szCs w:val="28"/>
        </w:rPr>
        <w:t xml:space="preserve">. Как две части единого учебно-воспитательного процесса они не только содействует формированию знаний, умений, навыков и любви к математике, но и воспитанию моральных качеств. Учащиеся занимаются математикой только на уроках, где у них нет возможности полюбить предмет, испытать и осознать притягательные стороны математики, ее возможности в совершенствовании умственных способностей. Поэтому при организации внеурочной работы столь важно не только задумываться над ее содержанием, но и обязательно над методикой проведения, формой.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lastRenderedPageBreak/>
        <w:t xml:space="preserve">Несомненно, формы проведения и используемые на этих занятиях приемы должны удовлетворять ряду требований. Прежде всего, формы должны выбираться с учетом возрастных особенностей детей. Они должны отличаться от форм проведения уроков и других обязательных мероприятий. Это имеет большое значение, так как внеурочная работа обычно проводиться после уроков и строится на добровольных началах. Для того, чтобы заинтересовать учащихся предметом и привлечь их к внеурочной работе, необходимо проводить ее в необычной форме. И формы должны быть разнообразны. Чтобы удержать интерес младших школьников, особенно в первом и втором классах, нужно постоянно их удивлять, вносить что-то новое в их деятельность. Одной из основных причин сравнительно плохой успеваемости по математике является слабый интерес к этому предмету или вовсе отсутствие такового у многих учащихся. </w:t>
      </w:r>
      <w:r>
        <w:rPr>
          <w:rFonts w:eastAsia="Arial Unicode MS"/>
          <w:sz w:val="28"/>
          <w:szCs w:val="28"/>
        </w:rPr>
        <w:t xml:space="preserve">    </w:t>
      </w:r>
      <w:r w:rsidRPr="00B348C3">
        <w:rPr>
          <w:rFonts w:eastAsia="Arial Unicode MS"/>
          <w:sz w:val="28"/>
          <w:szCs w:val="28"/>
        </w:rPr>
        <w:t xml:space="preserve">Несомненно, интерес к математике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 Поэтому понятно, что формы проведения внеурочных занятий должны быть рассчитаны на различные категории учащихся. Внеурочная работа должна проводиться не только для интересующихся математикой и одаренных школьников, которым мало тех знаний, которые они получают на уроке., и которые хотели бы больше узнать о своем любимом предмете и решить более трудные задачи. Но также внеурочная работа должна привлекать учеников, не проявляющих интереса к предмету. Возможно, благодаря правильно выбранной форме внеурочной работы, такие ученики станут больше уделять внимания математике. Нарушение этих основных требований может привести к тому, что внеурочные занятия по математике будет посещать немного учеников или ученики вообще перестанут их посещать.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Многие формы внеурочной работы, в том числе и по математике, могут содержать в себе элементы игры, и наоборот, некоторые формы внеурочной </w:t>
      </w:r>
      <w:r w:rsidRPr="00B348C3">
        <w:rPr>
          <w:rFonts w:eastAsia="Arial Unicode MS"/>
          <w:sz w:val="28"/>
          <w:szCs w:val="28"/>
        </w:rPr>
        <w:lastRenderedPageBreak/>
        <w:t xml:space="preserve">работы могут быть частью </w:t>
      </w:r>
      <w:r w:rsidRPr="00B348C3">
        <w:rPr>
          <w:rFonts w:eastAsia="Arial Unicode MS"/>
          <w:i/>
          <w:sz w:val="28"/>
          <w:szCs w:val="28"/>
        </w:rPr>
        <w:t>математической игры</w:t>
      </w:r>
      <w:r w:rsidRPr="00B348C3">
        <w:rPr>
          <w:rFonts w:eastAsia="Arial Unicode MS"/>
          <w:sz w:val="28"/>
          <w:szCs w:val="28"/>
        </w:rPr>
        <w:t xml:space="preserve">. Введение игровых элементов во внеурочное занятие устраняет интеллектуальную пассивность учащихся, которая возникает у них после длительного умственного труда на предыдущих уроках. В процессе игры дети, увлекшись, не замечают, что учатся. Для всех категорий учащихся, как сильных и средних, так и слабых, игровой мотив одинаково действенен. Дети с большой охотой принимают участие в различных по характеру и форме математических играх. Математическая игра играет большую роль в развитии познавательного интереса у учащихся. Она оказывает значительное влияние на деятельность учащихся. Игровой мотив является для них подкреплением познавательному мотиву, повышает концентрацию внимания, настойчивость, работоспособность, интерес, способствует активности мыслительной деятельности, создает возможность для появления радости успеха, удовлетворенности, чувства коллективизма. </w:t>
      </w:r>
      <w:r>
        <w:rPr>
          <w:rFonts w:eastAsia="Arial Unicode MS"/>
          <w:sz w:val="28"/>
          <w:szCs w:val="28"/>
        </w:rPr>
        <w:t xml:space="preserve">   </w:t>
      </w:r>
      <w:r w:rsidRPr="00B348C3">
        <w:rPr>
          <w:rFonts w:eastAsia="Arial Unicode MS"/>
          <w:b/>
          <w:i/>
          <w:sz w:val="28"/>
          <w:szCs w:val="28"/>
        </w:rPr>
        <w:t>Математическая игра</w:t>
      </w:r>
      <w:r w:rsidRPr="00B348C3">
        <w:rPr>
          <w:rFonts w:eastAsia="Arial Unicode MS"/>
          <w:sz w:val="28"/>
          <w:szCs w:val="28"/>
        </w:rPr>
        <w:t xml:space="preserve"> значительно отличается от обычного урока, поэтому вызывает интерес и желание поучаствовать в ней у большинства обучающихся. Целями применения математических игр можно назвать: развитие мышления, приобретение новых знаний, умений и навыков, углубление теоретических знаний, развитие мотивации учебной деятельности, самоопределение в мире увлечений и профессий, организация свободного времени, общение со сверстниками, воспитание сотрудничества и коллективизма, формирование адекватной самооценки, развитие волевых качеств, и др.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Начиная со 2–3 класса для углубленной работы с детьми, проявляющим особый интерес к математике, организуются </w:t>
      </w:r>
      <w:r w:rsidRPr="00B348C3">
        <w:rPr>
          <w:rFonts w:eastAsia="Arial Unicode MS"/>
          <w:b/>
          <w:i/>
          <w:sz w:val="28"/>
          <w:szCs w:val="28"/>
        </w:rPr>
        <w:t>математические кружки</w:t>
      </w:r>
      <w:r w:rsidRPr="00B348C3">
        <w:rPr>
          <w:rFonts w:eastAsia="Arial Unicode MS"/>
          <w:sz w:val="28"/>
          <w:szCs w:val="28"/>
        </w:rPr>
        <w:t xml:space="preserve">. Они способствуют расширению кругозора учащихся в различных областях математики. Кружки создаются на добровольных началах и должны проводиться систематически (2–3 раза в месяц), с постоянным составом учащихся параллельных классов одной школы. На занятиях кружка обучающихся знакомят со способами решения задач повышенной трудности, </w:t>
      </w:r>
      <w:r w:rsidRPr="00B348C3">
        <w:rPr>
          <w:rFonts w:eastAsia="Arial Unicode MS"/>
          <w:sz w:val="28"/>
          <w:szCs w:val="28"/>
        </w:rPr>
        <w:lastRenderedPageBreak/>
        <w:t xml:space="preserve">с новыми приемами вычислений, с некоторыми вопросами из истории математики. В рамках кружка методика проведения занятий должна быть продумана так, чтобы обучающиеся не только с интересом работали на самом занятии, но и активно готовились к нему. Задания должны быть интересными, и у участников кружка должна существовать возможность предлагать задания, а не только решать задания, предложенные учителем.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Еще одной формой организации внеурочной деятельности является </w:t>
      </w:r>
      <w:r w:rsidRPr="00B348C3">
        <w:rPr>
          <w:rFonts w:eastAsia="Arial Unicode MS"/>
          <w:b/>
          <w:i/>
          <w:sz w:val="28"/>
          <w:szCs w:val="28"/>
        </w:rPr>
        <w:t>математическая викторина</w:t>
      </w:r>
      <w:r w:rsidRPr="00B348C3">
        <w:rPr>
          <w:rFonts w:eastAsia="Arial Unicode MS"/>
          <w:sz w:val="28"/>
          <w:szCs w:val="28"/>
        </w:rPr>
        <w:t xml:space="preserve"> — соревнование между командами или между отдельными лицами. Викторина занимает не так уж много времени по сравнению с другими формами организации, в том числе и во время ее подготовки. Именно поэтому она столь привлекательна для многих учителей. Викторины проводятся как для одного класса, так и для команд из различных классов. Основной целью проведения викторин можно назвать повышение интереса к математике у обучающихся. Чтобы в викторине могло участвовать большинство учащихся, в ней должны бы</w:t>
      </w:r>
      <w:r>
        <w:rPr>
          <w:rFonts w:eastAsia="Arial Unicode MS"/>
          <w:sz w:val="28"/>
          <w:szCs w:val="28"/>
        </w:rPr>
        <w:t>ть вопросы различной сложности.</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Полезно для введения внеурочной работы наличие в классе </w:t>
      </w:r>
      <w:r w:rsidRPr="00B348C3">
        <w:rPr>
          <w:rFonts w:eastAsia="Arial Unicode MS"/>
          <w:b/>
          <w:i/>
          <w:sz w:val="28"/>
          <w:szCs w:val="28"/>
        </w:rPr>
        <w:t>математического «уголка»</w:t>
      </w:r>
      <w:r w:rsidRPr="00B348C3">
        <w:rPr>
          <w:rFonts w:eastAsia="Arial Unicode MS"/>
          <w:sz w:val="28"/>
          <w:szCs w:val="28"/>
        </w:rPr>
        <w:t xml:space="preserve"> — специально отведенного, тематически оснащенного играми, пособиями и материалами, и определенным образом художественно оформленного места. В нем размещается различный занимательный материал. Это могут быть вырезки из газет, журналов или </w:t>
      </w:r>
      <w:proofErr w:type="spellStart"/>
      <w:r w:rsidRPr="00B348C3">
        <w:rPr>
          <w:rFonts w:eastAsia="Arial Unicode MS"/>
          <w:sz w:val="28"/>
          <w:szCs w:val="28"/>
        </w:rPr>
        <w:t>инернет</w:t>
      </w:r>
      <w:proofErr w:type="spellEnd"/>
      <w:r w:rsidRPr="00B348C3">
        <w:rPr>
          <w:rFonts w:eastAsia="Arial Unicode MS"/>
          <w:sz w:val="28"/>
          <w:szCs w:val="28"/>
        </w:rPr>
        <w:t xml:space="preserve">-источников с интересным материалом, задания с цифровыми данными для составления задач, математические газеты, созданные учащимися. </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Отдельно стоит сказать о </w:t>
      </w:r>
      <w:r w:rsidRPr="00B348C3">
        <w:rPr>
          <w:rFonts w:eastAsia="Arial Unicode MS"/>
          <w:b/>
          <w:i/>
          <w:sz w:val="28"/>
          <w:szCs w:val="28"/>
        </w:rPr>
        <w:t>математической газете</w:t>
      </w:r>
      <w:r w:rsidRPr="00B348C3">
        <w:rPr>
          <w:rFonts w:eastAsia="Arial Unicode MS"/>
          <w:sz w:val="28"/>
          <w:szCs w:val="28"/>
        </w:rPr>
        <w:t xml:space="preserve">. Она будет пользоваться успехом, если ее содержание будет отражать жизнь класса, его «математическую атмосферу», и, конечно, если занимательный материал будет связан с программным материалом. Возможно использование газеты для проведения разумного отдыха детей в некоторые перемены, в группе </w:t>
      </w:r>
      <w:r w:rsidRPr="00B348C3">
        <w:rPr>
          <w:rFonts w:eastAsia="Arial Unicode MS"/>
          <w:sz w:val="28"/>
          <w:szCs w:val="28"/>
        </w:rPr>
        <w:lastRenderedPageBreak/>
        <w:t xml:space="preserve">продленного дня, и даже во время прогулки. При выборе материала для газеты следует ориентироваться не только на тех учащихся, которые всегда активны, но и на средних и слабых детей. У них тоже должна быть возможность и поучаствовать в создании газеты, </w:t>
      </w:r>
      <w:r>
        <w:rPr>
          <w:rFonts w:eastAsia="Arial Unicode MS"/>
          <w:sz w:val="28"/>
          <w:szCs w:val="28"/>
        </w:rPr>
        <w:t>и в обсуждении материала газет.</w:t>
      </w:r>
    </w:p>
    <w:p w:rsidR="00B348C3" w:rsidRDefault="00B348C3" w:rsidP="00B348C3">
      <w:pPr>
        <w:pStyle w:val="a3"/>
        <w:spacing w:after="0" w:line="360" w:lineRule="auto"/>
        <w:ind w:firstLine="567"/>
        <w:jc w:val="both"/>
        <w:rPr>
          <w:rFonts w:eastAsia="Arial Unicode MS"/>
          <w:sz w:val="28"/>
          <w:szCs w:val="28"/>
        </w:rPr>
      </w:pPr>
      <w:r w:rsidRPr="00B348C3">
        <w:rPr>
          <w:rFonts w:eastAsia="Arial Unicode MS"/>
          <w:b/>
          <w:i/>
          <w:sz w:val="28"/>
          <w:szCs w:val="28"/>
        </w:rPr>
        <w:t>Математическая олимпиада</w:t>
      </w:r>
      <w:r w:rsidRPr="00B348C3">
        <w:rPr>
          <w:rFonts w:eastAsia="Arial Unicode MS"/>
          <w:sz w:val="28"/>
          <w:szCs w:val="28"/>
        </w:rPr>
        <w:t xml:space="preserve"> — это массовая и многоступенчатая форма соревнования. Она охватывает всех учащихся целого региона или его части. Такое построение позволяет принять в ней участие большому числу учащихся и выявить среди них самых одаренных. Олимпиады проводятся один раз в год. Школьные олимпиады проводятся в два тура. Первый тур с более легкими заданиями, для всех учащихся. Во второй тур попадают только те, кто набрал наибольшее количество баллов в первом туре. Важно тщательно продумывать задачи, которые предлагаются на различных этапах олимпиады. Они не должны дублировать материал учебника и быть стандартными. Необходимо, чтобы оны вызывали интерес учащихся. В настоящее время существуют различные </w:t>
      </w:r>
      <w:r w:rsidRPr="00B348C3">
        <w:rPr>
          <w:rFonts w:eastAsia="Arial Unicode MS"/>
          <w:i/>
          <w:sz w:val="28"/>
          <w:szCs w:val="28"/>
        </w:rPr>
        <w:t>онлайн-олимпиады</w:t>
      </w:r>
      <w:r w:rsidRPr="00B348C3">
        <w:rPr>
          <w:rFonts w:eastAsia="Arial Unicode MS"/>
          <w:sz w:val="28"/>
          <w:szCs w:val="28"/>
        </w:rPr>
        <w:t xml:space="preserve">, что позволяет учащимся в свободное время дома рассматривать интересные задания, не подвергаясь стрессу соревнования, увлекаясь только процессом решения. </w:t>
      </w:r>
    </w:p>
    <w:p w:rsidR="00B348C3" w:rsidRPr="00B348C3" w:rsidRDefault="00B348C3" w:rsidP="00B348C3">
      <w:pPr>
        <w:pStyle w:val="a3"/>
        <w:spacing w:after="0" w:line="360" w:lineRule="auto"/>
        <w:ind w:firstLine="567"/>
        <w:jc w:val="both"/>
        <w:rPr>
          <w:rFonts w:eastAsia="Arial Unicode MS"/>
          <w:sz w:val="28"/>
          <w:szCs w:val="28"/>
        </w:rPr>
      </w:pPr>
      <w:r w:rsidRPr="00B348C3">
        <w:rPr>
          <w:rFonts w:eastAsia="Arial Unicode MS"/>
          <w:sz w:val="28"/>
          <w:szCs w:val="28"/>
        </w:rPr>
        <w:t xml:space="preserve">Среди задач, которые можно решать на внеурочных занятиях много места отводится </w:t>
      </w:r>
      <w:r w:rsidRPr="00B348C3">
        <w:rPr>
          <w:rFonts w:eastAsia="Arial Unicode MS"/>
          <w:b/>
          <w:i/>
          <w:sz w:val="28"/>
          <w:szCs w:val="28"/>
        </w:rPr>
        <w:t>занимательным логическим задачам</w:t>
      </w:r>
      <w:r w:rsidRPr="00B348C3">
        <w:rPr>
          <w:rFonts w:eastAsia="Arial Unicode MS"/>
          <w:sz w:val="28"/>
          <w:szCs w:val="28"/>
        </w:rPr>
        <w:t xml:space="preserve">. </w:t>
      </w:r>
      <w:r w:rsidRPr="00B348C3">
        <w:rPr>
          <w:rFonts w:eastAsia="Arial Unicode MS"/>
          <w:sz w:val="28"/>
          <w:szCs w:val="28"/>
          <w:u w:val="single"/>
        </w:rPr>
        <w:t>Логическими называют</w:t>
      </w:r>
      <w:r w:rsidRPr="00B348C3">
        <w:rPr>
          <w:rFonts w:eastAsia="Arial Unicode MS"/>
          <w:sz w:val="28"/>
          <w:szCs w:val="28"/>
        </w:rPr>
        <w:t xml:space="preserve"> такие задачи, для решения которых необходимо лишь логическое мышление, и не требуется математических выкладок и знания математических формул. Поэтому их можно использовать для работы с учащимися без явной связи с материалом из школьной программы. Задачи такого рода носят занимательный характер. К сожалению, их мало на страницах школьных учебников, но существует достаточное количество сборников и книг занимательного характера с такими задачами. В структуре таких задач заложено проявление и развитие таких элементов как догадка, смекалка, сообразительность, любопытство, любознательность. Основную роль при решении таких задач играет правильное построение цепочки рассуждений. </w:t>
      </w:r>
      <w:r w:rsidRPr="00B348C3">
        <w:rPr>
          <w:rFonts w:eastAsia="Arial Unicode MS"/>
          <w:sz w:val="28"/>
          <w:szCs w:val="28"/>
        </w:rPr>
        <w:lastRenderedPageBreak/>
        <w:t xml:space="preserve">Таким образом, внеурочная работа по математике предоставляет школьникам дополнительные возможности для развития способностей, прививает интерес к математике. </w:t>
      </w:r>
      <w:r w:rsidRPr="00B348C3">
        <w:rPr>
          <w:rFonts w:eastAsia="Arial Unicode MS"/>
          <w:i/>
          <w:sz w:val="28"/>
          <w:szCs w:val="28"/>
          <w:u w:val="single"/>
        </w:rPr>
        <w:t xml:space="preserve">Главное назначение внеклассной работы </w:t>
      </w:r>
      <w:r w:rsidRPr="00B348C3">
        <w:rPr>
          <w:rFonts w:eastAsia="Arial Unicode MS"/>
          <w:sz w:val="28"/>
          <w:szCs w:val="28"/>
        </w:rPr>
        <w:t>— не только расширение и углубление теоретического материала, изученного на уроках, но и развитие умений применять полученные на уроках знания к решению нестандартных задач, воспитание у учеников определенной культуры работы над задачей, а также развитие памяти, внимания, мышления.</w:t>
      </w:r>
    </w:p>
    <w:p w:rsidR="00B348C3" w:rsidRPr="00B348C3" w:rsidRDefault="00B348C3" w:rsidP="00B348C3">
      <w:pPr>
        <w:pStyle w:val="a3"/>
        <w:spacing w:after="0" w:line="360" w:lineRule="auto"/>
        <w:ind w:firstLine="567"/>
        <w:jc w:val="both"/>
        <w:rPr>
          <w:rFonts w:eastAsia="Arial Unicode MS"/>
          <w:sz w:val="28"/>
          <w:szCs w:val="28"/>
        </w:rPr>
      </w:pPr>
    </w:p>
    <w:p w:rsidR="00624DD9" w:rsidRDefault="00624DD9" w:rsidP="00624DD9">
      <w:pPr>
        <w:pStyle w:val="a3"/>
        <w:spacing w:before="0" w:beforeAutospacing="0" w:after="0" w:afterAutospacing="0" w:line="360" w:lineRule="auto"/>
        <w:ind w:left="-567" w:firstLine="567"/>
        <w:jc w:val="center"/>
        <w:rPr>
          <w:b/>
          <w:color w:val="000000" w:themeColor="text1"/>
          <w:sz w:val="28"/>
          <w:szCs w:val="28"/>
        </w:rPr>
      </w:pPr>
      <w:r w:rsidRPr="00E215FA">
        <w:rPr>
          <w:b/>
          <w:color w:val="000000" w:themeColor="text1"/>
          <w:sz w:val="28"/>
          <w:szCs w:val="28"/>
        </w:rPr>
        <w:t>Задания</w:t>
      </w:r>
    </w:p>
    <w:p w:rsidR="00624DD9" w:rsidRPr="00E215FA" w:rsidRDefault="00624DD9" w:rsidP="00624DD9">
      <w:pPr>
        <w:pStyle w:val="a3"/>
        <w:spacing w:after="0" w:line="276" w:lineRule="auto"/>
        <w:ind w:left="-567" w:firstLine="567"/>
        <w:jc w:val="both"/>
        <w:rPr>
          <w:color w:val="000000" w:themeColor="text1"/>
          <w:sz w:val="28"/>
          <w:szCs w:val="28"/>
        </w:rPr>
      </w:pPr>
      <w:r w:rsidRPr="00E215FA">
        <w:rPr>
          <w:color w:val="000000" w:themeColor="text1"/>
          <w:sz w:val="28"/>
          <w:szCs w:val="28"/>
        </w:rPr>
        <w:t>1.</w:t>
      </w:r>
      <w:r w:rsidRPr="00E215FA">
        <w:rPr>
          <w:color w:val="000000" w:themeColor="text1"/>
          <w:sz w:val="28"/>
          <w:szCs w:val="28"/>
        </w:rPr>
        <w:tab/>
      </w:r>
      <w:r w:rsidR="00AB6186">
        <w:rPr>
          <w:rFonts w:eastAsia="Arial Unicode MS"/>
          <w:sz w:val="28"/>
          <w:szCs w:val="28"/>
        </w:rPr>
        <w:t>Какова цель внеурочной деятельности</w:t>
      </w:r>
      <w:r>
        <w:rPr>
          <w:rFonts w:eastAsia="Arial Unicode MS"/>
          <w:sz w:val="28"/>
          <w:szCs w:val="28"/>
        </w:rPr>
        <w:t>?</w:t>
      </w:r>
    </w:p>
    <w:p w:rsidR="00624DD9" w:rsidRDefault="00624DD9" w:rsidP="00624DD9">
      <w:pPr>
        <w:pStyle w:val="a3"/>
        <w:spacing w:after="0" w:line="276" w:lineRule="auto"/>
        <w:ind w:left="-567" w:firstLine="567"/>
        <w:jc w:val="both"/>
        <w:rPr>
          <w:rFonts w:eastAsia="Arial Unicode MS"/>
          <w:sz w:val="28"/>
          <w:szCs w:val="28"/>
        </w:rPr>
      </w:pPr>
      <w:r w:rsidRPr="00E215FA">
        <w:rPr>
          <w:color w:val="000000" w:themeColor="text1"/>
          <w:sz w:val="28"/>
          <w:szCs w:val="28"/>
        </w:rPr>
        <w:t>2.</w:t>
      </w:r>
      <w:r w:rsidRPr="00E215FA">
        <w:rPr>
          <w:color w:val="000000" w:themeColor="text1"/>
          <w:sz w:val="28"/>
          <w:szCs w:val="28"/>
        </w:rPr>
        <w:tab/>
      </w:r>
      <w:r w:rsidR="00AB6186">
        <w:rPr>
          <w:rFonts w:eastAsia="Arial Unicode MS"/>
          <w:sz w:val="28"/>
          <w:szCs w:val="28"/>
        </w:rPr>
        <w:t>Сколько видов внеурочной работы вы знаете?</w:t>
      </w:r>
      <w:r w:rsidRPr="001A3C7A">
        <w:rPr>
          <w:rFonts w:eastAsia="Arial Unicode MS"/>
          <w:sz w:val="28"/>
          <w:szCs w:val="28"/>
        </w:rPr>
        <w:t xml:space="preserve"> </w:t>
      </w:r>
    </w:p>
    <w:p w:rsidR="00AB6186" w:rsidRPr="00AB6186" w:rsidRDefault="00AB6186" w:rsidP="00AB6186">
      <w:pPr>
        <w:pStyle w:val="a3"/>
        <w:spacing w:after="0" w:line="276" w:lineRule="auto"/>
        <w:ind w:left="-567" w:firstLine="567"/>
        <w:jc w:val="both"/>
        <w:rPr>
          <w:sz w:val="28"/>
          <w:szCs w:val="28"/>
        </w:rPr>
      </w:pPr>
      <w:r>
        <w:rPr>
          <w:color w:val="000000" w:themeColor="text1"/>
          <w:sz w:val="28"/>
          <w:szCs w:val="28"/>
        </w:rPr>
        <w:t>3.</w:t>
      </w:r>
      <w:r>
        <w:rPr>
          <w:rFonts w:eastAsia="Arial Unicode MS"/>
          <w:sz w:val="28"/>
          <w:szCs w:val="28"/>
        </w:rPr>
        <w:t xml:space="preserve">        </w:t>
      </w:r>
      <w:r w:rsidRPr="00AB6186">
        <w:rPr>
          <w:rFonts w:eastAsia="Arial Unicode MS"/>
          <w:sz w:val="28"/>
          <w:szCs w:val="28"/>
        </w:rPr>
        <w:t xml:space="preserve">Какова </w:t>
      </w:r>
      <w:r w:rsidRPr="00AB6186">
        <w:rPr>
          <w:sz w:val="28"/>
          <w:szCs w:val="28"/>
        </w:rPr>
        <w:t>о</w:t>
      </w:r>
      <w:r w:rsidRPr="00AB6186">
        <w:rPr>
          <w:sz w:val="28"/>
          <w:szCs w:val="28"/>
        </w:rPr>
        <w:t>собенность внеурочной работы по математике</w:t>
      </w:r>
    </w:p>
    <w:p w:rsidR="00AB6186" w:rsidRDefault="00AB6186" w:rsidP="00AB6186">
      <w:pPr>
        <w:pStyle w:val="a3"/>
        <w:numPr>
          <w:ilvl w:val="0"/>
          <w:numId w:val="6"/>
        </w:numPr>
        <w:spacing w:after="0" w:line="276" w:lineRule="auto"/>
        <w:ind w:left="0" w:firstLine="0"/>
        <w:jc w:val="both"/>
        <w:rPr>
          <w:rFonts w:eastAsia="Arial Unicode MS"/>
          <w:sz w:val="28"/>
          <w:szCs w:val="28"/>
        </w:rPr>
      </w:pPr>
      <w:r w:rsidRPr="00AB6186">
        <w:rPr>
          <w:color w:val="000000" w:themeColor="text1"/>
          <w:sz w:val="28"/>
          <w:szCs w:val="28"/>
        </w:rPr>
        <w:t>Назовите ф</w:t>
      </w:r>
      <w:r w:rsidRPr="00AB6186">
        <w:rPr>
          <w:sz w:val="28"/>
          <w:szCs w:val="28"/>
        </w:rPr>
        <w:t xml:space="preserve">ормы </w:t>
      </w:r>
      <w:r w:rsidRPr="00AB6186">
        <w:rPr>
          <w:rFonts w:eastAsia="Arial Unicode MS"/>
          <w:sz w:val="28"/>
          <w:szCs w:val="28"/>
        </w:rPr>
        <w:t>внеурочной работы по математике</w:t>
      </w:r>
      <w:r>
        <w:rPr>
          <w:rFonts w:eastAsia="Arial Unicode MS"/>
          <w:sz w:val="28"/>
          <w:szCs w:val="28"/>
        </w:rPr>
        <w:t>.</w:t>
      </w:r>
    </w:p>
    <w:p w:rsidR="00624DD9" w:rsidRPr="00AB6186" w:rsidRDefault="00624DD9" w:rsidP="00AB6186">
      <w:pPr>
        <w:pStyle w:val="a3"/>
        <w:numPr>
          <w:ilvl w:val="0"/>
          <w:numId w:val="6"/>
        </w:numPr>
        <w:spacing w:after="0" w:line="276" w:lineRule="auto"/>
        <w:ind w:left="0" w:firstLine="0"/>
        <w:jc w:val="both"/>
        <w:rPr>
          <w:rFonts w:eastAsia="Arial Unicode MS"/>
          <w:sz w:val="28"/>
          <w:szCs w:val="28"/>
        </w:rPr>
      </w:pPr>
      <w:r w:rsidRPr="00AB6186">
        <w:rPr>
          <w:rFonts w:eastAsia="Arial Unicode MS"/>
          <w:sz w:val="28"/>
          <w:szCs w:val="28"/>
        </w:rPr>
        <w:t xml:space="preserve"> Записать в педагогическую копилку </w:t>
      </w:r>
      <w:r w:rsidR="00AB6186">
        <w:rPr>
          <w:rFonts w:eastAsia="Arial Unicode MS"/>
          <w:sz w:val="28"/>
          <w:szCs w:val="28"/>
        </w:rPr>
        <w:t>занимательные логические задачи.</w:t>
      </w:r>
      <w:bookmarkStart w:id="0" w:name="_GoBack"/>
      <w:bookmarkEnd w:id="0"/>
      <w:r w:rsidRPr="00AB6186">
        <w:rPr>
          <w:rFonts w:eastAsia="Arial Unicode MS"/>
          <w:sz w:val="28"/>
          <w:szCs w:val="28"/>
        </w:rPr>
        <w:t xml:space="preserve"> (5)</w:t>
      </w:r>
    </w:p>
    <w:p w:rsidR="00624DD9" w:rsidRDefault="00624DD9" w:rsidP="00624DD9">
      <w:pPr>
        <w:pStyle w:val="a3"/>
        <w:spacing w:after="0" w:line="276" w:lineRule="auto"/>
        <w:ind w:left="-567" w:firstLine="567"/>
        <w:jc w:val="both"/>
        <w:rPr>
          <w:color w:val="000000" w:themeColor="text1"/>
          <w:sz w:val="28"/>
          <w:szCs w:val="28"/>
        </w:rPr>
      </w:pPr>
    </w:p>
    <w:p w:rsidR="00624DD9" w:rsidRDefault="00624DD9" w:rsidP="00624DD9">
      <w:pPr>
        <w:pStyle w:val="a3"/>
        <w:spacing w:before="0" w:beforeAutospacing="0" w:after="0" w:afterAutospacing="0" w:line="360" w:lineRule="auto"/>
        <w:ind w:left="-567" w:firstLine="567"/>
        <w:jc w:val="both"/>
        <w:rPr>
          <w:color w:val="000000" w:themeColor="text1"/>
          <w:sz w:val="28"/>
          <w:szCs w:val="28"/>
        </w:rPr>
      </w:pPr>
    </w:p>
    <w:p w:rsidR="00624DD9" w:rsidRPr="00F840CA" w:rsidRDefault="00624DD9" w:rsidP="00624DD9">
      <w:pPr>
        <w:pStyle w:val="a3"/>
        <w:spacing w:before="0" w:beforeAutospacing="0" w:after="0" w:afterAutospacing="0" w:line="360" w:lineRule="auto"/>
        <w:ind w:left="-567" w:firstLine="567"/>
        <w:jc w:val="center"/>
        <w:rPr>
          <w:b/>
          <w:color w:val="000000" w:themeColor="text1"/>
          <w:sz w:val="28"/>
          <w:szCs w:val="28"/>
        </w:rPr>
      </w:pPr>
      <w:r w:rsidRPr="00F840CA">
        <w:rPr>
          <w:b/>
          <w:color w:val="000000" w:themeColor="text1"/>
          <w:sz w:val="28"/>
          <w:szCs w:val="28"/>
        </w:rPr>
        <w:t>Основная литература</w:t>
      </w:r>
    </w:p>
    <w:p w:rsidR="00624DD9" w:rsidRDefault="00624DD9" w:rsidP="00624DD9">
      <w:pPr>
        <w:pStyle w:val="a3"/>
        <w:numPr>
          <w:ilvl w:val="0"/>
          <w:numId w:val="3"/>
        </w:numPr>
        <w:shd w:val="clear" w:color="auto" w:fill="FFFFFF"/>
        <w:spacing w:before="0" w:beforeAutospacing="0" w:after="150" w:afterAutospacing="0" w:line="360" w:lineRule="auto"/>
        <w:jc w:val="both"/>
        <w:rPr>
          <w:color w:val="000000"/>
          <w:sz w:val="28"/>
          <w:szCs w:val="28"/>
        </w:rPr>
      </w:pPr>
      <w:proofErr w:type="spellStart"/>
      <w:r>
        <w:rPr>
          <w:color w:val="000000"/>
          <w:sz w:val="28"/>
          <w:szCs w:val="28"/>
        </w:rPr>
        <w:t>Cross</w:t>
      </w:r>
      <w:proofErr w:type="spellEnd"/>
      <w:r>
        <w:rPr>
          <w:color w:val="000000"/>
          <w:sz w:val="28"/>
          <w:szCs w:val="28"/>
        </w:rPr>
        <w:t xml:space="preserve"> [Электронный ресурс]</w:t>
      </w:r>
      <w:r w:rsidRPr="00F840CA">
        <w:rPr>
          <w:color w:val="000000"/>
          <w:sz w:val="28"/>
          <w:szCs w:val="28"/>
        </w:rPr>
        <w:t xml:space="preserve">: составь свой кроссворд </w:t>
      </w:r>
      <w:proofErr w:type="gramStart"/>
      <w:r w:rsidRPr="00F840CA">
        <w:rPr>
          <w:color w:val="000000"/>
          <w:sz w:val="28"/>
          <w:szCs w:val="28"/>
        </w:rPr>
        <w:t>онлайн :</w:t>
      </w:r>
      <w:proofErr w:type="gramEnd"/>
      <w:r w:rsidRPr="00F840CA">
        <w:rPr>
          <w:color w:val="000000"/>
          <w:sz w:val="28"/>
          <w:szCs w:val="28"/>
        </w:rPr>
        <w:t xml:space="preserve"> сайт по созданию кроссвордов / [</w:t>
      </w:r>
      <w:proofErr w:type="spellStart"/>
      <w:r w:rsidRPr="00F840CA">
        <w:rPr>
          <w:color w:val="000000"/>
          <w:sz w:val="28"/>
          <w:szCs w:val="28"/>
        </w:rPr>
        <w:t>разраб</w:t>
      </w:r>
      <w:proofErr w:type="spellEnd"/>
      <w:r w:rsidRPr="00F840CA">
        <w:rPr>
          <w:color w:val="000000"/>
          <w:sz w:val="28"/>
          <w:szCs w:val="28"/>
        </w:rPr>
        <w:t xml:space="preserve">. : </w:t>
      </w:r>
      <w:proofErr w:type="spellStart"/>
      <w:r w:rsidRPr="00F840CA">
        <w:rPr>
          <w:color w:val="000000"/>
          <w:sz w:val="28"/>
          <w:szCs w:val="28"/>
        </w:rPr>
        <w:t>highcatland</w:t>
      </w:r>
      <w:proofErr w:type="spellEnd"/>
      <w:r w:rsidRPr="00F840CA">
        <w:rPr>
          <w:color w:val="000000"/>
          <w:sz w:val="28"/>
          <w:szCs w:val="28"/>
        </w:rPr>
        <w:t>]. – Электр</w:t>
      </w:r>
      <w:r>
        <w:rPr>
          <w:color w:val="000000"/>
          <w:sz w:val="28"/>
          <w:szCs w:val="28"/>
        </w:rPr>
        <w:t>он. текст</w:t>
      </w:r>
      <w:proofErr w:type="gramStart"/>
      <w:r>
        <w:rPr>
          <w:color w:val="000000"/>
          <w:sz w:val="28"/>
          <w:szCs w:val="28"/>
        </w:rPr>
        <w:t>.</w:t>
      </w:r>
      <w:proofErr w:type="gramEnd"/>
      <w:r>
        <w:rPr>
          <w:color w:val="000000"/>
          <w:sz w:val="28"/>
          <w:szCs w:val="28"/>
        </w:rPr>
        <w:t xml:space="preserve"> дан. – Режим доступа</w:t>
      </w:r>
      <w:r w:rsidRPr="00F840CA">
        <w:rPr>
          <w:color w:val="000000"/>
          <w:sz w:val="28"/>
          <w:szCs w:val="28"/>
        </w:rPr>
        <w:t>: http://cross.highcat.org/ru_RU/#, свободный.</w:t>
      </w:r>
    </w:p>
    <w:p w:rsidR="00624DD9" w:rsidRDefault="00624DD9" w:rsidP="00624DD9">
      <w:pPr>
        <w:pStyle w:val="a3"/>
        <w:numPr>
          <w:ilvl w:val="0"/>
          <w:numId w:val="3"/>
        </w:numPr>
        <w:shd w:val="clear" w:color="auto" w:fill="FFFFFF"/>
        <w:spacing w:before="0" w:beforeAutospacing="0" w:after="150" w:afterAutospacing="0" w:line="360" w:lineRule="auto"/>
        <w:jc w:val="both"/>
        <w:rPr>
          <w:color w:val="000000"/>
          <w:sz w:val="28"/>
          <w:szCs w:val="28"/>
        </w:rPr>
      </w:pPr>
      <w:r w:rsidRPr="00E215FA">
        <w:rPr>
          <w:color w:val="000000"/>
          <w:sz w:val="28"/>
          <w:szCs w:val="28"/>
        </w:rPr>
        <w:t xml:space="preserve">Шадрина И.В. Методика преподавания начального курса математики: </w:t>
      </w:r>
      <w:proofErr w:type="spellStart"/>
      <w:r w:rsidRPr="00E215FA">
        <w:rPr>
          <w:color w:val="000000"/>
          <w:sz w:val="28"/>
          <w:szCs w:val="28"/>
        </w:rPr>
        <w:t>Учеб.и</w:t>
      </w:r>
      <w:proofErr w:type="spellEnd"/>
      <w:r w:rsidRPr="00E215FA">
        <w:rPr>
          <w:color w:val="000000"/>
          <w:sz w:val="28"/>
          <w:szCs w:val="28"/>
        </w:rPr>
        <w:t xml:space="preserve"> </w:t>
      </w:r>
      <w:proofErr w:type="spellStart"/>
      <w:proofErr w:type="gramStart"/>
      <w:r w:rsidRPr="00E215FA">
        <w:rPr>
          <w:color w:val="000000"/>
          <w:sz w:val="28"/>
          <w:szCs w:val="28"/>
        </w:rPr>
        <w:t>практ.для</w:t>
      </w:r>
      <w:proofErr w:type="spellEnd"/>
      <w:proofErr w:type="gramEnd"/>
      <w:r w:rsidRPr="00E215FA">
        <w:rPr>
          <w:color w:val="000000"/>
          <w:sz w:val="28"/>
          <w:szCs w:val="28"/>
        </w:rPr>
        <w:t xml:space="preserve"> </w:t>
      </w:r>
      <w:proofErr w:type="spellStart"/>
      <w:r w:rsidRPr="00E215FA">
        <w:rPr>
          <w:color w:val="000000"/>
          <w:sz w:val="28"/>
          <w:szCs w:val="28"/>
        </w:rPr>
        <w:t>прикл.бакалавр</w:t>
      </w:r>
      <w:proofErr w:type="spellEnd"/>
      <w:r w:rsidRPr="00E215FA">
        <w:rPr>
          <w:color w:val="000000"/>
          <w:sz w:val="28"/>
          <w:szCs w:val="28"/>
        </w:rPr>
        <w:t xml:space="preserve">. </w:t>
      </w:r>
      <w:proofErr w:type="spellStart"/>
      <w:proofErr w:type="gramStart"/>
      <w:r w:rsidRPr="00E215FA">
        <w:rPr>
          <w:color w:val="000000"/>
          <w:sz w:val="28"/>
          <w:szCs w:val="28"/>
        </w:rPr>
        <w:t>М.:Изд</w:t>
      </w:r>
      <w:proofErr w:type="gramEnd"/>
      <w:r w:rsidRPr="00E215FA">
        <w:rPr>
          <w:color w:val="000000"/>
          <w:sz w:val="28"/>
          <w:szCs w:val="28"/>
        </w:rPr>
        <w:t>-во</w:t>
      </w:r>
      <w:proofErr w:type="spellEnd"/>
      <w:r w:rsidRPr="00E215FA">
        <w:rPr>
          <w:color w:val="000000"/>
          <w:sz w:val="28"/>
          <w:szCs w:val="28"/>
        </w:rPr>
        <w:t xml:space="preserve"> ЮРАЙТ,2018.-279с.- ISBN</w:t>
      </w:r>
    </w:p>
    <w:p w:rsidR="00624DD9" w:rsidRDefault="00624DD9" w:rsidP="00624DD9">
      <w:pPr>
        <w:pStyle w:val="a3"/>
        <w:numPr>
          <w:ilvl w:val="0"/>
          <w:numId w:val="3"/>
        </w:numPr>
        <w:shd w:val="clear" w:color="auto" w:fill="FFFFFF"/>
        <w:spacing w:before="0" w:beforeAutospacing="0" w:after="150" w:afterAutospacing="0" w:line="360" w:lineRule="auto"/>
        <w:jc w:val="both"/>
        <w:rPr>
          <w:color w:val="000000"/>
          <w:sz w:val="28"/>
          <w:szCs w:val="28"/>
        </w:rPr>
      </w:pPr>
      <w:r w:rsidRPr="00E215FA">
        <w:rPr>
          <w:color w:val="000000"/>
          <w:sz w:val="28"/>
          <w:szCs w:val="28"/>
        </w:rPr>
        <w:t xml:space="preserve">Проблемное обучение в преподавании математики [Электронный ресурс]: Multiurok.ru: </w:t>
      </w:r>
      <w:proofErr w:type="spellStart"/>
      <w:r w:rsidRPr="00E215FA">
        <w:rPr>
          <w:color w:val="000000"/>
          <w:sz w:val="28"/>
          <w:szCs w:val="28"/>
        </w:rPr>
        <w:t>беспл</w:t>
      </w:r>
      <w:proofErr w:type="spellEnd"/>
      <w:r w:rsidRPr="00E215FA">
        <w:rPr>
          <w:color w:val="000000"/>
          <w:sz w:val="28"/>
          <w:szCs w:val="28"/>
        </w:rPr>
        <w:t xml:space="preserve">. конструктор сайтов для учителей / </w:t>
      </w:r>
      <w:proofErr w:type="spellStart"/>
      <w:r w:rsidRPr="00E215FA">
        <w:rPr>
          <w:color w:val="000000"/>
          <w:sz w:val="28"/>
          <w:szCs w:val="28"/>
        </w:rPr>
        <w:t>разм</w:t>
      </w:r>
      <w:proofErr w:type="spellEnd"/>
      <w:r w:rsidRPr="00E215FA">
        <w:rPr>
          <w:color w:val="000000"/>
          <w:sz w:val="28"/>
          <w:szCs w:val="28"/>
        </w:rPr>
        <w:t>. м-</w:t>
      </w:r>
      <w:proofErr w:type="gramStart"/>
      <w:r w:rsidRPr="00E215FA">
        <w:rPr>
          <w:color w:val="000000"/>
          <w:sz w:val="28"/>
          <w:szCs w:val="28"/>
        </w:rPr>
        <w:t>ла :</w:t>
      </w:r>
      <w:proofErr w:type="gramEnd"/>
      <w:r w:rsidRPr="00E215FA">
        <w:rPr>
          <w:color w:val="000000"/>
          <w:sz w:val="28"/>
          <w:szCs w:val="28"/>
        </w:rPr>
        <w:t xml:space="preserve"> О. И. Касьяненко. – Электрон. текст</w:t>
      </w:r>
      <w:proofErr w:type="gramStart"/>
      <w:r w:rsidRPr="00E215FA">
        <w:rPr>
          <w:color w:val="000000"/>
          <w:sz w:val="28"/>
          <w:szCs w:val="28"/>
        </w:rPr>
        <w:t>.</w:t>
      </w:r>
      <w:proofErr w:type="gramEnd"/>
      <w:r w:rsidRPr="00E215FA">
        <w:rPr>
          <w:color w:val="000000"/>
          <w:sz w:val="28"/>
          <w:szCs w:val="28"/>
        </w:rPr>
        <w:t xml:space="preserve"> дан. – Режим доступа: </w:t>
      </w:r>
      <w:r w:rsidRPr="00E215FA">
        <w:rPr>
          <w:color w:val="000000"/>
          <w:sz w:val="28"/>
          <w:szCs w:val="28"/>
        </w:rPr>
        <w:lastRenderedPageBreak/>
        <w:t>http://multiurok.ru/matema-1/blog/probliemnoie-obuchieniie-v-priepodavanii-matiematiki.html, свободный.</w:t>
      </w:r>
    </w:p>
    <w:p w:rsidR="00B348C3" w:rsidRPr="00664F34" w:rsidRDefault="00B348C3" w:rsidP="00B348C3">
      <w:pPr>
        <w:pStyle w:val="a3"/>
        <w:numPr>
          <w:ilvl w:val="0"/>
          <w:numId w:val="3"/>
        </w:numPr>
        <w:spacing w:before="0" w:beforeAutospacing="0" w:after="0" w:afterAutospacing="0" w:line="360" w:lineRule="auto"/>
        <w:jc w:val="both"/>
        <w:rPr>
          <w:color w:val="000000"/>
          <w:sz w:val="28"/>
          <w:szCs w:val="28"/>
        </w:rPr>
      </w:pPr>
      <w:proofErr w:type="spellStart"/>
      <w:r w:rsidRPr="00B348C3">
        <w:rPr>
          <w:rFonts w:eastAsia="Arial Unicode MS"/>
          <w:sz w:val="28"/>
          <w:szCs w:val="28"/>
        </w:rPr>
        <w:t>Тайлакова</w:t>
      </w:r>
      <w:proofErr w:type="spellEnd"/>
      <w:r w:rsidRPr="00B348C3">
        <w:rPr>
          <w:rFonts w:eastAsia="Arial Unicode MS"/>
          <w:sz w:val="28"/>
          <w:szCs w:val="28"/>
        </w:rPr>
        <w:t xml:space="preserve">, Е. В. Формы организации внеурочной деятельности по математике в начальных классах / Е. В. </w:t>
      </w:r>
      <w:proofErr w:type="spellStart"/>
      <w:r w:rsidRPr="00B348C3">
        <w:rPr>
          <w:rFonts w:eastAsia="Arial Unicode MS"/>
          <w:sz w:val="28"/>
          <w:szCs w:val="28"/>
        </w:rPr>
        <w:t>Тайлакова</w:t>
      </w:r>
      <w:proofErr w:type="spellEnd"/>
      <w:r w:rsidRPr="00B348C3">
        <w:rPr>
          <w:rFonts w:eastAsia="Arial Unicode MS"/>
          <w:sz w:val="28"/>
          <w:szCs w:val="28"/>
        </w:rPr>
        <w:t xml:space="preserve">, С. Б. Носова. — </w:t>
      </w:r>
      <w:proofErr w:type="gramStart"/>
      <w:r w:rsidRPr="00B348C3">
        <w:rPr>
          <w:rFonts w:eastAsia="Arial Unicode MS"/>
          <w:sz w:val="28"/>
          <w:szCs w:val="28"/>
        </w:rPr>
        <w:t>Текст :</w:t>
      </w:r>
      <w:proofErr w:type="gramEnd"/>
      <w:r w:rsidRPr="00B348C3">
        <w:rPr>
          <w:rFonts w:eastAsia="Arial Unicode MS"/>
          <w:sz w:val="28"/>
          <w:szCs w:val="28"/>
        </w:rPr>
        <w:t xml:space="preserve"> непосредственный, электронный // Педагогика: традиции и инновации : материалы IX </w:t>
      </w:r>
      <w:proofErr w:type="spellStart"/>
      <w:r w:rsidRPr="00B348C3">
        <w:rPr>
          <w:rFonts w:eastAsia="Arial Unicode MS"/>
          <w:sz w:val="28"/>
          <w:szCs w:val="28"/>
        </w:rPr>
        <w:t>Междунар</w:t>
      </w:r>
      <w:proofErr w:type="spellEnd"/>
      <w:r w:rsidRPr="00B348C3">
        <w:rPr>
          <w:rFonts w:eastAsia="Arial Unicode MS"/>
          <w:sz w:val="28"/>
          <w:szCs w:val="28"/>
        </w:rPr>
        <w:t xml:space="preserve">. науч. </w:t>
      </w:r>
      <w:proofErr w:type="spellStart"/>
      <w:r w:rsidRPr="00B348C3">
        <w:rPr>
          <w:rFonts w:eastAsia="Arial Unicode MS"/>
          <w:sz w:val="28"/>
          <w:szCs w:val="28"/>
        </w:rPr>
        <w:t>конф</w:t>
      </w:r>
      <w:proofErr w:type="spellEnd"/>
      <w:r w:rsidRPr="00B348C3">
        <w:rPr>
          <w:rFonts w:eastAsia="Arial Unicode MS"/>
          <w:sz w:val="28"/>
          <w:szCs w:val="28"/>
        </w:rPr>
        <w:t xml:space="preserve">. (г. Казань, январь 2018 г.). — </w:t>
      </w:r>
      <w:proofErr w:type="gramStart"/>
      <w:r w:rsidRPr="00B348C3">
        <w:rPr>
          <w:rFonts w:eastAsia="Arial Unicode MS"/>
          <w:sz w:val="28"/>
          <w:szCs w:val="28"/>
        </w:rPr>
        <w:t>Казань :</w:t>
      </w:r>
      <w:proofErr w:type="gramEnd"/>
      <w:r w:rsidRPr="00B348C3">
        <w:rPr>
          <w:rFonts w:eastAsia="Arial Unicode MS"/>
          <w:sz w:val="28"/>
          <w:szCs w:val="28"/>
        </w:rPr>
        <w:t xml:space="preserve"> Бук, 2018. — С. 51-53. — URL: https://moluch.ru/conf/ped/archive/274/13550/ </w:t>
      </w:r>
    </w:p>
    <w:p w:rsidR="00B348C3" w:rsidRPr="00E215FA" w:rsidRDefault="00B348C3" w:rsidP="00B348C3">
      <w:pPr>
        <w:pStyle w:val="a3"/>
        <w:shd w:val="clear" w:color="auto" w:fill="FFFFFF"/>
        <w:spacing w:before="0" w:beforeAutospacing="0" w:after="150" w:afterAutospacing="0" w:line="360" w:lineRule="auto"/>
        <w:jc w:val="both"/>
        <w:rPr>
          <w:color w:val="000000"/>
          <w:sz w:val="28"/>
          <w:szCs w:val="28"/>
        </w:rPr>
      </w:pPr>
    </w:p>
    <w:p w:rsidR="00624DD9" w:rsidRPr="00F840CA" w:rsidRDefault="00624DD9" w:rsidP="00624DD9">
      <w:pPr>
        <w:pStyle w:val="a3"/>
        <w:spacing w:before="0" w:beforeAutospacing="0" w:after="0" w:afterAutospacing="0" w:line="360" w:lineRule="auto"/>
        <w:ind w:left="-567" w:firstLine="567"/>
        <w:jc w:val="center"/>
        <w:rPr>
          <w:b/>
          <w:color w:val="000000" w:themeColor="text1"/>
          <w:sz w:val="28"/>
          <w:szCs w:val="28"/>
        </w:rPr>
      </w:pPr>
      <w:r w:rsidRPr="00F840CA">
        <w:rPr>
          <w:b/>
          <w:color w:val="000000" w:themeColor="text1"/>
          <w:sz w:val="28"/>
          <w:szCs w:val="28"/>
        </w:rPr>
        <w:t>Дополнительная литература</w:t>
      </w:r>
    </w:p>
    <w:p w:rsidR="00624DD9" w:rsidRDefault="00624DD9" w:rsidP="00624DD9">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Агапова И.А., Давыдова М.А. Головоломки шарады ребусы на уроках и во внеурочное время/Агапова И.А., Давыдова М.А.- Волгоград: Учитель, </w:t>
      </w:r>
      <w:proofErr w:type="gramStart"/>
      <w:r w:rsidRPr="00BF549F">
        <w:rPr>
          <w:color w:val="000000" w:themeColor="text1"/>
          <w:sz w:val="28"/>
          <w:szCs w:val="28"/>
        </w:rPr>
        <w:t>2009.-</w:t>
      </w:r>
      <w:proofErr w:type="gramEnd"/>
      <w:r w:rsidRPr="00BF549F">
        <w:rPr>
          <w:color w:val="000000" w:themeColor="text1"/>
          <w:sz w:val="28"/>
          <w:szCs w:val="28"/>
        </w:rPr>
        <w:t>343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Воровщиков</w:t>
      </w:r>
      <w:proofErr w:type="spellEnd"/>
      <w:r w:rsidRPr="00BF549F">
        <w:rPr>
          <w:color w:val="000000" w:themeColor="text1"/>
          <w:sz w:val="28"/>
          <w:szCs w:val="28"/>
        </w:rPr>
        <w:t xml:space="preserve"> С.Г. Азбука логического мышления. М.: 5 за знания, 2009. – 184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Воровщиков</w:t>
      </w:r>
      <w:proofErr w:type="spellEnd"/>
      <w:r w:rsidRPr="00BF549F">
        <w:rPr>
          <w:color w:val="000000" w:themeColor="text1"/>
          <w:sz w:val="28"/>
          <w:szCs w:val="28"/>
        </w:rPr>
        <w:t xml:space="preserve"> С.Г. Как эффективно развивать логическое мышление у младших школьни</w:t>
      </w:r>
      <w:r>
        <w:rPr>
          <w:color w:val="000000" w:themeColor="text1"/>
          <w:sz w:val="28"/>
          <w:szCs w:val="28"/>
        </w:rPr>
        <w:t>ков. 5 за знания, 2009. – 276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Гайдина</w:t>
      </w:r>
      <w:proofErr w:type="spellEnd"/>
      <w:r w:rsidRPr="00BF549F">
        <w:rPr>
          <w:color w:val="000000" w:themeColor="text1"/>
          <w:sz w:val="28"/>
          <w:szCs w:val="28"/>
        </w:rPr>
        <w:t xml:space="preserve"> Л.И., Кочергина А.В. Учим математику с увлечением. М.: 5 за знания, 2008. – 352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Галеева</w:t>
      </w:r>
      <w:proofErr w:type="spellEnd"/>
      <w:r w:rsidRPr="00BF549F">
        <w:rPr>
          <w:color w:val="000000" w:themeColor="text1"/>
          <w:sz w:val="28"/>
          <w:szCs w:val="28"/>
        </w:rPr>
        <w:t xml:space="preserve"> Н.Л. 100 приёмов для учебного успеха ученика на уроках в начальной школе. М.: 5 за знания, 2009. – 284 с.</w:t>
      </w:r>
    </w:p>
    <w:p w:rsidR="00624DD9" w:rsidRDefault="00624DD9" w:rsidP="00624DD9">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Курганский С.М. Путешествие на планету знаний: Организация досуговой деятельности младших школьников: основные аспекты, планирование, сценарии мероприятий. 1-4 </w:t>
      </w:r>
      <w:proofErr w:type="spellStart"/>
      <w:r w:rsidRPr="00BF549F">
        <w:rPr>
          <w:color w:val="000000" w:themeColor="text1"/>
          <w:sz w:val="28"/>
          <w:szCs w:val="28"/>
        </w:rPr>
        <w:t>кл</w:t>
      </w:r>
      <w:proofErr w:type="spellEnd"/>
      <w:r w:rsidRPr="00BF549F">
        <w:rPr>
          <w:color w:val="000000" w:themeColor="text1"/>
          <w:sz w:val="28"/>
          <w:szCs w:val="28"/>
        </w:rPr>
        <w:t>. М.: 5 за знания, 2008. – 304 с.</w:t>
      </w:r>
    </w:p>
    <w:p w:rsidR="00624DD9" w:rsidRDefault="00624DD9" w:rsidP="00624DD9">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Математика: внеклассные занятия в начальной школе / М34 авт.-сост. Г.Т. </w:t>
      </w:r>
      <w:proofErr w:type="spellStart"/>
      <w:r w:rsidRPr="00BF549F">
        <w:rPr>
          <w:color w:val="000000" w:themeColor="text1"/>
          <w:sz w:val="28"/>
          <w:szCs w:val="28"/>
        </w:rPr>
        <w:t>Дьячкова</w:t>
      </w:r>
      <w:proofErr w:type="spellEnd"/>
      <w:r w:rsidRPr="00BF549F">
        <w:rPr>
          <w:color w:val="000000" w:themeColor="text1"/>
          <w:sz w:val="28"/>
          <w:szCs w:val="28"/>
        </w:rPr>
        <w:t xml:space="preserve">. Волгоград: Учитель, </w:t>
      </w:r>
      <w:proofErr w:type="gramStart"/>
      <w:r w:rsidRPr="00BF549F">
        <w:rPr>
          <w:color w:val="000000" w:themeColor="text1"/>
          <w:sz w:val="28"/>
          <w:szCs w:val="28"/>
        </w:rPr>
        <w:t>2007.-</w:t>
      </w:r>
      <w:proofErr w:type="gramEnd"/>
      <w:r w:rsidRPr="00BF549F">
        <w:rPr>
          <w:color w:val="000000" w:themeColor="text1"/>
          <w:sz w:val="28"/>
          <w:szCs w:val="28"/>
        </w:rPr>
        <w:t>173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Сефибеков</w:t>
      </w:r>
      <w:proofErr w:type="spellEnd"/>
      <w:r w:rsidRPr="00BF549F">
        <w:rPr>
          <w:color w:val="000000" w:themeColor="text1"/>
          <w:sz w:val="28"/>
          <w:szCs w:val="28"/>
        </w:rPr>
        <w:t xml:space="preserve"> С.Р. Внеклассная работа по математике. М.: Просвещение, 2005. - 80 С.</w:t>
      </w:r>
    </w:p>
    <w:p w:rsidR="00624DD9" w:rsidRDefault="00624DD9" w:rsidP="00624DD9">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lastRenderedPageBreak/>
        <w:t>Фарков</w:t>
      </w:r>
      <w:proofErr w:type="spellEnd"/>
      <w:r w:rsidRPr="00BF549F">
        <w:rPr>
          <w:color w:val="000000" w:themeColor="text1"/>
          <w:sz w:val="28"/>
          <w:szCs w:val="28"/>
        </w:rPr>
        <w:t xml:space="preserve"> А. «Внеклассная работа по математике». Москва, АЙРИС-ПРЕСС, 2006. – 174 с.</w:t>
      </w:r>
    </w:p>
    <w:p w:rsidR="00624DD9" w:rsidRPr="00BF549F" w:rsidRDefault="00624DD9" w:rsidP="00624DD9">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Яковлева Т.П. Внеклассная работа по математике в начальной школе. Москва, АЙРИС-ПРЕСС, 2007. – 174 с.</w:t>
      </w:r>
    </w:p>
    <w:p w:rsidR="00624DD9" w:rsidRPr="00731110" w:rsidRDefault="00624DD9" w:rsidP="00624DD9">
      <w:pPr>
        <w:spacing w:line="360" w:lineRule="auto"/>
        <w:ind w:left="-567" w:firstLine="567"/>
        <w:jc w:val="both"/>
        <w:rPr>
          <w:rFonts w:ascii="Times New Roman" w:hAnsi="Times New Roman" w:cs="Times New Roman"/>
          <w:b/>
          <w:sz w:val="28"/>
          <w:szCs w:val="28"/>
        </w:rPr>
      </w:pPr>
      <w:r w:rsidRPr="00731110">
        <w:rPr>
          <w:rFonts w:ascii="Times New Roman" w:hAnsi="Times New Roman" w:cs="Times New Roman"/>
          <w:b/>
          <w:sz w:val="28"/>
          <w:szCs w:val="28"/>
        </w:rPr>
        <w:t>Научная электронная библиотека</w:t>
      </w:r>
    </w:p>
    <w:p w:rsidR="00624DD9" w:rsidRPr="00F840CA" w:rsidRDefault="00624DD9" w:rsidP="00624DD9">
      <w:p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F840CA">
        <w:rPr>
          <w:rFonts w:ascii="Times New Roman" w:hAnsi="Times New Roman" w:cs="Times New Roman"/>
          <w:sz w:val="28"/>
          <w:szCs w:val="28"/>
        </w:rPr>
        <w:t>Режим доступа: https://elibrary.ru/ - неограниченный доступ</w:t>
      </w:r>
    </w:p>
    <w:p w:rsidR="00624DD9" w:rsidRPr="00F840CA"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2. Научная электронная библиотека, построен</w:t>
      </w:r>
      <w:r>
        <w:rPr>
          <w:rFonts w:ascii="Times New Roman" w:hAnsi="Times New Roman" w:cs="Times New Roman"/>
          <w:sz w:val="28"/>
          <w:szCs w:val="28"/>
        </w:rPr>
        <w:t xml:space="preserve">ная на парадигме открытой науки. </w:t>
      </w:r>
      <w:r w:rsidRPr="00F840CA">
        <w:rPr>
          <w:rFonts w:ascii="Times New Roman" w:hAnsi="Times New Roman" w:cs="Times New Roman"/>
          <w:sz w:val="28"/>
          <w:szCs w:val="28"/>
        </w:rPr>
        <w:t>Режим доступа: https://cyberleninka.ru/ - неограниченный доступ</w:t>
      </w:r>
    </w:p>
    <w:p w:rsidR="00624DD9" w:rsidRPr="00F840CA"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3. Электронно-</w:t>
      </w:r>
      <w:r>
        <w:rPr>
          <w:rFonts w:ascii="Times New Roman" w:hAnsi="Times New Roman" w:cs="Times New Roman"/>
          <w:sz w:val="28"/>
          <w:szCs w:val="28"/>
        </w:rPr>
        <w:t>библиотечная система «</w:t>
      </w:r>
      <w:proofErr w:type="spellStart"/>
      <w:r>
        <w:rPr>
          <w:rFonts w:ascii="Times New Roman" w:hAnsi="Times New Roman" w:cs="Times New Roman"/>
          <w:sz w:val="28"/>
          <w:szCs w:val="28"/>
        </w:rPr>
        <w:t>IPRbooks</w:t>
      </w:r>
      <w:proofErr w:type="spellEnd"/>
      <w:r>
        <w:rPr>
          <w:rFonts w:ascii="Times New Roman" w:hAnsi="Times New Roman" w:cs="Times New Roman"/>
          <w:sz w:val="28"/>
          <w:szCs w:val="28"/>
        </w:rPr>
        <w:t xml:space="preserve">» </w:t>
      </w:r>
      <w:r w:rsidRPr="00F840CA">
        <w:rPr>
          <w:rFonts w:ascii="Times New Roman" w:hAnsi="Times New Roman" w:cs="Times New Roman"/>
          <w:sz w:val="28"/>
          <w:szCs w:val="28"/>
        </w:rPr>
        <w:t>Режим доступа: www.iprbookshop.ru - индивидуальный неограниченный доступ из любой точки, в</w:t>
      </w:r>
    </w:p>
    <w:p w:rsidR="00624DD9" w:rsidRPr="00F840CA"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 xml:space="preserve">которой имеется доступ к сети Интернет/ </w:t>
      </w:r>
      <w:proofErr w:type="spellStart"/>
      <w:r w:rsidRPr="00F840CA">
        <w:rPr>
          <w:rFonts w:ascii="Times New Roman" w:hAnsi="Times New Roman" w:cs="Times New Roman"/>
          <w:sz w:val="28"/>
          <w:szCs w:val="28"/>
        </w:rPr>
        <w:t>госконтракт</w:t>
      </w:r>
      <w:proofErr w:type="spellEnd"/>
      <w:r w:rsidRPr="00F840CA">
        <w:rPr>
          <w:rFonts w:ascii="Times New Roman" w:hAnsi="Times New Roman" w:cs="Times New Roman"/>
          <w:sz w:val="28"/>
          <w:szCs w:val="28"/>
        </w:rPr>
        <w:t xml:space="preserve"> № 260</w:t>
      </w:r>
      <w:r>
        <w:rPr>
          <w:rFonts w:ascii="Times New Roman" w:hAnsi="Times New Roman" w:cs="Times New Roman"/>
          <w:sz w:val="28"/>
          <w:szCs w:val="28"/>
        </w:rPr>
        <w:t xml:space="preserve">2/17 от 16 января 2017 г. с ООО </w:t>
      </w:r>
      <w:r w:rsidRPr="00F840CA">
        <w:rPr>
          <w:rFonts w:ascii="Times New Roman" w:hAnsi="Times New Roman" w:cs="Times New Roman"/>
          <w:sz w:val="28"/>
          <w:szCs w:val="28"/>
        </w:rPr>
        <w:t>«Ай Пи Эр Медиа (срок: с 09.02.2017 до 09.02.2020)</w:t>
      </w:r>
    </w:p>
    <w:p w:rsidR="00624DD9" w:rsidRPr="00F840CA"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4. Межвузовская электронная библиотека (МЭБ)</w:t>
      </w:r>
    </w:p>
    <w:p w:rsidR="00624DD9" w:rsidRPr="00F840CA"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Режим доступа: https://icdlib.nspu.ru НГПУ - индивидуальный</w:t>
      </w:r>
      <w:r>
        <w:rPr>
          <w:rFonts w:ascii="Times New Roman" w:hAnsi="Times New Roman" w:cs="Times New Roman"/>
          <w:sz w:val="28"/>
          <w:szCs w:val="28"/>
        </w:rPr>
        <w:t xml:space="preserve"> неограниченный доступ из любой </w:t>
      </w:r>
      <w:r w:rsidRPr="00F840CA">
        <w:rPr>
          <w:rFonts w:ascii="Times New Roman" w:hAnsi="Times New Roman" w:cs="Times New Roman"/>
          <w:sz w:val="28"/>
          <w:szCs w:val="28"/>
        </w:rPr>
        <w:t>точки, в которой имеется доступ к сети Интернет/ договор о сотр</w:t>
      </w:r>
      <w:r>
        <w:rPr>
          <w:rFonts w:ascii="Times New Roman" w:hAnsi="Times New Roman" w:cs="Times New Roman"/>
          <w:sz w:val="28"/>
          <w:szCs w:val="28"/>
        </w:rPr>
        <w:t xml:space="preserve">удничестве с НГПУ от 21.07.2016 </w:t>
      </w:r>
      <w:r w:rsidRPr="00F840CA">
        <w:rPr>
          <w:rFonts w:ascii="Times New Roman" w:hAnsi="Times New Roman" w:cs="Times New Roman"/>
          <w:sz w:val="28"/>
          <w:szCs w:val="28"/>
        </w:rPr>
        <w:t>(бессрочный)</w:t>
      </w:r>
    </w:p>
    <w:p w:rsidR="00624DD9" w:rsidRPr="00D337A6" w:rsidRDefault="00624DD9" w:rsidP="00624DD9">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5. Электронно-библиотечная система «</w:t>
      </w:r>
      <w:proofErr w:type="spellStart"/>
      <w:r w:rsidRPr="00F840CA">
        <w:rPr>
          <w:rFonts w:ascii="Times New Roman" w:hAnsi="Times New Roman" w:cs="Times New Roman"/>
          <w:sz w:val="28"/>
          <w:szCs w:val="28"/>
        </w:rPr>
        <w:t>Юрайт</w:t>
      </w:r>
      <w:proofErr w:type="spellEnd"/>
      <w:r w:rsidRPr="00F840CA">
        <w:rPr>
          <w:rFonts w:ascii="Times New Roman" w:hAnsi="Times New Roman" w:cs="Times New Roman"/>
          <w:sz w:val="28"/>
          <w:szCs w:val="28"/>
        </w:rPr>
        <w:t>»</w:t>
      </w:r>
      <w:r>
        <w:rPr>
          <w:rFonts w:ascii="Times New Roman" w:hAnsi="Times New Roman" w:cs="Times New Roman"/>
          <w:sz w:val="28"/>
          <w:szCs w:val="28"/>
        </w:rPr>
        <w:t xml:space="preserve">. </w:t>
      </w:r>
      <w:r w:rsidRPr="00F840CA">
        <w:rPr>
          <w:rFonts w:ascii="Times New Roman" w:hAnsi="Times New Roman" w:cs="Times New Roman"/>
          <w:sz w:val="28"/>
          <w:szCs w:val="28"/>
        </w:rPr>
        <w:t>Режим доступа: www.biblio-onIine.ru - индивидуальный неограниченный доступ из любой точки, в</w:t>
      </w:r>
      <w:r>
        <w:rPr>
          <w:rFonts w:ascii="Times New Roman" w:hAnsi="Times New Roman" w:cs="Times New Roman"/>
          <w:sz w:val="28"/>
          <w:szCs w:val="28"/>
        </w:rPr>
        <w:t xml:space="preserve"> </w:t>
      </w:r>
      <w:r w:rsidRPr="00F840CA">
        <w:rPr>
          <w:rFonts w:ascii="Times New Roman" w:hAnsi="Times New Roman" w:cs="Times New Roman"/>
          <w:sz w:val="28"/>
          <w:szCs w:val="28"/>
        </w:rPr>
        <w:t>которой имеется доступ к сети Интернет/ договор № 4167 от 02.</w:t>
      </w:r>
      <w:r>
        <w:rPr>
          <w:rFonts w:ascii="Times New Roman" w:hAnsi="Times New Roman" w:cs="Times New Roman"/>
          <w:sz w:val="28"/>
          <w:szCs w:val="28"/>
        </w:rPr>
        <w:t xml:space="preserve">08.2019 г. на оказание услуг по </w:t>
      </w:r>
      <w:r w:rsidRPr="00F840CA">
        <w:rPr>
          <w:rFonts w:ascii="Times New Roman" w:hAnsi="Times New Roman" w:cs="Times New Roman"/>
          <w:sz w:val="28"/>
          <w:szCs w:val="28"/>
        </w:rPr>
        <w:t>предоставлению доступа к ЭБС «</w:t>
      </w:r>
      <w:proofErr w:type="spellStart"/>
      <w:r w:rsidRPr="00F840CA">
        <w:rPr>
          <w:rFonts w:ascii="Times New Roman" w:hAnsi="Times New Roman" w:cs="Times New Roman"/>
          <w:sz w:val="28"/>
          <w:szCs w:val="28"/>
        </w:rPr>
        <w:t>Юрайт</w:t>
      </w:r>
      <w:proofErr w:type="spellEnd"/>
      <w:r w:rsidRPr="00F840CA">
        <w:rPr>
          <w:rFonts w:ascii="Times New Roman" w:hAnsi="Times New Roman" w:cs="Times New Roman"/>
          <w:sz w:val="28"/>
          <w:szCs w:val="28"/>
        </w:rPr>
        <w:t>» (срок: с 06.08.2019 до 05.08.2020)</w:t>
      </w:r>
    </w:p>
    <w:p w:rsidR="00624DD9" w:rsidRDefault="00624DD9" w:rsidP="00624DD9"/>
    <w:p w:rsidR="00FE3E37" w:rsidRDefault="00FE3E37"/>
    <w:sectPr w:rsidR="00FE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336FC"/>
    <w:multiLevelType w:val="hybridMultilevel"/>
    <w:tmpl w:val="ADECE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C5F9B"/>
    <w:multiLevelType w:val="hybridMultilevel"/>
    <w:tmpl w:val="9554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417D26"/>
    <w:multiLevelType w:val="multilevel"/>
    <w:tmpl w:val="CBDEB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269F6"/>
    <w:multiLevelType w:val="hybridMultilevel"/>
    <w:tmpl w:val="47FC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96900"/>
    <w:multiLevelType w:val="hybridMultilevel"/>
    <w:tmpl w:val="47FC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6302A8"/>
    <w:multiLevelType w:val="hybridMultilevel"/>
    <w:tmpl w:val="E796EB4E"/>
    <w:lvl w:ilvl="0" w:tplc="0A9411E6">
      <w:start w:val="4"/>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D9"/>
    <w:rsid w:val="00624DD9"/>
    <w:rsid w:val="007C6E3A"/>
    <w:rsid w:val="00AB6186"/>
    <w:rsid w:val="00B348C3"/>
    <w:rsid w:val="00FE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7D8C"/>
  <w15:chartTrackingRefBased/>
  <w15:docId w15:val="{EFCEED69-2EA7-43ED-AA14-ECAE9105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D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4D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24DD9"/>
    <w:pPr>
      <w:ind w:left="720"/>
      <w:contextualSpacing/>
    </w:pPr>
  </w:style>
  <w:style w:type="paragraph" w:styleId="a5">
    <w:name w:val="No Spacing"/>
    <w:uiPriority w:val="1"/>
    <w:qFormat/>
    <w:rsid w:val="00624DD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2557</Words>
  <Characters>14580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2020-04-07T21:05:00Z</dcterms:created>
  <dcterms:modified xsi:type="dcterms:W3CDTF">2020-04-07T21:25:00Z</dcterms:modified>
</cp:coreProperties>
</file>