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936B" w14:textId="73F62C5D" w:rsidR="00EF6873" w:rsidRPr="00531988" w:rsidRDefault="00531988" w:rsidP="00531988">
      <w:pPr>
        <w:spacing w:after="0" w:line="360" w:lineRule="auto"/>
        <w:ind w:firstLine="709"/>
        <w:jc w:val="both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bookmarkStart w:id="0" w:name="_Hlk224032591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Лекция №1 по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1" w:name="_Hlk190185985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spellStart"/>
      <w:proofErr w:type="gram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Психолого</w:t>
      </w:r>
      <w:proofErr w:type="spell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- педагогическое сопровождение семьи ребенка с ОВЗ»</w:t>
      </w:r>
      <w:bookmarkEnd w:id="1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на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«</w:t>
      </w:r>
      <w:r w:rsidR="00EF6873" w:rsidRPr="00EF6873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Постановка проблемы семейных отношений в современной психологии</w:t>
      </w:r>
      <w:r w:rsidR="00EF6873"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и педагогике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bookmarkEnd w:id="0"/>
    <w:p w14:paraId="3F7039B9" w14:textId="77777777" w:rsidR="00EF6873" w:rsidRPr="00531988" w:rsidRDefault="00EF6873" w:rsidP="00531988">
      <w:pPr>
        <w:spacing w:after="0" w:line="360" w:lineRule="auto"/>
        <w:ind w:firstLine="709"/>
        <w:jc w:val="both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</w:p>
    <w:p w14:paraId="2E129B8E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Истинная сущность любви состоит в том, чтобы отказаться от сознания самого себя, забыть себя в другом Я...</w:t>
      </w:r>
    </w:p>
    <w:p w14:paraId="1AE667E3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Гегель.</w:t>
      </w:r>
    </w:p>
    <w:p w14:paraId="142C2604" w14:textId="77777777" w:rsidR="00EF6873" w:rsidRPr="00EF6873" w:rsidRDefault="00EF6873" w:rsidP="00531988">
      <w:pPr>
        <w:spacing w:after="0" w:line="360" w:lineRule="auto"/>
        <w:ind w:firstLine="709"/>
        <w:jc w:val="both"/>
        <w:outlineLvl w:val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Основные вопросы:</w:t>
      </w:r>
    </w:p>
    <w:p w14:paraId="7CBB23EB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</w:t>
      </w:r>
      <w:r w:rsidRPr="00EF6873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. 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Семья и ее функции</w:t>
      </w:r>
    </w:p>
    <w:p w14:paraId="325DDE9D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 Типология семьи.</w:t>
      </w:r>
    </w:p>
    <w:p w14:paraId="56320AC5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 Специфика современной семьи и тенденции ее развития</w:t>
      </w:r>
    </w:p>
    <w:p w14:paraId="58D40A52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 Типы семейного воспитания</w:t>
      </w:r>
    </w:p>
    <w:p w14:paraId="599CD510" w14:textId="77777777" w:rsidR="00EF6873" w:rsidRPr="00531988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 Роли родителей и их влияние на формирование личности ребенка</w:t>
      </w:r>
    </w:p>
    <w:p w14:paraId="7C42982F" w14:textId="3DB68B0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6.</w:t>
      </w:r>
      <w:r w:rsidR="00531988" w:rsidRPr="0053198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Постановка проблемы семейных отношений в современной психологии и педагогике</w:t>
      </w:r>
    </w:p>
    <w:p w14:paraId="535914FD" w14:textId="77777777" w:rsidR="00EF6873" w:rsidRPr="00EF6873" w:rsidRDefault="00EF6873" w:rsidP="00531988">
      <w:pPr>
        <w:spacing w:after="0" w:line="360" w:lineRule="auto"/>
        <w:ind w:firstLine="709"/>
        <w:jc w:val="both"/>
        <w:outlineLvl w:val="1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 Семья и ее функции</w:t>
      </w:r>
    </w:p>
    <w:p w14:paraId="1B871025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Семья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малая социальная группа, важнейшая форма организации личного быта, основанная на супружеском союзе и родственных связях, т.е. отношениях между мужем и женой, родителями и детьми, проживающими вместе и ведущими совместное хозяйство Родственные связи могут быть трех видов: кровное родство (братья и сестры), порождение (родители — дети), брачные отношения (муж — жена, супруги).</w:t>
      </w:r>
    </w:p>
    <w:p w14:paraId="278313F0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Брак и семья — общественные формы регулирования отношений между людьми, состоящими в родственных связях, но, несмотря на близость этих понятий, они не являются тождественными.</w:t>
      </w:r>
    </w:p>
    <w:p w14:paraId="6AA0B660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Брак — особый социальный институт, исторически обусловленная, социально регулируемая форма отношений между мужчиной и женщиной, устанавливающая их права и обязанности по отношению друг к другу и к их детям. Брак является основой формирования семьи.</w:t>
      </w:r>
    </w:p>
    <w:p w14:paraId="32817910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Семья, как любая система, реализует ряд функций в иерархии, отражающей как специфику ее, семьи, культурно-исторического развития, так и своеобразие этапов ее жизненного цикла:</w:t>
      </w:r>
    </w:p>
    <w:p w14:paraId="2C0E1BC7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1.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Э</w:t>
      </w:r>
      <w:r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кономическую (материально-производственную), хозяйственно-бытовую. 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доиндустриальном обществе семья была первичной производственной группой, обеспечивавшей себе все основные материальные условия существования или создававшей продукты для обмена. В настоящее время экономическая функция семьи определяется объединением доходов ее членов и распределением этих доходов на потребление в соответствии с потребностями каждого члена семьи. Хозяйственно-бытовая функция реализуется в форме организации быта семьи и личного быта каждого из ее членов. Распределение домашних обязанностей и их содержание обусловлены исторической эпохой, условиями жизни, составом семьи и стадией ее жизненного цикла;</w:t>
      </w:r>
    </w:p>
    <w:p w14:paraId="344C6747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2. Репродуктивную 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(деторождение и воспроизводство населения). Важность репродуктивной функции семьи осознавалась обществом еще в Древнем Риме, где при правлении императора Августа были изданы законы, стимулирующие рождение детей в семьях римских граждан. Решение задач планирования рождаемости и воспроизводства населения составляет важную функцию государственной политики практически во всех странах, независимо от того, сталкиваются ли они с проблемой кризиса рождаемости и «дефицита» людских производительных ресурсов или, напротив, — необходимостью ограничения уровня рождаемости;</w:t>
      </w:r>
    </w:p>
    <w:p w14:paraId="3E43B78B" w14:textId="5F2230C9" w:rsidR="00EF6873" w:rsidRPr="00EF6873" w:rsidRDefault="00EF6873" w:rsidP="00AD6D93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3. Функцию воспитания детей. 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Семья выступает институтом первичной социализации ребенка. Она обеспечивает непрерывность развития общества, продолжение человеческого рода, связь времен. Известно, что воспитание в семье, эмоционально-позитивное полноценное общение ребенка с близким взрослым определяет гармоническое развитие ребенка в ранние годы. С возрастом ребенка воспитательная функция семьи не утрачивает своего значения, а лишь изменяются задачи, средства, тактика воспитания, формы </w:t>
      </w:r>
      <w:r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сотрудничества и кооперации с родителями. В настоящее время именно воспитание детей рассматривается как важнейшая социальная функция семьи;</w:t>
      </w:r>
    </w:p>
    <w:p w14:paraId="46E52D88" w14:textId="43920F89" w:rsidR="00EF6873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4</w:t>
      </w:r>
      <w:r w:rsidR="00EF6873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. Функцию духовного общения, </w:t>
      </w:r>
      <w:r w:rsidR="00EF6873"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предполагающую духовное взаимообогащение членов семьи; информационный обмен; обсуждение наиболее значимых для личности проблем социально-политической, профессиональной, общественной жизни; общение в контексте восприятия литературных и художественных произведений искусства, музыки; создание условий для личностного и интеллектуального роста членов семьи;</w:t>
      </w:r>
    </w:p>
    <w:p w14:paraId="611092AC" w14:textId="7D9C3FA7" w:rsidR="00EF6873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5</w:t>
      </w:r>
      <w:r w:rsidR="00EF6873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. Функцию эмоциональной поддержки и принятия, </w:t>
      </w:r>
      <w:r w:rsidR="00EF6873"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обеспечивающую чувство безопасности и принадлежности к группе, эмоциональное взаимопонимание и сочувствие, или так называемую психотерапевтическую функцию. В современной семье другим аспектом этой функции выступает формирование у личности потребности в самовыражении и самоактуализации;</w:t>
      </w:r>
    </w:p>
    <w:p w14:paraId="53D7A946" w14:textId="167AB420" w:rsidR="00EF6873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6</w:t>
      </w:r>
      <w:r w:rsidR="00EF6873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. Рекреативную (восстановительную) </w:t>
      </w:r>
      <w:r w:rsidR="00EF6873"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— функцию обеспечения условий восстановления нервно-психического здоровья и психической стабильности членов семьи;</w:t>
      </w:r>
    </w:p>
    <w:p w14:paraId="30A450F4" w14:textId="14F3D1ED" w:rsidR="00EF6873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7</w:t>
      </w:r>
      <w:r w:rsidR="00EF6873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.</w:t>
      </w:r>
      <w:r w:rsidR="00EF6873"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</w:t>
      </w:r>
      <w:r w:rsidR="00EF6873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Функцию социальной регуляции, контроля и опеки </w:t>
      </w:r>
      <w:r w:rsidR="00EF6873" w:rsidRPr="00EF687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(в отношении несовершеннолетних и недееспособных членов семьи).</w:t>
      </w:r>
    </w:p>
    <w:p w14:paraId="37801400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Множество тенденций, замеченных психологами в области межличностного взаимодействия и психологии семьи, множество теоретических предположений, порождающих спектр концепту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альных моделей межличностных отношений, свидетельствуют об актуальности осмысления психологии семейных отношений.</w:t>
      </w:r>
    </w:p>
    <w:p w14:paraId="478C081C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Само </w:t>
      </w:r>
      <w:hyperlink r:id="rId7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человеческое существование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условия выживания, достижения благополучия связаны с пребыванием в согласии с природой человека. Отсюда вытекает закономерный вопрос о преодолении нашей отдельности в современном мире. Э. Фромм вопрошает: «Как нам приобрести союз с самими собою, с на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шими собратьями людьми, с природой</w:t>
      </w:r>
      <w:proofErr w:type="gramStart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?»*</w:t>
      </w:r>
      <w:proofErr w:type="gramEnd"/>
    </w:p>
    <w:p w14:paraId="7F84C163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В реалиях XXI века еще острее стоят вопросы по поводу того, как нам обрести устойчивый, гармоничный союз с другим человеком и каким образом сохранить этот союз на протяжении всей жизни.</w:t>
      </w:r>
    </w:p>
    <w:p w14:paraId="22FBEE00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Проблема психологии семейных отношений возникает в плане реализации жизненной и личностной идеологии человека, в плане становления семейного сценария человека и в плане реализации смыслов и целей семейной жизни. Лучше всего это выразил С. Л. Рубинштейн: «Отношение к другому человеку, к людям составляет основную ткань человеческой жизни, ее серд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цевину. «Сердце» человека все соткано из его человеческих отно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шений к другим людям; то, чего оно стоит, целиком определя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ется тем, к каким человеческим отношениям человек стремит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ся, какие отношения к людям, к другому человеку он способен устанавливать. </w:t>
      </w:r>
      <w:hyperlink r:id="rId8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Психологический анализ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человеческой жизни, направленный на раскрытие отношений к другим людям, со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ставляет ядро подлинной психологии».</w:t>
      </w:r>
    </w:p>
    <w:p w14:paraId="35E6335E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Семейные отношения — это сложный феномен, сложная </w:t>
      </w:r>
      <w:hyperlink r:id="rId9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психическая реальность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включающая и мифологические и со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временные уровни сознания, и индивидуальные и коллектив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ные, онтогенетические, социогенетические и филогенетические основания.</w:t>
      </w:r>
    </w:p>
    <w:p w14:paraId="5B4D6DEB" w14:textId="68C93A73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Понятие семейных отношений как состояние принадлеж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 xml:space="preserve">ности индивида некоторому </w:t>
      </w:r>
      <w:proofErr w:type="gramStart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над</w:t>
      </w:r>
      <w:r w:rsid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индивидуальному семейному целому</w:t>
      </w:r>
      <w:proofErr w:type="gramEnd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охватывает субъективное время, личностную жизнедея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тельность, национальную культуру и традиции. Однако разрабо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танного и достаточно завершенного гносеологического поля не сложилось, потому что по мере развития научного познания с основополагающим принципом объективности неформальные отношения, </w:t>
      </w:r>
      <w:hyperlink r:id="rId10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эмоциональная близость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любовь, симпатия всемер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но выживались из этого процесса, а «супружеские узы» и в це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лом семейные отношения как </w:t>
      </w:r>
      <w:hyperlink r:id="rId11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психологические феномены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по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стоянно ускользали от четкого определения.</w:t>
      </w:r>
    </w:p>
    <w:p w14:paraId="447EC93B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Комплексное знание базируется на онтологическом допу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 xml:space="preserve">щении, согласно которому объект анализа отличается многовекторностью и 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разнообразием. «Разум приближается к истине как многоугольник к кругу, чем больше число сторон много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угольника, тем более он приближается к кругу...» (Николай Кузанский, XV в., Германия). Последнее определяет основные под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ходы, в рамках которых выполняется методологический поиск в данной работе.</w:t>
      </w:r>
    </w:p>
    <w:p w14:paraId="4EFAB5BF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 содержательном плане методология направлена на разре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шение дилеммы, обозначенной Л. А. Петровской: «...довольство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 xml:space="preserve">ваться строгими, но ограниченными данными, опускающими гамму в высшей степени интересных для исследователя аспектов, либо, несколько потеряв в строгости, выиграть в полноте охвата исследуемого </w:t>
      </w:r>
      <w:proofErr w:type="gramStart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явления»*</w:t>
      </w:r>
      <w:proofErr w:type="gramEnd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498C729A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2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Постановка проблемы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семейных отношений, определение психологических оснований их понимания и изучения являются актуальными задачами не только по причине отмечаемого ис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следователями кризиса современной семьи и назревшими в свя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зи с этим психотерапевтическими задачами, — психологическое понимание семейных отношений будет иметь теоретическое и практическое значение как в плане достижения благополучия и стабильности семейных отношений, так и для реализации эври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стических целей научного поиска в ситуации власти информа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ционных технологий, кризиса общественных систем.</w:t>
      </w:r>
    </w:p>
    <w:p w14:paraId="2C15498D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На всей территории России эта ситуация обозначена осо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бенно остро: кризис семьи является доминирующим, всепогло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щающим и пока труднопреодолимым. Проиллюстрируем это выборочным путем, используя в осведомительном плане неко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торые </w:t>
      </w:r>
      <w:hyperlink r:id="rId13" w:history="1">
        <w:r w:rsidRPr="00EF687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статистические данные</w:t>
        </w:r>
      </w:hyperlink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44307425" w14:textId="77777777" w:rsidR="00EF6873" w:rsidRP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Здоровье.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В мае 1992 г. на заседании Минздрава и Минобра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зования России были названы цифры: 14% детей здоровы, 50% детей имеют отклонения в здоро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вье, 35% — хронически больны.</w:t>
      </w:r>
    </w:p>
    <w:p w14:paraId="11E489E2" w14:textId="5977E9D7" w:rsidR="00EF6873" w:rsidRDefault="00EF6873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 государственном докладе о здоровье населения РФ в 1993 г. названо 284,7 тыс. детей-инвалидов, состоящих на учете в учреж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>дениях социальной защиты (</w:t>
      </w:r>
      <w:proofErr w:type="gramStart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увеличение</w:t>
      </w:r>
      <w:proofErr w:type="gramEnd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но сравнению с 1986 г. в 3 раза). За последние 10 лет в количество де</w:t>
      </w:r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softHyphen/>
        <w:t xml:space="preserve">тей-инвалидов </w:t>
      </w:r>
      <w:proofErr w:type="gramStart"/>
      <w:r w:rsidRPr="00EF687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увеличилось </w:t>
      </w:r>
      <w:r w:rsid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  <w:proofErr w:type="gramEnd"/>
    </w:p>
    <w:p w14:paraId="7C795324" w14:textId="1F558D46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lastRenderedPageBreak/>
        <w:t>В современной психологии проблема семейных отношений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включает изучение теоретических подходов, проблем, методов исследования и практического применения знаний.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557788FC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Теоретические подходы</w:t>
      </w:r>
    </w:p>
    <w:p w14:paraId="65CEFD97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Некоторые направления изучения семейных отношений в современной психологии:</w:t>
      </w:r>
    </w:p>
    <w:p w14:paraId="50E38616" w14:textId="77777777" w:rsidR="00531988" w:rsidRPr="00531988" w:rsidRDefault="00531988" w:rsidP="00531988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Системный подход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Рассматривает семью как целостную систему, где изменения в одном элементе приводят к изменениям во всей системе.</w:t>
      </w:r>
    </w:p>
    <w:p w14:paraId="439BD9FA" w14:textId="77777777" w:rsidR="00531988" w:rsidRPr="00531988" w:rsidRDefault="00531988" w:rsidP="00531988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Эмпирический подход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Рассматривает семью как малую социальную группу с уникальной структурой и динамикой, а ключевым условием гармоничных отношений выступает коммуникативная компетентность супругов.</w:t>
      </w:r>
    </w:p>
    <w:p w14:paraId="08B77764" w14:textId="3ED14D3D" w:rsidR="00531988" w:rsidRPr="00531988" w:rsidRDefault="00531988" w:rsidP="00531988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Интегративный подход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Объединяет теоретические положения различных научных школ, обеспечивает целостное понимание механизмов функционирования брака. В рамках этого подхода супружество рассматривается как динамическая система, в которой взаимодействуют когнитивные, эмоциональные и поведенческие компоненты.</w:t>
      </w:r>
    </w:p>
    <w:p w14:paraId="016BEF01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Проблемы</w:t>
      </w:r>
    </w:p>
    <w:p w14:paraId="24BCAB44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Некоторые психологические проблемы семейных отношений в современном обществе:</w:t>
      </w:r>
    </w:p>
    <w:p w14:paraId="7503287E" w14:textId="00851155" w:rsidR="00531988" w:rsidRPr="00531988" w:rsidRDefault="00531988" w:rsidP="00531988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Конфликты между супругами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В зависимости от частоты, глубины и остроты конфликтов выделяют кризисные, конфликтные, проблемные и невротические семьи.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1535587C" w14:textId="0E30870C" w:rsidR="00531988" w:rsidRPr="00531988" w:rsidRDefault="00531988" w:rsidP="00531988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Различия в распределении ролей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Идеальные представления и ожидания не всегда совпадают с реальностью. Например, супруги могут иметь разные взгляды на воспитание и насколько в нём каждый должен участвовать.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3A903BBA" w14:textId="473113ED" w:rsidR="00531988" w:rsidRPr="00531988" w:rsidRDefault="00531988" w:rsidP="00531988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lastRenderedPageBreak/>
        <w:t>Уменьшение свободного времени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Особенно вначале возникают проблемы в проведении общего досуга, так как один из супругов должен оставаться с ребёнком и ухаживать за ним.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4A502EA1" w14:textId="78952C0B" w:rsidR="00531988" w:rsidRPr="00531988" w:rsidRDefault="00531988" w:rsidP="00531988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Напряжённость в отношениях, если молодожёны живут совместно с родителями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Вовлечённость родителей препятствует созданию быта и собственного уклада новой семьи.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0119AB16" w14:textId="3EC8CEB9" w:rsidR="00531988" w:rsidRPr="00531988" w:rsidRDefault="00531988" w:rsidP="00531988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Сложности в построении близких взаимоотношений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Например, всё чаще встречаются «материнские семьи», где мать вынуждена воспитывать ребёнка сама, и выросшие в таких семьях мальчики и девочки лишены встроенной модели отношений мужчины и женщины.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50C5213D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Методы</w:t>
      </w:r>
    </w:p>
    <w:p w14:paraId="35990E7C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Для исследования семейных отношений в современной психологии используются, например:</w:t>
      </w:r>
    </w:p>
    <w:p w14:paraId="4BCD6A83" w14:textId="3BAE6AEC" w:rsidR="00531988" w:rsidRPr="00531988" w:rsidRDefault="00531988" w:rsidP="00531988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Психодиагностические методики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. Например, методика «Типовое семейное состояние» (Э. Г. Эйдемиллер, И. В. </w:t>
      </w:r>
      <w:proofErr w:type="spellStart"/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Юстицкис</w:t>
      </w:r>
      <w:proofErr w:type="spellEnd"/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) позволяет выявить наиболее типичное состояние индивида в собственной семье.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227BF7A9" w14:textId="57608C77" w:rsidR="00531988" w:rsidRPr="00531988" w:rsidRDefault="00531988" w:rsidP="00531988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Графические методы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. Например, «Семейная </w:t>
      </w:r>
      <w:proofErr w:type="spellStart"/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генограмма</w:t>
      </w:r>
      <w:proofErr w:type="spellEnd"/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» (Э. Г. Эйдемиллер) позволяет изобразить в виде графической схемы родственные связи в семье и представить особенности взаимоотношений, неосознаваемые членами семьи.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08D8E098" w14:textId="5AAF13D2" w:rsidR="00531988" w:rsidRPr="00531988" w:rsidRDefault="00531988" w:rsidP="00531988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Личностные диагностические тесты и опросники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Например, опросник «Ролевые ожидания и притязания в браке» А. Н. Волковой позволяет исследовать семейные установки.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032CE4AA" w14:textId="31024B15" w:rsidR="00531988" w:rsidRPr="00531988" w:rsidRDefault="00531988" w:rsidP="00531988">
      <w:pPr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Проективные методики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Например, тест семейных отношений (FBT) — набор из 40 картин, изображающих разные формы отношений между членами семьи.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6C4CFF22" w14:textId="77777777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Практическое применение</w:t>
      </w:r>
    </w:p>
    <w:p w14:paraId="60E4B017" w14:textId="6F480688" w:rsidR="00531988" w:rsidRPr="00531988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Знания о семейных отношениях в современной психологии используются в </w:t>
      </w: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психологическом семейном консультировании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 Некоторые задачи консультирования: 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4044531F" w14:textId="77777777" w:rsidR="00531988" w:rsidRPr="00531988" w:rsidRDefault="00531988" w:rsidP="00531988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создание безопасной среды для открытого выражения чувств и эмоций;</w:t>
      </w:r>
    </w:p>
    <w:p w14:paraId="1835B444" w14:textId="77777777" w:rsidR="00531988" w:rsidRPr="00531988" w:rsidRDefault="00531988" w:rsidP="00531988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обучение конструктивным способам разрешения конфликтов;</w:t>
      </w:r>
    </w:p>
    <w:p w14:paraId="5F514CAC" w14:textId="77777777" w:rsidR="00531988" w:rsidRPr="00531988" w:rsidRDefault="00531988" w:rsidP="00531988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восстановление доверия и взаимопонимания между членами семьи;</w:t>
      </w:r>
    </w:p>
    <w:p w14:paraId="4CF7569F" w14:textId="77777777" w:rsidR="00531988" w:rsidRPr="00531988" w:rsidRDefault="00531988" w:rsidP="00531988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формирование здоровых паттернов общения;</w:t>
      </w:r>
    </w:p>
    <w:p w14:paraId="47C3006E" w14:textId="77777777" w:rsidR="00531988" w:rsidRPr="00531988" w:rsidRDefault="00531988" w:rsidP="00531988">
      <w:pPr>
        <w:numPr>
          <w:ilvl w:val="0"/>
          <w:numId w:val="4"/>
        </w:numPr>
        <w:spacing w:after="0" w:line="360" w:lineRule="auto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помощь в распределении семейных ролей и обязанностей.</w:t>
      </w:r>
    </w:p>
    <w:p w14:paraId="47B739CB" w14:textId="392F8F62" w:rsidR="00531988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Также знания о семейных отношениях помогают </w:t>
      </w:r>
      <w:r w:rsidRPr="0053198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профилактировать конфликты</w:t>
      </w:r>
      <w:r w:rsidRPr="00531988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в семье, например, через регулярное общение, совместное времяпровождение, распределение обязанностей. </w:t>
      </w:r>
    </w:p>
    <w:p w14:paraId="38B3A8DF" w14:textId="77777777" w:rsidR="00531988" w:rsidRPr="00EF6873" w:rsidRDefault="00531988" w:rsidP="00531988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EF6873">
        <w:rPr>
          <w:rFonts w:eastAsia="Times New Roman" w:cs="Times New Roman"/>
          <w:b/>
          <w:bCs/>
          <w:i/>
          <w:iCs/>
          <w:color w:val="000000"/>
          <w:kern w:val="0"/>
          <w:szCs w:val="28"/>
          <w:u w:val="single"/>
          <w:lang w:eastAsia="ru-RU"/>
          <w14:ligatures w14:val="none"/>
        </w:rPr>
        <w:t>Литература:</w:t>
      </w:r>
    </w:p>
    <w:p w14:paraId="5F624462" w14:textId="63B853AB" w:rsidR="00531988" w:rsidRPr="00EF6873" w:rsidRDefault="008D0B14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1.</w:t>
      </w:r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Карабанова О.А. Психология семейных отношений и основы семейного консультирования: Учебное пособие. — М.: Гардарики, 2005. — 320 с.</w:t>
      </w:r>
    </w:p>
    <w:p w14:paraId="57E6477B" w14:textId="00F017B1" w:rsidR="00531988" w:rsidRPr="00EF6873" w:rsidRDefault="008D0B14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2.</w:t>
      </w:r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 xml:space="preserve">Островский Э.В. Чернышова </w:t>
      </w:r>
      <w:proofErr w:type="gramStart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Л.И..</w:t>
      </w:r>
      <w:proofErr w:type="gramEnd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 xml:space="preserve"> Психология и педагогика: Учеб. </w:t>
      </w:r>
      <w:proofErr w:type="spellStart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пособ</w:t>
      </w:r>
      <w:proofErr w:type="spellEnd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. / Под ред. Э.В. Островского. – М.: Вузовский сборник, 20005.-384</w:t>
      </w:r>
    </w:p>
    <w:p w14:paraId="38511865" w14:textId="716EA730" w:rsidR="00531988" w:rsidRPr="00EF6873" w:rsidRDefault="008D0B14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3.</w:t>
      </w:r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 xml:space="preserve">Реан </w:t>
      </w:r>
      <w:proofErr w:type="gramStart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А.А. ,</w:t>
      </w:r>
      <w:proofErr w:type="gramEnd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 xml:space="preserve"> </w:t>
      </w:r>
      <w:proofErr w:type="spellStart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Бордовская</w:t>
      </w:r>
      <w:proofErr w:type="spellEnd"/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 xml:space="preserve"> Н.В. Розум С.И. Психология и педагогика. – СПб.: Питер, 2005.–432 с.</w:t>
      </w:r>
    </w:p>
    <w:p w14:paraId="1A21A4F3" w14:textId="48E0B8F7" w:rsidR="00531988" w:rsidRPr="00EF6873" w:rsidRDefault="008D0B14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4.</w:t>
      </w:r>
      <w:r w:rsidR="00531988" w:rsidRPr="00EF6873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Столяренко A.M. Психология и педагогика: Учеб. пособие для вузов. — М.: ЮНИТИ-ДАНА, 2001. — 423 С.</w:t>
      </w:r>
    </w:p>
    <w:p w14:paraId="560DFA43" w14:textId="77777777" w:rsidR="00531988" w:rsidRPr="00EF6873" w:rsidRDefault="00531988" w:rsidP="00531988">
      <w:pPr>
        <w:spacing w:after="0" w:line="360" w:lineRule="auto"/>
        <w:ind w:firstLine="709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5FB88E97" w14:textId="77777777" w:rsidR="00F12C76" w:rsidRPr="00531988" w:rsidRDefault="00F12C76" w:rsidP="00531988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F12C76" w:rsidRPr="00531988" w:rsidSect="006C0B77">
      <w:footerReference w:type="default" r:id="rId14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4DD53" w14:textId="77777777" w:rsidR="00C61D4C" w:rsidRDefault="00C61D4C" w:rsidP="00AD6D93">
      <w:pPr>
        <w:spacing w:after="0"/>
      </w:pPr>
      <w:r>
        <w:separator/>
      </w:r>
    </w:p>
  </w:endnote>
  <w:endnote w:type="continuationSeparator" w:id="0">
    <w:p w14:paraId="1897CDE3" w14:textId="77777777" w:rsidR="00C61D4C" w:rsidRDefault="00C61D4C" w:rsidP="00AD6D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4545060"/>
      <w:docPartObj>
        <w:docPartGallery w:val="Page Numbers (Bottom of Page)"/>
        <w:docPartUnique/>
      </w:docPartObj>
    </w:sdtPr>
    <w:sdtContent>
      <w:p w14:paraId="098700E8" w14:textId="20DC9F78" w:rsidR="00AD6D93" w:rsidRDefault="00AD6D9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56AA94" w14:textId="77777777" w:rsidR="00AD6D93" w:rsidRDefault="00AD6D9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E5B3" w14:textId="77777777" w:rsidR="00C61D4C" w:rsidRDefault="00C61D4C" w:rsidP="00AD6D93">
      <w:pPr>
        <w:spacing w:after="0"/>
      </w:pPr>
      <w:r>
        <w:separator/>
      </w:r>
    </w:p>
  </w:footnote>
  <w:footnote w:type="continuationSeparator" w:id="0">
    <w:p w14:paraId="70857614" w14:textId="77777777" w:rsidR="00C61D4C" w:rsidRDefault="00C61D4C" w:rsidP="00AD6D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87748"/>
    <w:multiLevelType w:val="multilevel"/>
    <w:tmpl w:val="A7C2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46D77"/>
    <w:multiLevelType w:val="multilevel"/>
    <w:tmpl w:val="82D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5728A"/>
    <w:multiLevelType w:val="multilevel"/>
    <w:tmpl w:val="E63E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B2A84"/>
    <w:multiLevelType w:val="multilevel"/>
    <w:tmpl w:val="66D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197585">
    <w:abstractNumId w:val="3"/>
  </w:num>
  <w:num w:numId="2" w16cid:durableId="1322005090">
    <w:abstractNumId w:val="2"/>
  </w:num>
  <w:num w:numId="3" w16cid:durableId="401833449">
    <w:abstractNumId w:val="0"/>
  </w:num>
  <w:num w:numId="4" w16cid:durableId="1307932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DB"/>
    <w:rsid w:val="004216DB"/>
    <w:rsid w:val="00531988"/>
    <w:rsid w:val="006C0B77"/>
    <w:rsid w:val="008242FF"/>
    <w:rsid w:val="00870751"/>
    <w:rsid w:val="008D0B14"/>
    <w:rsid w:val="00922C48"/>
    <w:rsid w:val="00AD6D93"/>
    <w:rsid w:val="00B915B7"/>
    <w:rsid w:val="00C61D4C"/>
    <w:rsid w:val="00E24D40"/>
    <w:rsid w:val="00EA59DF"/>
    <w:rsid w:val="00EE4070"/>
    <w:rsid w:val="00EF6873"/>
    <w:rsid w:val="00F12C76"/>
    <w:rsid w:val="00F4127E"/>
    <w:rsid w:val="00F8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08F3"/>
  <w15:chartTrackingRefBased/>
  <w15:docId w15:val="{52C876D8-135A-414A-BB02-BA7CE26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21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6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6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6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6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6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6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6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6D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216D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216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216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216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216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21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6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1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1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16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216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16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1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16D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216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3198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3198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D6D9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AD6D93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AD6D93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AD6D9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5_138867_psihologicheskiy-analiz-yuridicheskih-faktov.html" TargetMode="External"/><Relationship Id="rId13" Type="http://schemas.openxmlformats.org/officeDocument/2006/relationships/hyperlink" Target="https://studopedia.ru/14_83469_statisticheskie-dan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udopedia.ru/9_11302_bitie-cheloveka.html" TargetMode="External"/><Relationship Id="rId12" Type="http://schemas.openxmlformats.org/officeDocument/2006/relationships/hyperlink" Target="https://studopedia.ru/17_124593_postanovka-problemi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opedia.ru/5_37990_psihologicheskih-fenomenov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tudopedia.ru/5_51808_psihologicheskaya-blizost-kak-osnovnoy-priznak-doveritelnogo-obshc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20_23104_psihicheskaya-realnost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2026-03-10T08:28:00Z</cp:lastPrinted>
  <dcterms:created xsi:type="dcterms:W3CDTF">2026-03-10T07:46:00Z</dcterms:created>
  <dcterms:modified xsi:type="dcterms:W3CDTF">2026-03-10T08:29:00Z</dcterms:modified>
</cp:coreProperties>
</file>