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010DE" w14:textId="77777777" w:rsidR="00B269BD" w:rsidRPr="00B269BD" w:rsidRDefault="00B269BD" w:rsidP="00B269B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 </w:t>
      </w:r>
      <w:r w:rsidRPr="00B269BD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задание </w:t>
      </w:r>
    </w:p>
    <w:p w14:paraId="097245D4" w14:textId="4D172EED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Вопросы для самоконтроля </w:t>
      </w:r>
    </w:p>
    <w:p w14:paraId="575311D9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1. Что, на ваш взгляд, означает «умение слушать»? </w:t>
      </w:r>
    </w:p>
    <w:p w14:paraId="1E8C6B16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2. Что дает людям умение слушать? </w:t>
      </w:r>
    </w:p>
    <w:p w14:paraId="4F600CBA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 3. Каковы трудности эффективного слушания? </w:t>
      </w:r>
    </w:p>
    <w:p w14:paraId="3380B05F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4. Какие ошибки допускают те, кто слушают? 5. Перечислите «вредные привычки» слушания. </w:t>
      </w:r>
    </w:p>
    <w:p w14:paraId="3707EC38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6. Как преодолеть крайности мужского и женского стилей слушания? </w:t>
      </w:r>
    </w:p>
    <w:p w14:paraId="39ECC056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7. Каковы внешние помехи слушания? </w:t>
      </w:r>
    </w:p>
    <w:p w14:paraId="47CA3AF1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8. В чем особенности направленного, критического слушания? </w:t>
      </w:r>
    </w:p>
    <w:p w14:paraId="31D58B3E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9. Какова специфика эмпатического слушания? </w:t>
      </w:r>
    </w:p>
    <w:p w14:paraId="362656B8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10. В чем особенность нерефлексивного слушания? </w:t>
      </w:r>
    </w:p>
    <w:p w14:paraId="752DC4F7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>11. Зачем нужна положительная установка по отношению к неприятному собеседнику?</w:t>
      </w:r>
    </w:p>
    <w:p w14:paraId="13D0635D" w14:textId="1F43D52A" w:rsidR="006739A2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sz w:val="28"/>
          <w:szCs w:val="28"/>
        </w:rPr>
        <w:t xml:space="preserve"> 12. «Обратная связь». Каковы ее виды и способы осуществления?</w:t>
      </w:r>
    </w:p>
    <w:p w14:paraId="4BC83859" w14:textId="5CCE6A6C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69BD">
        <w:rPr>
          <w:rFonts w:ascii="Times New Roman" w:hAnsi="Times New Roman" w:cs="Times New Roman"/>
          <w:sz w:val="28"/>
          <w:szCs w:val="28"/>
        </w:rPr>
        <w:t xml:space="preserve"> Сотрудник взволнованно рассказывает о конфликтной ситуации, которая представляет для вас интерес. Как его нужно слушать? </w:t>
      </w:r>
    </w:p>
    <w:p w14:paraId="732B5028" w14:textId="75D591BD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b/>
          <w:bCs/>
          <w:sz w:val="28"/>
          <w:szCs w:val="28"/>
        </w:rPr>
        <w:t>Задание 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269BD">
        <w:rPr>
          <w:rFonts w:ascii="Times New Roman" w:hAnsi="Times New Roman" w:cs="Times New Roman"/>
          <w:sz w:val="28"/>
          <w:szCs w:val="28"/>
        </w:rPr>
        <w:t xml:space="preserve"> Обратите внимание на манеру слушать своих друзей и партнеров. Умеют ли они слушать? Придерживаются ли установок эффективного слушания те собеседники, с которыми приятно разговаривать? </w:t>
      </w:r>
    </w:p>
    <w:p w14:paraId="5AC968FA" w14:textId="7AD39622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b/>
          <w:bCs/>
          <w:sz w:val="28"/>
          <w:szCs w:val="28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69BD">
        <w:rPr>
          <w:rFonts w:ascii="Times New Roman" w:hAnsi="Times New Roman" w:cs="Times New Roman"/>
          <w:sz w:val="28"/>
          <w:szCs w:val="28"/>
        </w:rPr>
        <w:t xml:space="preserve">Проанализируйте, какой стиль слушания – мужской или женский – вам ближе, нет ли привычек, мешающих собеседнику и обнаруживающих ваше неумение слушать? </w:t>
      </w:r>
    </w:p>
    <w:p w14:paraId="05660683" w14:textId="22338CE4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b/>
          <w:bCs/>
          <w:sz w:val="28"/>
          <w:szCs w:val="28"/>
        </w:rPr>
        <w:t>Задание 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69BD">
        <w:rPr>
          <w:rFonts w:ascii="Times New Roman" w:hAnsi="Times New Roman" w:cs="Times New Roman"/>
          <w:sz w:val="28"/>
          <w:szCs w:val="28"/>
        </w:rPr>
        <w:t xml:space="preserve"> Проведите небольшие эксперименты с близкими друзьями. Попробуйте во время разговора сделать непроницаемое лицо и никак не реагировать на слова собеседника. В другом разговоре попробуйте усердно кивать и преувеличенно отражать эмоции партнера. </w:t>
      </w:r>
    </w:p>
    <w:p w14:paraId="4AFDBFF8" w14:textId="77777777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b/>
          <w:bCs/>
          <w:sz w:val="28"/>
          <w:szCs w:val="28"/>
        </w:rPr>
        <w:t>В третьем</w:t>
      </w:r>
      <w:r w:rsidRPr="00B269BD">
        <w:rPr>
          <w:rFonts w:ascii="Times New Roman" w:hAnsi="Times New Roman" w:cs="Times New Roman"/>
          <w:sz w:val="28"/>
          <w:szCs w:val="28"/>
        </w:rPr>
        <w:t xml:space="preserve"> – примите ту же позу, что и собеседник, а когда он разговорится, резко измените ее. Внимательно следите за состоянием рассказчиков во всех экспериментах. Результат обсудите с ними. Последний эксперимент позволяет прийти к выводу: подражание позе и жестам партнера создает комфортную обстановку разговора, помогает собеседнику раскрыться, неподражание действует наоборот. </w:t>
      </w:r>
    </w:p>
    <w:p w14:paraId="2259217F" w14:textId="2244EA48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269BD">
        <w:rPr>
          <w:rFonts w:ascii="Times New Roman" w:hAnsi="Times New Roman" w:cs="Times New Roman"/>
          <w:sz w:val="28"/>
          <w:szCs w:val="28"/>
        </w:rPr>
        <w:t xml:space="preserve"> Потренируйтесь в различных типах слушания в разных ситуациях общения.</w:t>
      </w:r>
    </w:p>
    <w:p w14:paraId="08556ECC" w14:textId="5031D1A8" w:rsidR="00B269BD" w:rsidRPr="00B269BD" w:rsidRDefault="00B269BD" w:rsidP="00B269BD">
      <w:pPr>
        <w:jc w:val="both"/>
        <w:rPr>
          <w:rFonts w:ascii="Times New Roman" w:hAnsi="Times New Roman" w:cs="Times New Roman"/>
          <w:sz w:val="28"/>
          <w:szCs w:val="28"/>
        </w:rPr>
      </w:pPr>
      <w:r w:rsidRPr="00B269BD">
        <w:rPr>
          <w:rFonts w:ascii="Times New Roman" w:hAnsi="Times New Roman" w:cs="Times New Roman"/>
          <w:b/>
          <w:bCs/>
          <w:sz w:val="28"/>
          <w:szCs w:val="28"/>
        </w:rPr>
        <w:t xml:space="preserve"> Задание 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69BD">
        <w:rPr>
          <w:rFonts w:ascii="Times New Roman" w:hAnsi="Times New Roman" w:cs="Times New Roman"/>
          <w:sz w:val="28"/>
          <w:szCs w:val="28"/>
        </w:rPr>
        <w:t xml:space="preserve"> Постарайтесь использовать как можно больше приемов активного слушания в деловом разговоре.</w:t>
      </w:r>
    </w:p>
    <w:sectPr w:rsidR="00B269BD" w:rsidRPr="00B26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B5"/>
    <w:rsid w:val="00173BB3"/>
    <w:rsid w:val="008030B5"/>
    <w:rsid w:val="00B269BD"/>
    <w:rsid w:val="00C2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4400"/>
  <w15:chartTrackingRefBased/>
  <w15:docId w15:val="{A54533C4-996B-41AC-8140-2EB41B46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2026-04-24T14:12:00Z</dcterms:created>
  <dcterms:modified xsi:type="dcterms:W3CDTF">2026-04-24T14:14:00Z</dcterms:modified>
</cp:coreProperties>
</file>