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5E" w:rsidRPr="00BB206E" w:rsidRDefault="00C3115E" w:rsidP="00C31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06E">
        <w:rPr>
          <w:rFonts w:ascii="Times New Roman" w:hAnsi="Times New Roman" w:cs="Times New Roman"/>
          <w:b/>
          <w:sz w:val="28"/>
          <w:szCs w:val="28"/>
        </w:rPr>
        <w:t>Упражнение № 1. «Отобрази услышанное».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Предложить участникам занятия нарисовать то, что они услышали (5 мин.). Затем разделить рисунки на две части, те которые были выполнены юношами и девушками.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Ситуационное поле, осознаваемое юношами, изображается так, что будет видно, как изображаемый сюжет направлен от внешнего образа к составным его частям.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У девушек ситуационное поле будет изображено следующим образом: начиная с составных его частей и направленных к внешней оболочке.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Следовательно, в управлении любыми процессами необходимо учитывать этот немаловажный фактор, а руководитель должен инициировать взаимообмен информацией.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 xml:space="preserve">М. Ю. Руденко, в своих трудах описывая процесс поиска оптимального взаимодействия мужского и женского начал, считает, что он актуален не только в профессиональной деятельности, но и в организации досуга и семейных отношениях. Смысл в том, что жить в семье — </w:t>
      </w:r>
      <w:proofErr w:type="gramStart"/>
      <w:r w:rsidRPr="00BB206E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BB206E">
        <w:rPr>
          <w:rFonts w:ascii="Times New Roman" w:hAnsi="Times New Roman" w:cs="Times New Roman"/>
          <w:sz w:val="28"/>
          <w:szCs w:val="28"/>
        </w:rPr>
        <w:t xml:space="preserve"> прежде всего иметь возможность увеличить объем собственной информации при осознании окружающего мира за счет информации, получаемой партнером.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Каждый участник взаимодействия привносит в них свою долю информации, которая в объединенном виде представляет целостную структуру общения. Информация, исходящая от партнеров, переплетается, обогащается и наполняется содержанием и отдельными деталями, приобретает при этом определенный смысл, который, в свою очередь, окрашен либо мужским наполнением, либо содержит женскую окраску.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 xml:space="preserve">Известно, что комплекс характеристик мужественности не дается мальчикам в готовом виде. Вспомним, у мальчиков всегда одна мужская (У), а другая — женская (Х) хромосома. У девочек же обе хромосомы — женские (ХХ). При этом женское начало всегда доминирует. Вот почему если мальчикам не привить комплекс характеристик силы духа и воли тела, т. е. мужественности, то они вырастают женоподобными, инфантильными — пародиями на мужчин. Душа таких юношей-мужчин уже никогда не вырвется из цепких инстинктивных «лап» страха и неуверенности, а поэтому будет всегда женственной. Несомненно, в этих условиях женскому началу ничего не остается, как надеяться только на себя и развивать в себе комплекс характеристик мужественности. Эти процессы сопровождаются стрессами и </w:t>
      </w:r>
      <w:r w:rsidRPr="00BB206E">
        <w:rPr>
          <w:rFonts w:ascii="Times New Roman" w:hAnsi="Times New Roman" w:cs="Times New Roman"/>
          <w:sz w:val="28"/>
          <w:szCs w:val="28"/>
        </w:rPr>
        <w:lastRenderedPageBreak/>
        <w:t>гормонально-эндокринными ломками. У юношей, имеющих женственные качества, и у девушек с мужскими качествами высшей ценностью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>"</w:t>
      </w:r>
      <w:r w:rsidRPr="00BB206E">
        <w:rPr>
          <w:rFonts w:ascii="Times New Roman" w:hAnsi="Times New Roman" w:cs="Times New Roman"/>
          <w:sz w:val="28"/>
          <w:szCs w:val="28"/>
        </w:rPr>
        <w:tab/>
        <w:t xml:space="preserve"> давно стала внешняя смазливость и привлекательность, говорит инициатор раздельно-параллельного обучения в современной России В. Ф. Базарный.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Разумеется, что природное физиологическое различие в таких условиях уходит на второй план и занимает довольно пассивную роль в активной деятельности личности. Педагог-психолог с помощью соответствующих методик может определить истинные устремления личности и дать ей возможность развиваться в том направлении, которое ей будет наиболее комфортным, либо попытаться изменить направление развития с меньшими потерями для формирующейся личности.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 xml:space="preserve">Для выявления индивидуально-типологических различий личности можно использовать Конструктивный рисунок человека из геометрических фигур. Предлагаемая проективная методика была создана отечественными авторами В. В. </w:t>
      </w:r>
      <w:proofErr w:type="spellStart"/>
      <w:r w:rsidRPr="00BB206E">
        <w:rPr>
          <w:rFonts w:ascii="Times New Roman" w:hAnsi="Times New Roman" w:cs="Times New Roman"/>
          <w:sz w:val="28"/>
          <w:szCs w:val="28"/>
        </w:rPr>
        <w:t>Либиным</w:t>
      </w:r>
      <w:proofErr w:type="spellEnd"/>
      <w:r w:rsidRPr="00BB206E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BB206E">
        <w:rPr>
          <w:rFonts w:ascii="Times New Roman" w:hAnsi="Times New Roman" w:cs="Times New Roman"/>
          <w:sz w:val="28"/>
          <w:szCs w:val="28"/>
        </w:rPr>
        <w:t>Либиной</w:t>
      </w:r>
      <w:proofErr w:type="spellEnd"/>
      <w:r w:rsidRPr="00BB206E">
        <w:rPr>
          <w:rFonts w:ascii="Times New Roman" w:hAnsi="Times New Roman" w:cs="Times New Roman"/>
          <w:sz w:val="28"/>
          <w:szCs w:val="28"/>
        </w:rPr>
        <w:t xml:space="preserve"> и А. В. </w:t>
      </w:r>
      <w:proofErr w:type="spellStart"/>
      <w:r w:rsidRPr="00BB206E">
        <w:rPr>
          <w:rFonts w:ascii="Times New Roman" w:hAnsi="Times New Roman" w:cs="Times New Roman"/>
          <w:sz w:val="28"/>
          <w:szCs w:val="28"/>
        </w:rPr>
        <w:t>Либиным</w:t>
      </w:r>
      <w:proofErr w:type="spellEnd"/>
      <w:r w:rsidRPr="00BB206E">
        <w:rPr>
          <w:rFonts w:ascii="Times New Roman" w:hAnsi="Times New Roman" w:cs="Times New Roman"/>
          <w:sz w:val="28"/>
          <w:szCs w:val="28"/>
        </w:rPr>
        <w:t>.</w:t>
      </w:r>
    </w:p>
    <w:p w:rsidR="00C3115E" w:rsidRPr="00DB65D7" w:rsidRDefault="00C3115E" w:rsidP="00C31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5D7">
        <w:rPr>
          <w:rFonts w:ascii="Times New Roman" w:hAnsi="Times New Roman" w:cs="Times New Roman"/>
          <w:b/>
          <w:sz w:val="28"/>
          <w:szCs w:val="28"/>
        </w:rPr>
        <w:t>Упражнение № 2. «Нарисуй человека».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Нарисуйте человека, используя геометрические фигуры: круг, треугольник, прямоугольник. Выполнение этого рисунка необходимо выполнить так, чтобы для изображения человека было использовано всего 10 геометрических фигур из предложенного списка, их должно быть не больше и не меньше. Изображения вашего человечка (желательно три различных варианта), располагаются на отдельных листах бумаги.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Интерпретация результатов. Подсчитывается число использованных в изображении человечка фигур (по каждому рисунку отдельно), и результат записывается в виде трехзначных чисел, где сотни обозначают количество треугольников, используемых в рисунке, десятки — количество кругов, единицы — количество квадратов или прямоугольников. Сумма полученного трехзначного числа позволит вам отнести себя к определенному типу людей (</w:t>
      </w:r>
      <w:proofErr w:type="gramStart"/>
      <w:r w:rsidRPr="00BB206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BB206E">
        <w:rPr>
          <w:rFonts w:ascii="Times New Roman" w:hAnsi="Times New Roman" w:cs="Times New Roman"/>
          <w:sz w:val="28"/>
          <w:szCs w:val="28"/>
        </w:rPr>
        <w:t>. рис. 1).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Треугольник - </w:t>
      </w:r>
      <w:r w:rsidRPr="00BB206E">
        <w:rPr>
          <w:rFonts w:ascii="Times New Roman" w:hAnsi="Times New Roman" w:cs="Times New Roman"/>
          <w:sz w:val="28"/>
          <w:szCs w:val="28"/>
        </w:rPr>
        <w:t xml:space="preserve">100 баллов круг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06E">
        <w:rPr>
          <w:rFonts w:ascii="Times New Roman" w:hAnsi="Times New Roman" w:cs="Times New Roman"/>
          <w:sz w:val="28"/>
          <w:szCs w:val="28"/>
        </w:rPr>
        <w:t xml:space="preserve">10 баллов прямоугольник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206E">
        <w:rPr>
          <w:rFonts w:ascii="Times New Roman" w:hAnsi="Times New Roman" w:cs="Times New Roman"/>
          <w:sz w:val="28"/>
          <w:szCs w:val="28"/>
        </w:rPr>
        <w:t>1 балл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Типы:</w:t>
      </w:r>
    </w:p>
    <w:p w:rsidR="00C3115E" w:rsidRPr="00BB206E" w:rsidRDefault="00C3115E" w:rsidP="00C31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B60">
        <w:rPr>
          <w:rFonts w:ascii="Times New Roman" w:hAnsi="Times New Roman" w:cs="Times New Roman"/>
          <w:i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 xml:space="preserve">— эти люди доминируют над другими, проявляют организационные способности, хорошее речевое развитие, хорошую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 xml:space="preserve">адаптацию к социальной среде. Жесткое доминирование над другими людьми проявляют 901, 910, 802, 811, 820; ситуативное доминирование </w:t>
      </w:r>
      <w:r w:rsidRPr="00BB206E">
        <w:rPr>
          <w:rFonts w:ascii="Times New Roman" w:hAnsi="Times New Roman" w:cs="Times New Roman"/>
          <w:sz w:val="28"/>
          <w:szCs w:val="28"/>
        </w:rPr>
        <w:lastRenderedPageBreak/>
        <w:t>проявляют 703, 712, 721, 730; воздействуют речью на людей вербальный руководитель, преподавательский подтип — 604, 622, 613, 640 (см. табл. 1).</w:t>
      </w:r>
    </w:p>
    <w:p w:rsidR="00C3115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E019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3476" cy="2468880"/>
            <wp:effectExtent l="19050" t="0" r="0" b="0"/>
            <wp:docPr id="29" name="Рисунок 1" descr="C:\Users\User\Downloads\20260331_04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331_040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458" t="19005" r="32806" b="3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827" cy="247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5E" w:rsidRPr="00BB206E" w:rsidRDefault="00C3115E" w:rsidP="00C31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B60">
        <w:rPr>
          <w:rFonts w:ascii="Times New Roman" w:hAnsi="Times New Roman" w:cs="Times New Roman"/>
          <w:i/>
          <w:sz w:val="28"/>
          <w:szCs w:val="28"/>
        </w:rPr>
        <w:t>Ответственный исполнитель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 xml:space="preserve"> — эти люди колеблются при принятии ответственных решений, предпочитают выполнять чужие распоряжения, проявляя ответственность, требовательность к себе, высокий профессионализм, часто доводя себя до утомления и перенапряжения. Эти люди высоко ценят правдивость, добросовестность — 505, 514, 523, 532, 541, 550.</w:t>
      </w:r>
    </w:p>
    <w:p w:rsidR="00C3115E" w:rsidRPr="00BB206E" w:rsidRDefault="00C3115E" w:rsidP="00C31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B60">
        <w:rPr>
          <w:rFonts w:ascii="Times New Roman" w:hAnsi="Times New Roman" w:cs="Times New Roman"/>
          <w:i/>
          <w:sz w:val="28"/>
          <w:szCs w:val="28"/>
        </w:rPr>
        <w:t>Тревожно-мнительный 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>— часто сомневаются в себе, тревожатся, отличаются ранимостью, хотя имеют разнообразные способности, могут менять свою профессию, иметь хобби, не переносят беспорядок, грязь, из-за чего порой даже конфликтуют с людьми: 406, 415, 424, 433, 442, 451, 460; 415 — поэтический подтип, 424 — особая тщательность в работе.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D01B60">
        <w:rPr>
          <w:rFonts w:ascii="Times New Roman" w:hAnsi="Times New Roman" w:cs="Times New Roman"/>
          <w:i/>
          <w:sz w:val="28"/>
          <w:szCs w:val="28"/>
        </w:rPr>
        <w:t>«Ученые»</w:t>
      </w:r>
      <w:r w:rsidRPr="00BB2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>— эти люди абстрагируются от реальности, любят размышлять, порой разрабатывают свои теории, проявляют рациональное поведение, душевное равновесие — 307, 316, 325, 334, 343, 352, 361, 370; 316 — склонность к глобальным теориям, к сложной координационной работе, 325 — склонность к медицинским, биологическим проблемам либо к познанию жизни (в кино, режиссуре и т. п.).</w:t>
      </w:r>
    </w:p>
    <w:p w:rsidR="00C3115E" w:rsidRPr="00BB206E" w:rsidRDefault="00C3115E" w:rsidP="00C31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 xml:space="preserve"> </w:t>
      </w:r>
      <w:r w:rsidRPr="00D01B60">
        <w:rPr>
          <w:rFonts w:ascii="Times New Roman" w:hAnsi="Times New Roman" w:cs="Times New Roman"/>
          <w:i/>
          <w:sz w:val="28"/>
          <w:szCs w:val="28"/>
        </w:rPr>
        <w:t>Интуитивный 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 xml:space="preserve">— высокая чувствительность нервной системы, истощаемость, утомляемость, чувствительность к новизне, способность предчувствовать общее направление развития событий в будущем, интуиция. </w:t>
      </w:r>
      <w:proofErr w:type="gramStart"/>
      <w:r w:rsidRPr="00BB206E">
        <w:rPr>
          <w:rFonts w:ascii="Times New Roman" w:hAnsi="Times New Roman" w:cs="Times New Roman"/>
          <w:sz w:val="28"/>
          <w:szCs w:val="28"/>
        </w:rPr>
        <w:t xml:space="preserve">Эти люди вырабатывают свои нормы морали, проявляют самоконтроль, не выносят посягательств на свою свободу, имеют богатое воображение, порой склонны к творчеству — 208, 217, 226, 235, 244, 253, 262, 271, 280, 235 — часто среди профессиональных психологов или у людей при повышенном </w:t>
      </w:r>
      <w:r w:rsidRPr="00BB206E">
        <w:rPr>
          <w:rFonts w:ascii="Times New Roman" w:hAnsi="Times New Roman" w:cs="Times New Roman"/>
          <w:sz w:val="28"/>
          <w:szCs w:val="28"/>
        </w:rPr>
        <w:lastRenderedPageBreak/>
        <w:t>интересе к психологии человека, способных понимать и разбираться в психологии людей;</w:t>
      </w:r>
      <w:proofErr w:type="gramEnd"/>
      <w:r w:rsidRPr="00BB206E">
        <w:rPr>
          <w:rFonts w:ascii="Times New Roman" w:hAnsi="Times New Roman" w:cs="Times New Roman"/>
          <w:sz w:val="28"/>
          <w:szCs w:val="28"/>
        </w:rPr>
        <w:t xml:space="preserve"> 244 — склонность к литературному творчеству; 217 — склонность к изобретательной деятельности; 226 — большая потребность в новизне; интересуется, увлекается новшествами в разных сферах жизни, науки, искусства.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 xml:space="preserve"> </w:t>
      </w:r>
      <w:r w:rsidRPr="00D01B60">
        <w:rPr>
          <w:rFonts w:ascii="Times New Roman" w:hAnsi="Times New Roman" w:cs="Times New Roman"/>
          <w:i/>
          <w:sz w:val="28"/>
          <w:szCs w:val="28"/>
        </w:rPr>
        <w:t>Конструктор-изобретатель, художник</w:t>
      </w:r>
      <w:r w:rsidRPr="00BB2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B206E">
        <w:rPr>
          <w:rFonts w:ascii="Times New Roman" w:hAnsi="Times New Roman" w:cs="Times New Roman"/>
          <w:sz w:val="28"/>
          <w:szCs w:val="28"/>
        </w:rPr>
        <w:t>— богатое воображение, пространственное видение, одержимы своими идеями, интроверты, карьера, власть, деньги почти не интересуют их, погружены в свой мир идей, чувств, мыслей, живут своими моральными нормами — 109, 118, 127, 136, 145, 119, 128, 137, 146; 119 — хорошо владеют аудиторией; 118 — обладает конструкторскими способностями, может заниматься изобретательством.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Рисунок (А) — характеризует доминирующую составляющую типа.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Рисунок (Б) — характеризует состояние типа.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Рисунок (В) — характеризует будущие перспективы типа.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15E" w:rsidRPr="00BB206E" w:rsidRDefault="00C3115E" w:rsidP="00C3115E">
      <w:pPr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>На рисунке 2 приведен пример рисуночного теста, предлагаемого Л. Д. Столяренко, с помощью которого легко определить тип личности.</w:t>
      </w:r>
    </w:p>
    <w:p w:rsidR="00C3115E" w:rsidRDefault="00C3115E" w:rsidP="00C3115E">
      <w:pPr>
        <w:jc w:val="center"/>
        <w:rPr>
          <w:rFonts w:ascii="Times New Roman" w:hAnsi="Times New Roman" w:cs="Times New Roman"/>
          <w:sz w:val="28"/>
          <w:szCs w:val="28"/>
        </w:rPr>
      </w:pPr>
      <w:r w:rsidRPr="00E019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74127" cy="3048557"/>
            <wp:effectExtent l="19050" t="0" r="0" b="0"/>
            <wp:docPr id="30" name="Рисунок 2" descr="C:\Users\User\Downloads\20260331_04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60331_040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629" t="20812" r="31233" b="1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127" cy="304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5E" w:rsidRPr="00BB206E" w:rsidRDefault="00C3115E" w:rsidP="00C31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 xml:space="preserve">Б. В. Куприянов, М. И. Рожков, И. И. </w:t>
      </w:r>
      <w:proofErr w:type="spellStart"/>
      <w:r w:rsidRPr="00BB206E">
        <w:rPr>
          <w:rFonts w:ascii="Times New Roman" w:hAnsi="Times New Roman" w:cs="Times New Roman"/>
          <w:sz w:val="28"/>
          <w:szCs w:val="28"/>
        </w:rPr>
        <w:t>Фришман</w:t>
      </w:r>
      <w:proofErr w:type="spellEnd"/>
      <w:r w:rsidRPr="00BB206E">
        <w:rPr>
          <w:rFonts w:ascii="Times New Roman" w:hAnsi="Times New Roman" w:cs="Times New Roman"/>
          <w:sz w:val="28"/>
          <w:szCs w:val="28"/>
        </w:rPr>
        <w:t xml:space="preserve"> раскрывают в своих исследованиях средства, с помощью которых достигаются цели социального роста ребенка. Они могут быть самые разнообразные, и прежде всего они должны отвечать интересам и возрастным особенностям ребенка. Поэтому важнейшее значение в социальном развитии ребенка может иметь игра. </w:t>
      </w:r>
      <w:r w:rsidRPr="00BB206E">
        <w:rPr>
          <w:rFonts w:ascii="Times New Roman" w:hAnsi="Times New Roman" w:cs="Times New Roman"/>
          <w:sz w:val="28"/>
          <w:szCs w:val="28"/>
        </w:rPr>
        <w:lastRenderedPageBreak/>
        <w:t>Каждая книга, так или иначе связанная с основными направлениями в работе с детьми, несет в себе часть, в которой будет речь об игре.</w:t>
      </w:r>
    </w:p>
    <w:p w:rsidR="00C3115E" w:rsidRPr="00BB206E" w:rsidRDefault="00C3115E" w:rsidP="00C31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>Психолого-педагогический практикум призван прийти на помощь в решении практических задач психологии и педагогики, а также в целом учебно-воспитательного процесса образовательного учреждения. Известно, что успешность учебной деятельности школьников зависит от уровня интеллектуального развития, способностей, необходимых для овладения навыков предметной деятельности, личностных особенностей и положительного психологического климата в коллективе.</w:t>
      </w:r>
    </w:p>
    <w:p w:rsidR="00C3115E" w:rsidRPr="00BB206E" w:rsidRDefault="00C3115E" w:rsidP="00C31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>Чтобы найти наилучший путь к решению той или иной педагогической задачи, необходимо придумать наилучшее ее представление. Образное представление проблемы заставляет человека, занятого поиском решения, четко определять желаемую цель и тщательно планировать каждый шаг достижения этой цели.</w:t>
      </w:r>
    </w:p>
    <w:p w:rsidR="00C3115E" w:rsidRPr="00BB206E" w:rsidRDefault="00C3115E" w:rsidP="00C31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>Чуткое восприятие педагогом особенностей поведения, как своего, так и собеседника, а также свобода и вариативность в общении могут и должны стать объектами профессионального совершенствования и развития. Приобретение навыков общения происходит в непосредственном общении, когда разные варианты поведения могут восприниматься участниками общения и анализироваться в спокойной доброжелательной обстановке.</w:t>
      </w:r>
    </w:p>
    <w:p w:rsidR="00C3115E" w:rsidRPr="00BB206E" w:rsidRDefault="00C3115E" w:rsidP="00C311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>Каждый участник действия может корректировать свое поведение, менять и исправлять его элементы, если он ощущает и понимает влияние своего поведения на основные и сопутствующие события межличностного общения. Чтобы испробовать все составные спланированного действия, можно использовать упражнение «Экскурсовод».</w:t>
      </w:r>
    </w:p>
    <w:p w:rsidR="00C3115E" w:rsidRPr="005A41E3" w:rsidRDefault="00C3115E" w:rsidP="00C311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1E3">
        <w:rPr>
          <w:rFonts w:ascii="Times New Roman" w:hAnsi="Times New Roman" w:cs="Times New Roman"/>
          <w:b/>
          <w:sz w:val="28"/>
          <w:szCs w:val="28"/>
        </w:rPr>
        <w:t>Упражнение № 3. «Экскурсовод».</w:t>
      </w:r>
    </w:p>
    <w:p w:rsidR="00C3115E" w:rsidRPr="00BB206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Участники выбирают карточки, в которых указаны характеры экскурсоводов, например:</w:t>
      </w:r>
    </w:p>
    <w:p w:rsidR="00C3115E" w:rsidRPr="00BB206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•͙ Новичок.</w:t>
      </w:r>
    </w:p>
    <w:p w:rsidR="00C3115E" w:rsidRPr="00BB206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•͙ Восторженный͙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>энтузиаст.</w:t>
      </w:r>
    </w:p>
    <w:p w:rsidR="00C3115E" w:rsidRPr="00BB206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•͙ Формалист.</w:t>
      </w:r>
    </w:p>
    <w:p w:rsidR="00C3115E" w:rsidRPr="00BB206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•͙ Ученый-исследователь.</w:t>
      </w:r>
    </w:p>
    <w:p w:rsidR="00C3115E" w:rsidRPr="00BB206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>•͙ Недоверчивый͙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6E">
        <w:rPr>
          <w:rFonts w:ascii="Times New Roman" w:hAnsi="Times New Roman" w:cs="Times New Roman"/>
          <w:sz w:val="28"/>
          <w:szCs w:val="28"/>
        </w:rPr>
        <w:t>перестраховщик.</w:t>
      </w:r>
    </w:p>
    <w:p w:rsidR="00C3115E" w:rsidRPr="00BB206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 xml:space="preserve">•͙ </w:t>
      </w:r>
      <w:proofErr w:type="spellStart"/>
      <w:r w:rsidRPr="00BB206E">
        <w:rPr>
          <w:rFonts w:ascii="Times New Roman" w:hAnsi="Times New Roman" w:cs="Times New Roman"/>
          <w:sz w:val="28"/>
          <w:szCs w:val="28"/>
        </w:rPr>
        <w:t>Глупый͙ментор</w:t>
      </w:r>
      <w:proofErr w:type="spellEnd"/>
      <w:r w:rsidRPr="00BB206E">
        <w:rPr>
          <w:rFonts w:ascii="Times New Roman" w:hAnsi="Times New Roman" w:cs="Times New Roman"/>
          <w:sz w:val="28"/>
          <w:szCs w:val="28"/>
        </w:rPr>
        <w:t>.</w:t>
      </w:r>
    </w:p>
    <w:p w:rsidR="00C3115E" w:rsidRPr="00BB206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tab/>
        <w:t xml:space="preserve">Выполняя упражнение, описанное П. М. Ершовым, А. П. Ершовой и В. М. </w:t>
      </w:r>
      <w:proofErr w:type="spellStart"/>
      <w:r w:rsidRPr="00BB206E">
        <w:rPr>
          <w:rFonts w:ascii="Times New Roman" w:hAnsi="Times New Roman" w:cs="Times New Roman"/>
          <w:sz w:val="28"/>
          <w:szCs w:val="28"/>
        </w:rPr>
        <w:t>Букатовым</w:t>
      </w:r>
      <w:proofErr w:type="spellEnd"/>
      <w:r w:rsidRPr="00BB206E">
        <w:rPr>
          <w:rFonts w:ascii="Times New Roman" w:hAnsi="Times New Roman" w:cs="Times New Roman"/>
          <w:sz w:val="28"/>
          <w:szCs w:val="28"/>
        </w:rPr>
        <w:t>, участникам приходится искать способы словесного воздействия на аудиторию. Речь каждого экскурсовода особенная, сложная по составу действия, но имеющая один определенный стержень, который и важно удержать участникам для осознания ролевой идентичности.</w:t>
      </w:r>
    </w:p>
    <w:p w:rsidR="00C3115E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06E">
        <w:rPr>
          <w:rFonts w:ascii="Times New Roman" w:hAnsi="Times New Roman" w:cs="Times New Roman"/>
          <w:sz w:val="28"/>
          <w:szCs w:val="28"/>
        </w:rPr>
        <w:lastRenderedPageBreak/>
        <w:tab/>
        <w:t>Участники практического занятия, играя роль «Экскурсовода», выступая перед аудиторией, обязательно соблюдают все рекомендации по характеру выступления. Аудитория принимает активное участие в общении, задает вопросы и направляет выступающего в рамки того характера, который ему необходимо сыграть. Сопоставление индивидуального исполнения с заданным образцом характера предоставляет возможность личности сравнить варианты общения и оценить результат целостного восприятия этих вариантов аудиторией.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15E" w:rsidRPr="005A41E3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1E3">
        <w:rPr>
          <w:rFonts w:ascii="Times New Roman" w:hAnsi="Times New Roman" w:cs="Times New Roman"/>
          <w:sz w:val="28"/>
          <w:szCs w:val="28"/>
        </w:rPr>
        <w:t>Психолого-педагогический практикум не был бы практикумом, если бы в рамках его не использовались различные методы психолого-педагогических методик.</w:t>
      </w:r>
    </w:p>
    <w:p w:rsidR="00C3115E" w:rsidRPr="005A41E3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1E3">
        <w:rPr>
          <w:rFonts w:ascii="Times New Roman" w:hAnsi="Times New Roman" w:cs="Times New Roman"/>
          <w:sz w:val="28"/>
          <w:szCs w:val="28"/>
        </w:rPr>
        <w:tab/>
        <w:t xml:space="preserve">Метод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1E3">
        <w:rPr>
          <w:rFonts w:ascii="Times New Roman" w:hAnsi="Times New Roman" w:cs="Times New Roman"/>
          <w:sz w:val="28"/>
          <w:szCs w:val="28"/>
        </w:rPr>
        <w:t>— это способ достижения определенной цели, онϰобъединяет</w:t>
      </w:r>
    </w:p>
    <w:p w:rsidR="00C3115E" w:rsidRPr="005A41E3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1E3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1E3">
        <w:rPr>
          <w:rFonts w:ascii="Times New Roman" w:hAnsi="Times New Roman" w:cs="Times New Roman"/>
          <w:sz w:val="28"/>
          <w:szCs w:val="28"/>
        </w:rPr>
        <w:t>себе широкий спектр методик, которые можно приравнять кϰтехнологическим приемам, которые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1E3">
        <w:rPr>
          <w:rFonts w:ascii="Times New Roman" w:hAnsi="Times New Roman" w:cs="Times New Roman"/>
          <w:sz w:val="28"/>
          <w:szCs w:val="28"/>
        </w:rPr>
        <w:t>одинаковым успехом используются,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1E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1E3">
        <w:rPr>
          <w:rFonts w:ascii="Times New Roman" w:hAnsi="Times New Roman" w:cs="Times New Roman"/>
          <w:sz w:val="28"/>
          <w:szCs w:val="28"/>
        </w:rPr>
        <w:t>психологии,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1E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1E3">
        <w:rPr>
          <w:rFonts w:ascii="Times New Roman" w:hAnsi="Times New Roman" w:cs="Times New Roman"/>
          <w:sz w:val="28"/>
          <w:szCs w:val="28"/>
        </w:rPr>
        <w:t>педагогике.</w:t>
      </w:r>
    </w:p>
    <w:p w:rsidR="00C3115E" w:rsidRPr="005A41E3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1E3">
        <w:rPr>
          <w:rFonts w:ascii="Times New Roman" w:hAnsi="Times New Roman" w:cs="Times New Roman"/>
          <w:sz w:val="28"/>
          <w:szCs w:val="28"/>
        </w:rPr>
        <w:tab/>
        <w:t xml:space="preserve">Л. Д. Столяренко говорит, что к методикам высокого уровня формализации относятся тесты, анкеты и </w:t>
      </w:r>
      <w:proofErr w:type="spellStart"/>
      <w:r w:rsidRPr="005A41E3">
        <w:rPr>
          <w:rFonts w:ascii="Times New Roman" w:hAnsi="Times New Roman" w:cs="Times New Roman"/>
          <w:sz w:val="28"/>
          <w:szCs w:val="28"/>
        </w:rPr>
        <w:t>опросники</w:t>
      </w:r>
      <w:proofErr w:type="spellEnd"/>
      <w:r w:rsidRPr="005A41E3">
        <w:rPr>
          <w:rFonts w:ascii="Times New Roman" w:hAnsi="Times New Roman" w:cs="Times New Roman"/>
          <w:sz w:val="28"/>
          <w:szCs w:val="28"/>
        </w:rPr>
        <w:t xml:space="preserve">, проективные техники, педагогические техники и методы, психофизиологические методики. Все перечисленные методики и техники подчинены определенным регламентациям процедуры обследования (единообразие инструкций, времени проведения и др.), обработки и интерпретации результатов, стандартизация (наличие строго определенных критериев оценки: норм, нормативов и др.), надежность и </w:t>
      </w:r>
      <w:proofErr w:type="spellStart"/>
      <w:r w:rsidRPr="005A41E3">
        <w:rPr>
          <w:rFonts w:ascii="Times New Roman" w:hAnsi="Times New Roman" w:cs="Times New Roman"/>
          <w:sz w:val="28"/>
          <w:szCs w:val="28"/>
        </w:rPr>
        <w:t>валидность</w:t>
      </w:r>
      <w:proofErr w:type="spellEnd"/>
      <w:r w:rsidRPr="005A41E3">
        <w:rPr>
          <w:rFonts w:ascii="Times New Roman" w:hAnsi="Times New Roman" w:cs="Times New Roman"/>
          <w:sz w:val="28"/>
          <w:szCs w:val="28"/>
        </w:rPr>
        <w:t>.</w:t>
      </w:r>
    </w:p>
    <w:p w:rsidR="00C3115E" w:rsidRPr="005A41E3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1E3">
        <w:rPr>
          <w:rFonts w:ascii="Times New Roman" w:hAnsi="Times New Roman" w:cs="Times New Roman"/>
          <w:sz w:val="28"/>
          <w:szCs w:val="28"/>
        </w:rPr>
        <w:tab/>
        <w:t>Термин «</w:t>
      </w:r>
      <w:proofErr w:type="spellStart"/>
      <w:r w:rsidRPr="005A41E3">
        <w:rPr>
          <w:rFonts w:ascii="Times New Roman" w:hAnsi="Times New Roman" w:cs="Times New Roman"/>
          <w:sz w:val="28"/>
          <w:szCs w:val="28"/>
        </w:rPr>
        <w:t>валидность</w:t>
      </w:r>
      <w:proofErr w:type="spellEnd"/>
      <w:r w:rsidRPr="005A41E3">
        <w:rPr>
          <w:rFonts w:ascii="Times New Roman" w:hAnsi="Times New Roman" w:cs="Times New Roman"/>
          <w:sz w:val="28"/>
          <w:szCs w:val="28"/>
        </w:rPr>
        <w:t>» используется при исследовании психологических свойств человека и является веским, обоснованным критерием оценки тестовых результатов.</w:t>
      </w:r>
    </w:p>
    <w:p w:rsidR="00C3115E" w:rsidRPr="005A41E3" w:rsidRDefault="00C3115E" w:rsidP="00C3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1E3">
        <w:rPr>
          <w:rFonts w:ascii="Times New Roman" w:hAnsi="Times New Roman" w:cs="Times New Roman"/>
          <w:sz w:val="28"/>
          <w:szCs w:val="28"/>
        </w:rPr>
        <w:tab/>
        <w:t>Таким образом, применяя различные методы, методические приемы и техники, исследователь решает задачи, связанные с исследованием психологических свойств человека, дает предложения и выдвигает версии, с помощью которых педагоги и воспитатели могут откорректировать те или иные отклонения исследуемой личности и привести к эффективному результату исследовательской деятельности.</w:t>
      </w:r>
    </w:p>
    <w:sectPr w:rsidR="00C3115E" w:rsidRPr="005A41E3" w:rsidSect="00DB4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3115E"/>
    <w:rsid w:val="000E032A"/>
    <w:rsid w:val="00107374"/>
    <w:rsid w:val="002C5790"/>
    <w:rsid w:val="003633EA"/>
    <w:rsid w:val="00425488"/>
    <w:rsid w:val="004B58E1"/>
    <w:rsid w:val="005A3E8A"/>
    <w:rsid w:val="007B3534"/>
    <w:rsid w:val="00C3115E"/>
    <w:rsid w:val="00DB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3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1705</Words>
  <Characters>9723</Characters>
  <Application>Microsoft Office Word</Application>
  <DocSecurity>0</DocSecurity>
  <Lines>81</Lines>
  <Paragraphs>22</Paragraphs>
  <ScaleCrop>false</ScaleCrop>
  <Company>Microsoft</Company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2026-03-31T02:23:00Z</dcterms:created>
  <dcterms:modified xsi:type="dcterms:W3CDTF">2026-03-31T08:25:00Z</dcterms:modified>
</cp:coreProperties>
</file>