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4C7" w:rsidRDefault="00DE34C7" w:rsidP="00DE34C7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i/>
          <w:sz w:val="36"/>
          <w:szCs w:val="36"/>
        </w:rPr>
        <w:t>Раздел 7</w:t>
      </w:r>
      <w:r>
        <w:rPr>
          <w:rFonts w:cstheme="minorHAnsi"/>
          <w:b/>
          <w:sz w:val="36"/>
          <w:szCs w:val="36"/>
        </w:rPr>
        <w:t xml:space="preserve">  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 xml:space="preserve"> Великая российская революция (1917-1921); СССР на пути строительства социализма (1921-1941).</w:t>
      </w:r>
    </w:p>
    <w:p w:rsidR="00DE34C7" w:rsidRDefault="00DE34C7" w:rsidP="00DE34C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Лекция 2       Первая мировая война</w:t>
      </w:r>
    </w:p>
    <w:p w:rsidR="00DE34C7" w:rsidRDefault="00DE34C7" w:rsidP="00DE34C7">
      <w:pPr>
        <w:rPr>
          <w:rFonts w:cstheme="minorHAnsi"/>
          <w:b/>
          <w:sz w:val="28"/>
          <w:szCs w:val="28"/>
        </w:rPr>
      </w:pPr>
    </w:p>
    <w:p w:rsidR="00DE34C7" w:rsidRDefault="00DE34C7" w:rsidP="00DE34C7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 Рассматриваемые вопросы</w:t>
      </w:r>
    </w:p>
    <w:p w:rsidR="00DE34C7" w:rsidRDefault="00DE34C7" w:rsidP="00DE34C7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1.Раскол Европы. </w:t>
      </w:r>
    </w:p>
    <w:p w:rsidR="00DE34C7" w:rsidRDefault="00DE34C7" w:rsidP="00DE34C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2.Начало первой мировой войны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DE34C7" w:rsidRDefault="00DE34C7" w:rsidP="00DE34C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3.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Февральская буржуазно-демократическая революция 1917 г.   и создание Временного правительства</w:t>
      </w:r>
    </w:p>
    <w:p w:rsidR="00DE34C7" w:rsidRDefault="00DE34C7" w:rsidP="00DE34C7">
      <w:pPr>
        <w:rPr>
          <w:sz w:val="28"/>
          <w:szCs w:val="28"/>
        </w:rPr>
      </w:pPr>
      <w:r>
        <w:rPr>
          <w:sz w:val="28"/>
          <w:szCs w:val="28"/>
        </w:rPr>
        <w:t xml:space="preserve">1.Внутриполитические сложности, переживаемые Россией, совпали с обострением международной обстановки: подготовка великих держав к войне вступила в решающую фазу. Главными предпосылкам мирового конфликта были борьба за рынки сбыта, источники сырья, торговые пути и нарастающая неравномерность развития разных стран. Так, молодая Германская империя обогнала по темпам индустриального роста Англию и Францию. Опоздавшая к захвату колоний, она с завистью смотрела на богатства и огромные заморские владения своих соседей и стремилась к переделу мира. К концу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-началу ХХ века назрел целый комплекс противоречий между различными странами и группами стран. Главным из них было англо-германское противоречие.</w:t>
      </w:r>
    </w:p>
    <w:p w:rsidR="00DE34C7" w:rsidRDefault="00DE34C7" w:rsidP="00DE34C7">
      <w:pPr>
        <w:rPr>
          <w:sz w:val="28"/>
          <w:szCs w:val="28"/>
        </w:rPr>
      </w:pPr>
      <w:r>
        <w:rPr>
          <w:sz w:val="28"/>
          <w:szCs w:val="28"/>
        </w:rPr>
        <w:t xml:space="preserve">   Еще в 1882г. Германия заключила с Австро-Венгрией и Италией </w:t>
      </w:r>
      <w:r>
        <w:rPr>
          <w:i/>
          <w:sz w:val="28"/>
          <w:szCs w:val="28"/>
        </w:rPr>
        <w:t>Тройственный союз</w:t>
      </w:r>
      <w:r>
        <w:rPr>
          <w:sz w:val="28"/>
          <w:szCs w:val="28"/>
        </w:rPr>
        <w:t xml:space="preserve">. Англия и Франция, объединились против общего врага, создали в 1904г. союз под названием </w:t>
      </w:r>
      <w:r>
        <w:rPr>
          <w:i/>
          <w:sz w:val="28"/>
          <w:szCs w:val="28"/>
        </w:rPr>
        <w:t xml:space="preserve">Антанта (согласие от фр.). </w:t>
      </w:r>
      <w:r>
        <w:rPr>
          <w:sz w:val="28"/>
          <w:szCs w:val="28"/>
        </w:rPr>
        <w:t>Россия оказалась перед сложным выбором. Царю, аристократии консервативная германская монархия, была ближе, чем английская и французская демократия. Русскую и германскую династии связывали давние родственные узы.</w:t>
      </w:r>
    </w:p>
    <w:p w:rsidR="00DE34C7" w:rsidRDefault="00DE34C7" w:rsidP="00DE34C7">
      <w:pPr>
        <w:rPr>
          <w:sz w:val="28"/>
          <w:szCs w:val="28"/>
        </w:rPr>
      </w:pPr>
      <w:r>
        <w:rPr>
          <w:sz w:val="28"/>
          <w:szCs w:val="28"/>
        </w:rPr>
        <w:t xml:space="preserve">  В начале ХХ в.  Турецкая империя оказалась в сфере интересов Германии. Германия прокладывала через турецкую территорию стратегические железные дороги. Все это серьезно угрожало интересам России, т.к. через черноморские проливы Босфор и Дарданеллы, принадлежавшие Турции, шло 80% хлебного экспорта России. </w:t>
      </w:r>
    </w:p>
    <w:p w:rsidR="00DE34C7" w:rsidRDefault="00DE34C7" w:rsidP="00DE34C7">
      <w:pPr>
        <w:rPr>
          <w:sz w:val="28"/>
          <w:szCs w:val="28"/>
        </w:rPr>
      </w:pPr>
      <w:r>
        <w:rPr>
          <w:sz w:val="28"/>
          <w:szCs w:val="28"/>
        </w:rPr>
        <w:t xml:space="preserve">  В то же время Англия и Франция предоставляли России значительные займы, размещали капиталы, остро необходимые российской промышленности. Это толкало Россию к сближению с Антантой. С Францией </w:t>
      </w:r>
      <w:r>
        <w:rPr>
          <w:sz w:val="28"/>
          <w:szCs w:val="28"/>
        </w:rPr>
        <w:lastRenderedPageBreak/>
        <w:t>у России было соглашение о взаимной помощи в случае войны с 1984г. В 1907г. Россия присоединилась к Антанте. Европа раскололась на два блока, готовившихся к столкновению.</w:t>
      </w:r>
    </w:p>
    <w:p w:rsidR="00DE34C7" w:rsidRDefault="00DE34C7" w:rsidP="00DE34C7">
      <w:pPr>
        <w:rPr>
          <w:sz w:val="28"/>
          <w:szCs w:val="28"/>
        </w:rPr>
      </w:pPr>
      <w:r>
        <w:rPr>
          <w:sz w:val="28"/>
          <w:szCs w:val="28"/>
        </w:rPr>
        <w:t xml:space="preserve">  Россия не была столь остро заинтересована в войне, как Германия, но у нее были свои интересы. Она рассчитывала объединить под своей властью все польские земли. В 1909г. Австро-Венгрия отторгнула у Турции Боснию и Герцеговину - провинции со значительным сербским населением. Это вызвало острое недовольство Сербии, стремившейся расширить свое влияние и территорию.</w:t>
      </w:r>
    </w:p>
    <w:p w:rsidR="00DE34C7" w:rsidRDefault="00DE34C7" w:rsidP="00DE34C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32"/>
          <w:szCs w:val="32"/>
        </w:rPr>
        <w:t>2.</w:t>
      </w:r>
      <w:r>
        <w:rPr>
          <w:sz w:val="32"/>
          <w:szCs w:val="32"/>
        </w:rPr>
        <w:t>Причинами первой в истории мировой войны стали борьба великих держав за передел мира и обострение на рубеже XIX–XX вв. традиционных межгосударственных и межрегиональных противоречий. Сформировались два военно-политических блока – Тройственный союз (Германия, АвстроВенгрия, Италия) и Антанта (Англия, Франция, Россия). Важнейшей предпосылкой войны явилось формирование индустриального общества, буржуазных наций с соответствующими идеологиями и военно-государственными институтами. Определенную роль сыграл духовный кризис европейской цивилизации, что выразилось в победе «партии войны» в правящих кругах ведущих западных держав.</w:t>
      </w:r>
    </w:p>
    <w:p w:rsidR="00DE34C7" w:rsidRDefault="00DE34C7" w:rsidP="00DE34C7">
      <w:pPr>
        <w:spacing w:after="134" w:line="252" w:lineRule="auto"/>
        <w:ind w:left="-5" w:right="5"/>
        <w:rPr>
          <w:sz w:val="32"/>
          <w:szCs w:val="32"/>
        </w:rPr>
      </w:pPr>
      <w:r>
        <w:rPr>
          <w:sz w:val="32"/>
          <w:szCs w:val="32"/>
        </w:rPr>
        <w:t>Поводом к войне послужило убийство сербским националистом Г. Принципом 15 (28) июня 1914 г. в городе Сараево (столице Боснии и Герцеговины) наследника австро-венгерского престола эрцгерцога Франца-Фердинанда.</w:t>
      </w:r>
    </w:p>
    <w:p w:rsidR="00DE34C7" w:rsidRDefault="00DE34C7" w:rsidP="00DE34C7">
      <w:pPr>
        <w:spacing w:line="252" w:lineRule="auto"/>
        <w:ind w:left="-5" w:right="5"/>
        <w:rPr>
          <w:sz w:val="32"/>
          <w:szCs w:val="32"/>
        </w:rPr>
      </w:pPr>
      <w:r>
        <w:rPr>
          <w:b/>
          <w:i/>
          <w:sz w:val="32"/>
          <w:szCs w:val="32"/>
        </w:rPr>
        <w:t>Ход военных действий</w:t>
      </w:r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19 июля 1914 г. (1 августа по новому стилю) Германия объявила России войну. 21–22 июля (3–4 августа) в войну вступили Франция, Англия, Австро-Венгрия.</w:t>
      </w:r>
    </w:p>
    <w:p w:rsidR="00DE34C7" w:rsidRDefault="00DE34C7" w:rsidP="00DE34C7">
      <w:pPr>
        <w:spacing w:line="252" w:lineRule="auto"/>
        <w:ind w:left="-5" w:right="5"/>
        <w:rPr>
          <w:sz w:val="32"/>
          <w:szCs w:val="32"/>
        </w:rPr>
      </w:pPr>
      <w:r>
        <w:rPr>
          <w:sz w:val="32"/>
          <w:szCs w:val="32"/>
        </w:rPr>
        <w:t>В первый период войны (1914), несмотря на провал Восточно-Прусской операции (под командованием генералов А. В. Самсонова и П. К. Ренненкампфа), российской армии удалось сдержать наступление германо-австрийских войск и их союзников и стабилизировать фронт.</w:t>
      </w:r>
    </w:p>
    <w:p w:rsidR="00DE34C7" w:rsidRDefault="00DE34C7" w:rsidP="00DE34C7">
      <w:pPr>
        <w:spacing w:after="1" w:line="247" w:lineRule="auto"/>
        <w:ind w:left="-15"/>
        <w:rPr>
          <w:sz w:val="32"/>
          <w:szCs w:val="32"/>
        </w:rPr>
      </w:pPr>
      <w:r>
        <w:rPr>
          <w:sz w:val="32"/>
          <w:szCs w:val="32"/>
        </w:rPr>
        <w:lastRenderedPageBreak/>
        <w:t>Во второй период войны (1915) Германия попыталась за счет активизации своих действий против России переломить ее ход, но благодаря героизму солдат и офицеров русской армии удалось не допустить серьезной катастрофы. Германия была вынуждена продолжать войну на два фронта.</w:t>
      </w:r>
    </w:p>
    <w:p w:rsidR="00DE34C7" w:rsidRDefault="00DE34C7" w:rsidP="00DE34C7">
      <w:pPr>
        <w:spacing w:after="130" w:line="252" w:lineRule="auto"/>
        <w:ind w:left="-5" w:right="75"/>
        <w:rPr>
          <w:sz w:val="32"/>
          <w:szCs w:val="32"/>
        </w:rPr>
      </w:pPr>
      <w:r>
        <w:rPr>
          <w:sz w:val="32"/>
          <w:szCs w:val="32"/>
        </w:rPr>
        <w:t>В третий период войны (1916) наибольшее значение имело широкомасштабное наступление в мае-июле на Юго-Западном фронте под командованием генерала А. А. Брусилова (Брусиловский прорыв) против австро-венгерской обороны. Русские войска прорвали на фронте линию около 500 км и продвинулись вглубь на 60–150 км. Потери русских составили 0,5 млн человек, австровенгров – 1,5 млн. Отсутствие резервов и несогласованность действий фронтов не позволили развить достигнутый успех. Однако Брусиловский прорыв по праву считается наиболее успешной наступательной операцией в годы Первой мировой войны.</w:t>
      </w:r>
    </w:p>
    <w:p w:rsidR="00DE34C7" w:rsidRDefault="00DE34C7" w:rsidP="00DE34C7">
      <w:pPr>
        <w:spacing w:line="252" w:lineRule="auto"/>
        <w:ind w:left="-5" w:right="5"/>
        <w:rPr>
          <w:sz w:val="32"/>
          <w:szCs w:val="32"/>
        </w:rPr>
      </w:pPr>
      <w:r>
        <w:rPr>
          <w:b/>
          <w:i/>
          <w:sz w:val="32"/>
          <w:szCs w:val="32"/>
        </w:rPr>
        <w:t>Война и русское общество</w:t>
      </w:r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Начало войны было ознаменовано патриотическим подъемом, на фоне которого столица империи Санкт-Петербург была переименована в Петроград. Имела место явная стабилизация внутриполитического положения. В IV Государственной думе за военные кредиты проголосовали все фракции, кроме большевистской.</w:t>
      </w:r>
    </w:p>
    <w:p w:rsidR="00DE34C7" w:rsidRDefault="00DE34C7" w:rsidP="00DE34C7">
      <w:pPr>
        <w:spacing w:line="252" w:lineRule="auto"/>
        <w:ind w:left="-5" w:right="5"/>
        <w:rPr>
          <w:sz w:val="32"/>
          <w:szCs w:val="32"/>
        </w:rPr>
      </w:pPr>
      <w:r>
        <w:rPr>
          <w:sz w:val="32"/>
          <w:szCs w:val="32"/>
        </w:rPr>
        <w:t xml:space="preserve">Кризис военно-технического снабжения, «великое отступление» русской армии 1915 г. стали импульсом к развитию внутриполитического кризиса, активизации либеральной оппозиции. В свою очередь, правительство стремилось привлечь общественность к решению задач военного времени. Для этого в мае 1915 г. были созданы </w:t>
      </w:r>
      <w:r>
        <w:rPr>
          <w:i/>
          <w:sz w:val="32"/>
          <w:szCs w:val="32"/>
        </w:rPr>
        <w:t xml:space="preserve">Военно-промышленные комитеты </w:t>
      </w:r>
      <w:r>
        <w:rPr>
          <w:sz w:val="32"/>
          <w:szCs w:val="32"/>
        </w:rPr>
        <w:t xml:space="preserve">для мобилизации частной промышленности на нужды фронта. Однако в августе 1915 г. образовался оппозиционный </w:t>
      </w:r>
      <w:r>
        <w:rPr>
          <w:i/>
          <w:sz w:val="32"/>
          <w:szCs w:val="32"/>
        </w:rPr>
        <w:t xml:space="preserve">Прогрессивный блок </w:t>
      </w:r>
      <w:r>
        <w:rPr>
          <w:sz w:val="32"/>
          <w:szCs w:val="32"/>
        </w:rPr>
        <w:t>в IV Государственной думе, выдвинувший требование создания «правительства общественного доверия», началась активизация рабочего движения. Итогом этого было назревание в 1916 г. революционного кризиса по разным направлениям:</w:t>
      </w:r>
    </w:p>
    <w:p w:rsidR="00DE34C7" w:rsidRDefault="00DE34C7" w:rsidP="00DE34C7">
      <w:pPr>
        <w:numPr>
          <w:ilvl w:val="0"/>
          <w:numId w:val="1"/>
        </w:numPr>
        <w:spacing w:after="4" w:line="254" w:lineRule="auto"/>
        <w:ind w:right="5" w:firstLine="388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Социально-экономический кризис – продовольственный, транспортный, топливный, ухудшение материального положения населения.</w:t>
      </w:r>
    </w:p>
    <w:p w:rsidR="00DE34C7" w:rsidRDefault="00DE34C7" w:rsidP="00DE34C7">
      <w:pPr>
        <w:numPr>
          <w:ilvl w:val="0"/>
          <w:numId w:val="1"/>
        </w:numPr>
        <w:spacing w:after="4" w:line="254" w:lineRule="auto"/>
        <w:ind w:right="5" w:firstLine="388"/>
        <w:jc w:val="both"/>
        <w:rPr>
          <w:sz w:val="32"/>
          <w:szCs w:val="32"/>
        </w:rPr>
      </w:pPr>
      <w:r>
        <w:rPr>
          <w:sz w:val="32"/>
          <w:szCs w:val="32"/>
        </w:rPr>
        <w:t>Политический кризис – «кризис верхов»: правительственная «чехарда», «распутинщина», активизация либеральной оппозиции (апогей – речь П. Н. Милюкова в Думе 1 ноября 1916 г.), планы свержения Николая II; активизация низов: рост забастовочного движения и крестьянских выступлений против реквизиций хлеба, скота, лошадей. Отчетливо обозначилось нарастание антивоенных настроений и бунтарских выступлений в армии и на флоте.</w:t>
      </w:r>
    </w:p>
    <w:p w:rsidR="00DE34C7" w:rsidRDefault="00DE34C7" w:rsidP="00DE34C7">
      <w:pPr>
        <w:numPr>
          <w:ilvl w:val="0"/>
          <w:numId w:val="1"/>
        </w:numPr>
        <w:spacing w:after="4" w:line="254" w:lineRule="auto"/>
        <w:ind w:right="5" w:firstLine="388"/>
        <w:jc w:val="both"/>
        <w:rPr>
          <w:sz w:val="32"/>
          <w:szCs w:val="32"/>
        </w:rPr>
      </w:pPr>
      <w:r>
        <w:rPr>
          <w:sz w:val="32"/>
          <w:szCs w:val="32"/>
        </w:rPr>
        <w:t>Социально-психологический («кризис низов») – кризис дове-рия большинства населения к власти и имущим верхам, наживавшимся на войне.</w:t>
      </w:r>
    </w:p>
    <w:p w:rsidR="00DE34C7" w:rsidRDefault="00DE34C7" w:rsidP="00DE34C7">
      <w:pPr>
        <w:spacing w:after="137" w:line="252" w:lineRule="auto"/>
        <w:ind w:left="-5" w:right="5"/>
        <w:rPr>
          <w:sz w:val="32"/>
          <w:szCs w:val="32"/>
        </w:rPr>
      </w:pPr>
      <w:r>
        <w:rPr>
          <w:sz w:val="32"/>
          <w:szCs w:val="32"/>
        </w:rPr>
        <w:t xml:space="preserve">2 декабря 1917 г. было подписано перемирие в Брест-Литовске, что обозначило начало мирных переговоров молодого советского правительства с Германией. 3 марта 1918 г. после напряженной борьбы в советском руководстве произошло подписание </w:t>
      </w:r>
      <w:r>
        <w:rPr>
          <w:i/>
          <w:sz w:val="32"/>
          <w:szCs w:val="32"/>
        </w:rPr>
        <w:t>Брестского мира.</w:t>
      </w:r>
      <w:r>
        <w:rPr>
          <w:sz w:val="32"/>
          <w:szCs w:val="32"/>
        </w:rPr>
        <w:t xml:space="preserve"> Условия мирного договора были крайне тяжелыми для России.</w:t>
      </w:r>
    </w:p>
    <w:p w:rsidR="00DE34C7" w:rsidRDefault="00DE34C7" w:rsidP="00DE34C7">
      <w:pPr>
        <w:spacing w:after="137" w:line="252" w:lineRule="auto"/>
        <w:ind w:left="-5" w:right="5"/>
        <w:rPr>
          <w:sz w:val="32"/>
          <w:szCs w:val="32"/>
        </w:rPr>
      </w:pP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.Первая мировая война до крайно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сти обострила положение в России. Начало 1917 г. ознаменовалось мощным подъемом стачечного движения. Произошли волнения в армии. Вновь поднялась деревня. Де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монстрации интеллигенции и студенчества. Начавшаяся 23 февраля забас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товка через несколько дней стала всеобщей и переросла в вооруженное восстание. Попытки командующего Петроградским военным округом Хабалова прекратить беспорядки окончились неудачно - с 26 февраля начался переход войск Петроградского гарнизона на сторону восставших. Солдаты освободили политзаключенных, заняли Петропавловскую кре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пость. Утром 28 февраля последние преданные правительству войска сложили оружие. Петроград оказался полностью в руках революционеров. В ночь на 28 февраля сформированный Думой Временный комитет во главе с Родзянко объявил, что берет власть в свои руки. Однако реальная власть уже принадлежала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сформированному 27 февраля Петроградскому Совету рабочих депутатов. Председателем Совета избран меньшевик Чхеидзе, его заместителем эсер Керенский. Большинство в Совете –большевики и эсеры. Совет действовал как революционная власть: обра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зовал военную комиссию, организовал на предприятиях рабочую мили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цию, запретил выход черносотенных газет и начал издавать «Известия». Совет контролировал вокзалы, телеграф. Дума попыталась подчинить се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бе войска. «Борьба за войско» закончилась приказом № 1 - </w:t>
      </w:r>
      <w:r>
        <w:rPr>
          <w:rFonts w:cstheme="minorHAnsi"/>
          <w:sz w:val="32"/>
          <w:szCs w:val="32"/>
        </w:rPr>
        <w:t xml:space="preserve">первым документом Февральской революции , согласно которому в армии и на флоте создавались выборные комитеты, подчиненные Совету. Солдатам и матросам предоставлялись политические и гражданские  права, запрещалось грубое к ним обращение, отменялось титулование офицеров «ваше превосходительство», «благородие», а вводилось единое обращение  «господин». Положение приказа вскоре распространилось на все вооруженные силы страны.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армии и на флоте созданы комитеты из представителей солдат и матросов.</w:t>
      </w:r>
      <w:r>
        <w:rPr>
          <w:rFonts w:cstheme="minorHAnsi"/>
          <w:sz w:val="32"/>
          <w:szCs w:val="32"/>
        </w:rPr>
        <w:t xml:space="preserve"> Отречение Николая </w:t>
      </w:r>
      <w:r>
        <w:rPr>
          <w:rFonts w:cstheme="minorHAnsi"/>
          <w:sz w:val="32"/>
          <w:szCs w:val="32"/>
          <w:lang w:val="en-US"/>
        </w:rPr>
        <w:t>II</w:t>
      </w:r>
      <w:r>
        <w:rPr>
          <w:rFonts w:cstheme="minorHAnsi"/>
          <w:sz w:val="32"/>
          <w:szCs w:val="32"/>
        </w:rPr>
        <w:t xml:space="preserve"> от престола создало вакуум политической власти, в который хлынуло множество политических партий и движений. Борьба за власть стала одной из главных особенностей политического развития России в 1917г. 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Быстрый распад старой политической системы и неспособность новых политических партий установить эффективное государственное управление предопределили распад единого централизованного государства.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Эти две тенденции были ведущими в политическом развитии страны в 1917 году.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 марта 1917г. Временный комитет Государственной думы (Думский комитет) объявил о создании Временного правительства (князь Львов Г.Е.)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Соперником правительства в борьбе за власть выступил Петроградский Совет рабочих депутатов (Петросовет). Так как численность депутатов Петросовета составляла 2 тыс. чел., решающую роль в определении его политики играл Исполком, </w:t>
      </w:r>
      <w:r>
        <w:rPr>
          <w:rFonts w:cstheme="minorHAnsi"/>
          <w:sz w:val="32"/>
          <w:szCs w:val="32"/>
        </w:rPr>
        <w:lastRenderedPageBreak/>
        <w:t>который возглавил А. Керенский. В июне 1917г. возник Всероссийский Центральный исполнительный комитет (ВЦИК). Наряду с ними существовал Центральный исполнительный комитет (ЦИК) крестьянских депутатов.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Поддержав солдатские массы, Советы, стали с их помощью реальными, а затем и фактически единственными органами государственной власти.                                                                                               В февральские дни Советы фактически взяли власть. Они смогли восстановить работу заводов, транспорта, наладить выпуск газет, начать борьбу с бандитизмом, установить порядок в городе. Однако формально. Юридически государственная власть была в руках Временного правительства.  Возникшее двоевластие составило главную особенность Февральской буржуазно-демократической революции. 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Соперничество Временного правительства и Советов отражало борьбу между основными политическими партиями: кадетами, меньшевиками, эсерами и большевиками.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</w:rPr>
        <w:t xml:space="preserve"> Кадеты</w:t>
      </w:r>
      <w:r>
        <w:rPr>
          <w:rFonts w:cstheme="minorHAnsi"/>
          <w:sz w:val="32"/>
          <w:szCs w:val="32"/>
        </w:rPr>
        <w:t>-конституционно-демократическая партия. Главной задачей кадетов  была организация борьбы с большевистским режимом.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</w:rPr>
        <w:t>Большевики</w:t>
      </w:r>
      <w:r>
        <w:rPr>
          <w:rFonts w:cstheme="minorHAnsi"/>
          <w:sz w:val="32"/>
          <w:szCs w:val="32"/>
        </w:rPr>
        <w:t xml:space="preserve"> стремились создать партию профессиональных революционеров, считали (Ленин) неприемлемым сотрудничать с буржуазией. 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</w:rPr>
        <w:t xml:space="preserve"> Меньшевики </w:t>
      </w:r>
      <w:r>
        <w:rPr>
          <w:rFonts w:cstheme="minorHAnsi"/>
          <w:sz w:val="32"/>
          <w:szCs w:val="32"/>
        </w:rPr>
        <w:t>(Мартов) выступали за союз с буржуазией, считая , что ее и пролетариат объединяет общая цель- борьба с самодержавием.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</w:rPr>
        <w:t>Эсеры (СР)  -</w:t>
      </w:r>
      <w:r>
        <w:rPr>
          <w:rFonts w:cstheme="minorHAnsi"/>
          <w:sz w:val="32"/>
          <w:szCs w:val="32"/>
        </w:rPr>
        <w:t xml:space="preserve"> прославилась как  партия политического</w:t>
      </w:r>
      <w:r>
        <w:rPr>
          <w:rFonts w:cstheme="minorHAnsi"/>
          <w:i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террора. 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Социалистические партии меньшевиков и эсеров пытались занять центристскую позицию, примирить интересы труда и капитала.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Самая многочисленная российская партия социалистов-революционеров (В. Чернов) насчитывала более 500 тыс. членов, но она не избежала раскола.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Серьезным соперником либералов и демократов в борьбе за власть  стали большевики. По мере обострения ситуации в стране численность партии большевиков росла очень быстро. На ее стороне были столичные Советы, поддержка рабочих, солдатских и крестьянских масс.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С ликвидацией монархии рушились основы старой машины государственного управления. Были  упразднены жандармерия и полиция, каторга и ссылка, арестована царская семья и царские министры. Были созданы новые министерства: труда, продовольствия, почт и телеграфов и др. Вопрос о форме государственного устройства  Временное правительство откладывало до начала работы Учредительного собрания. Тем не менее 1 сентября 1917г. Временное правительство провозгласило Россию республикой. Был создан новый государственный орган- Временный совет республики. На деньгах появился новый герб в виде двуглавого орла с опущенными крыльями. </w:t>
      </w:r>
    </w:p>
    <w:p w:rsidR="00DE34C7" w:rsidRDefault="00DE34C7" w:rsidP="00DE34C7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Созыв Учредительного собрания считался главной задачей Временного правительства.  Однако подготовка к выборам затянулась . В выборах не были заинтересованы ни кадеты, ни большевики, ни меньшевики, т.к. не надеялись в них победить Большего в области реформирования системы управления Временное правительство сделать не успело, а многое из сделанного вскоре было ликвидировано Советской властью.</w:t>
      </w:r>
    </w:p>
    <w:p w:rsidR="00DE34C7" w:rsidRDefault="00DE34C7" w:rsidP="00DE34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Таким образом, революция, начавшаяся 28 февраля, победила окончательно.</w:t>
      </w:r>
    </w:p>
    <w:p w:rsidR="00DE34C7" w:rsidRDefault="00DE34C7" w:rsidP="00DE34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Историческое значение февральской революции в том, что она свергла самодержавие. Легкость, с которой победила революция, показала, насколько слабой была к этому времени социальная опора самодержавия.</w:t>
      </w:r>
    </w:p>
    <w:p w:rsidR="00DE34C7" w:rsidRDefault="00DE34C7" w:rsidP="00DE34C7">
      <w:pPr>
        <w:spacing w:after="137" w:line="252" w:lineRule="auto"/>
        <w:ind w:left="-5" w:right="5"/>
        <w:rPr>
          <w:b/>
          <w:sz w:val="32"/>
          <w:szCs w:val="32"/>
        </w:rPr>
      </w:pPr>
    </w:p>
    <w:p w:rsidR="00DE34C7" w:rsidRDefault="00DE34C7" w:rsidP="00DE34C7">
      <w:pPr>
        <w:pStyle w:val="a3"/>
        <w:ind w:left="1080"/>
        <w:rPr>
          <w:sz w:val="32"/>
          <w:szCs w:val="32"/>
        </w:rPr>
      </w:pPr>
    </w:p>
    <w:p w:rsidR="00DE34C7" w:rsidRDefault="00DE34C7" w:rsidP="00DE34C7">
      <w:pPr>
        <w:spacing w:line="252" w:lineRule="auto"/>
        <w:ind w:left="-5" w:right="5"/>
        <w:rPr>
          <w:sz w:val="32"/>
          <w:szCs w:val="32"/>
        </w:rPr>
      </w:pPr>
    </w:p>
    <w:p w:rsidR="00DE34C7" w:rsidRDefault="00DE34C7" w:rsidP="00DE34C7">
      <w:pPr>
        <w:pStyle w:val="a3"/>
        <w:ind w:left="1080"/>
        <w:rPr>
          <w:sz w:val="32"/>
          <w:szCs w:val="32"/>
        </w:rPr>
      </w:pPr>
    </w:p>
    <w:p w:rsidR="00DE34C7" w:rsidRDefault="00DE34C7" w:rsidP="00DE34C7">
      <w:pPr>
        <w:pStyle w:val="a3"/>
        <w:ind w:left="1080"/>
        <w:rPr>
          <w:sz w:val="32"/>
          <w:szCs w:val="32"/>
        </w:rPr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DE34C7" w:rsidRDefault="00DE34C7" w:rsidP="00DE34C7">
      <w:pPr>
        <w:pStyle w:val="a3"/>
        <w:ind w:left="1080"/>
      </w:pPr>
    </w:p>
    <w:p w:rsidR="005742AB" w:rsidRDefault="005742AB">
      <w:bookmarkStart w:id="0" w:name="_GoBack"/>
      <w:bookmarkEnd w:id="0"/>
    </w:p>
    <w:sectPr w:rsidR="0057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67522A"/>
    <w:multiLevelType w:val="hybridMultilevel"/>
    <w:tmpl w:val="B988205C"/>
    <w:lvl w:ilvl="0" w:tplc="D3366548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926494E">
      <w:start w:val="1"/>
      <w:numFmt w:val="bullet"/>
      <w:lvlText w:val="o"/>
      <w:lvlJc w:val="left"/>
      <w:pPr>
        <w:ind w:left="1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D61556">
      <w:start w:val="1"/>
      <w:numFmt w:val="bullet"/>
      <w:lvlText w:val="▪"/>
      <w:lvlJc w:val="left"/>
      <w:pPr>
        <w:ind w:left="2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21C2568">
      <w:start w:val="1"/>
      <w:numFmt w:val="bullet"/>
      <w:lvlText w:val="•"/>
      <w:lvlJc w:val="left"/>
      <w:pPr>
        <w:ind w:left="2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D625C4A">
      <w:start w:val="1"/>
      <w:numFmt w:val="bullet"/>
      <w:lvlText w:val="o"/>
      <w:lvlJc w:val="left"/>
      <w:pPr>
        <w:ind w:left="36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B767672">
      <w:start w:val="1"/>
      <w:numFmt w:val="bullet"/>
      <w:lvlText w:val="▪"/>
      <w:lvlJc w:val="left"/>
      <w:pPr>
        <w:ind w:left="4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20C2EB0">
      <w:start w:val="1"/>
      <w:numFmt w:val="bullet"/>
      <w:lvlText w:val="•"/>
      <w:lvlJc w:val="left"/>
      <w:pPr>
        <w:ind w:left="50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A9226E0">
      <w:start w:val="1"/>
      <w:numFmt w:val="bullet"/>
      <w:lvlText w:val="o"/>
      <w:lvlJc w:val="left"/>
      <w:pPr>
        <w:ind w:left="5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134EFB2">
      <w:start w:val="1"/>
      <w:numFmt w:val="bullet"/>
      <w:lvlText w:val="▪"/>
      <w:lvlJc w:val="left"/>
      <w:pPr>
        <w:ind w:left="6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8B"/>
    <w:rsid w:val="005742AB"/>
    <w:rsid w:val="00DE34C7"/>
    <w:rsid w:val="00EB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8356F-185B-43DA-B31F-0FB34056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4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1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1874</Words>
  <Characters>10683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2025-02-15T16:09:00Z</dcterms:created>
  <dcterms:modified xsi:type="dcterms:W3CDTF">2025-02-15T16:10:00Z</dcterms:modified>
</cp:coreProperties>
</file>