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CB3" w:rsidRPr="00E43CB3" w:rsidRDefault="00E43CB3" w:rsidP="00E43CB3">
      <w:pPr>
        <w:tabs>
          <w:tab w:val="left" w:pos="9180"/>
        </w:tabs>
        <w:spacing w:after="0" w:line="240" w:lineRule="auto"/>
        <w:ind w:firstLine="851"/>
        <w:jc w:val="center"/>
        <w:rPr>
          <w:rFonts w:ascii="Times New Roman" w:eastAsia="Times New Roman" w:hAnsi="Times New Roman" w:cs="Times New Roman"/>
          <w:b/>
          <w:bCs/>
          <w:sz w:val="24"/>
          <w:szCs w:val="24"/>
          <w:lang w:eastAsia="ru-RU"/>
        </w:rPr>
      </w:pPr>
      <w:r w:rsidRPr="00E43CB3">
        <w:rPr>
          <w:rFonts w:ascii="Times New Roman" w:eastAsia="Times New Roman" w:hAnsi="Times New Roman" w:cs="Times New Roman"/>
          <w:b/>
          <w:bCs/>
          <w:sz w:val="24"/>
          <w:szCs w:val="24"/>
          <w:lang w:eastAsia="ru-RU"/>
        </w:rPr>
        <w:t>Лекция 3. Организация публичной власти на местах</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p>
    <w:p w:rsidR="00386DDE"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Местное самоуправление определенно является формой публичной власти ввиду обладания такими признаками публичной власти, как самостоятельность, наличие экономико-финансовой основы, наличие определенной территории, на которой осуществляется муниципальная власть и т.д.</w:t>
      </w:r>
      <w:r w:rsidR="00386DDE">
        <w:rPr>
          <w:rFonts w:ascii="Times New Roman" w:eastAsia="Times New Roman" w:hAnsi="Times New Roman" w:cs="Times New Roman"/>
          <w:sz w:val="24"/>
          <w:szCs w:val="24"/>
          <w:lang w:eastAsia="ru-RU"/>
        </w:rPr>
        <w:t xml:space="preserve"> </w:t>
      </w:r>
      <w:r w:rsidRPr="00E43CB3">
        <w:rPr>
          <w:rFonts w:ascii="Times New Roman" w:eastAsia="Times New Roman" w:hAnsi="Times New Roman" w:cs="Times New Roman"/>
          <w:sz w:val="24"/>
          <w:szCs w:val="24"/>
          <w:lang w:eastAsia="ru-RU"/>
        </w:rPr>
        <w:t xml:space="preserve">Несмотря на свою самостоятельность, местное самоуправление подчиняется закону, являющемуся нормативной базой для его функционирования. Основы функционирования местного самоуправления определяются международными документами, конституцией государства и иными нормативными правовыми актами. </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Общее понятие местного самоуправления дано в основных положений Европейской </w:t>
      </w:r>
      <w:hyperlink r:id="rId7" w:history="1">
        <w:r w:rsidRPr="00E43CB3">
          <w:rPr>
            <w:rFonts w:ascii="Times New Roman" w:eastAsia="Times New Roman" w:hAnsi="Times New Roman" w:cs="Times New Roman"/>
            <w:sz w:val="24"/>
            <w:szCs w:val="24"/>
            <w:lang w:eastAsia="ru-RU"/>
          </w:rPr>
          <w:t>хартии</w:t>
        </w:r>
      </w:hyperlink>
      <w:r w:rsidRPr="00E43CB3">
        <w:rPr>
          <w:rFonts w:ascii="Times New Roman" w:eastAsia="Times New Roman" w:hAnsi="Times New Roman" w:cs="Times New Roman"/>
          <w:sz w:val="24"/>
          <w:szCs w:val="24"/>
          <w:lang w:eastAsia="ru-RU"/>
        </w:rPr>
        <w:t xml:space="preserve"> местного самоуправления 1985 года, в </w:t>
      </w:r>
      <w:hyperlink r:id="rId8" w:history="1">
        <w:r w:rsidRPr="00E43CB3">
          <w:rPr>
            <w:rFonts w:ascii="Times New Roman" w:eastAsia="Times New Roman" w:hAnsi="Times New Roman" w:cs="Times New Roman"/>
            <w:sz w:val="24"/>
            <w:szCs w:val="24"/>
            <w:lang w:eastAsia="ru-RU"/>
          </w:rPr>
          <w:t>статье 3</w:t>
        </w:r>
      </w:hyperlink>
      <w:r w:rsidRPr="00E43CB3">
        <w:rPr>
          <w:rFonts w:ascii="Times New Roman" w:eastAsia="Times New Roman" w:hAnsi="Times New Roman" w:cs="Times New Roman"/>
          <w:sz w:val="24"/>
          <w:szCs w:val="24"/>
          <w:lang w:eastAsia="ru-RU"/>
        </w:rPr>
        <w:t xml:space="preserve"> указанного документа под местным самоуправлением понимает право и реальную способность органов местного самоуправления регламентировать значительную часть публичных дел и управлять ею, действуя в рамках закона, под свою ответственность и в интересах местного населения. Это право осуществляется советами или собраниями, состоящими из членов, избранных путем свободного, тайного, равного, прямого и всеобщего голосования. Советы или собрания могут иметь подотчетные им исполнительные органы. Это положение не исключает обращения к собраниям граждан, референдуму или любой другой форме прямого участия граждан, если это допускается законом.</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После провозглашения в Конституции Российской Федерации от 12 декабря 1993 года местного самоуправления как основы конституционного строя, местное самоуправление стало для населения и должностных лиц органов государственной власти элементом объективной реальности. </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Институт местного самоуправления должен и может играть важную роль как в социально-экономическом развитии регионов, так и в политическом развитии страны, вовлечении граждан в управление делами государства. Почти уже двадцати лет в России предпринимаются попытки устранения проблем в сфере местного самоуправления путем создания соответствующей фактическому состоянию местного самоуправления нормативно-правовой базы. Муниципально-правовая реформа проходит параллельно с административно-правовой реформой и затрагивает многие стороны общественной жизни. Меняются внешние и внутренние условия существования российского государства и общества, а также условия и правила организации местного самоуправления.</w:t>
      </w:r>
    </w:p>
    <w:p w:rsidR="00E43CB3" w:rsidRPr="00E43CB3" w:rsidRDefault="00E43CB3" w:rsidP="00E43CB3">
      <w:pPr>
        <w:spacing w:after="0" w:line="240" w:lineRule="auto"/>
        <w:ind w:firstLine="851"/>
        <w:jc w:val="both"/>
        <w:rPr>
          <w:rFonts w:ascii="Times New Roman" w:eastAsia="Times New Roman" w:hAnsi="Times New Roman" w:cs="Times New Roman"/>
          <w:color w:val="000000"/>
          <w:sz w:val="24"/>
          <w:szCs w:val="24"/>
          <w:lang w:eastAsia="ru-RU"/>
        </w:rPr>
      </w:pPr>
      <w:r w:rsidRPr="00E43CB3">
        <w:rPr>
          <w:rFonts w:ascii="Times New Roman" w:eastAsia="Times New Roman" w:hAnsi="Times New Roman" w:cs="Times New Roman"/>
          <w:color w:val="000000"/>
          <w:sz w:val="24"/>
          <w:szCs w:val="24"/>
          <w:lang w:eastAsia="ru-RU"/>
        </w:rPr>
        <w:t xml:space="preserve">Специалисты в сфере конституционного и муниципального права тщательно изучают тенденции развития местного самоуправления и его взаимоотношения с органами государственной власти. </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Как мы указали выше в Чеченской Республике, согласно закрепленному демократическому характеру, созданы и функционируют органы местного самоуправления, как второй вид публичной власти. </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В соответствии с пунктом 4 Раздела второго «Заключительные и переходные положения» Конституции Чеченской Республики полномочия органов местного самоуправления до их формирования осуществляли администрации городов, районов и населенных пунктов Чеченской Республики. </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В 2009 году в республике были завершены организационные мероприятия по определению территории, установлению границ муниципальных образований и наделению их соответствующим статусом, формированию органов местного самоуправления и ряд других мероприятий, предусмотренных федеральным законодательством.</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Парламентом Чеченской Республики принято более 40 республиканских законов по вопросам местного самоуправления, в том числе касающихся вопросов наделения органов местного самоуправления отдельными государственными полномочиями, разграничений полномочий, аттестации и присвоение классных чинов муниципальным служащим и ряда других вопросов.</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lastRenderedPageBreak/>
        <w:t>11 октября 2009 года в Чеченской Республике прошли выборы в представительные органы местного самоуправления вновь образованных муниципальных образований. Повышенный интерес со стороны местных жителей Чеченской Республики к выборам в органы местного самоуправления в очередной раз доказало социальное значение и политическую роль местного самоуправления (в выборах участвовало 90 % населения).</w:t>
      </w:r>
    </w:p>
    <w:p w:rsidR="00E43CB3" w:rsidRPr="00E43CB3" w:rsidRDefault="00E43CB3" w:rsidP="00E43CB3">
      <w:pPr>
        <w:shd w:val="clear" w:color="auto" w:fill="FFFFFF"/>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Согласно Закону Чеченской Республики «О местном самоуправлении в Чеченской Республике», местное самоуправление в Чеченской Республике </w:t>
      </w:r>
      <w:r w:rsidRPr="00E43CB3">
        <w:rPr>
          <w:rFonts w:ascii="Times New Roman" w:eastAsia="Times New Roman" w:hAnsi="Times New Roman" w:cs="Times New Roman"/>
          <w:spacing w:val="-3"/>
          <w:sz w:val="24"/>
          <w:szCs w:val="24"/>
          <w:lang w:eastAsia="ru-RU"/>
        </w:rPr>
        <w:t xml:space="preserve">составляет одну из основ конституционного строя </w:t>
      </w:r>
      <w:r w:rsidRPr="00E43CB3">
        <w:rPr>
          <w:rFonts w:ascii="Times New Roman" w:eastAsia="Times New Roman" w:hAnsi="Times New Roman" w:cs="Times New Roman"/>
          <w:sz w:val="24"/>
          <w:szCs w:val="24"/>
          <w:lang w:eastAsia="ru-RU"/>
        </w:rPr>
        <w:t>Чеченской Республики, признается, гарантируется и осуществляется на всей территории Чеченской Республики.</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Эффективность осуществления местного самоуправления во многом зависит от того, насколько правильно и полно урегулированы в законодательстве вопросы местного самоуправления, формы его осуществления.</w:t>
      </w:r>
    </w:p>
    <w:p w:rsidR="00E43CB3" w:rsidRPr="00E43CB3" w:rsidRDefault="00E43CB3" w:rsidP="00E43CB3">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pacing w:val="-3"/>
          <w:sz w:val="24"/>
          <w:szCs w:val="24"/>
          <w:lang w:eastAsia="ru-RU"/>
        </w:rPr>
        <w:t xml:space="preserve">Местное самоуправление в Чеченской Республике, как форма осуществления </w:t>
      </w:r>
      <w:r w:rsidRPr="00E43CB3">
        <w:rPr>
          <w:rFonts w:ascii="Times New Roman" w:eastAsia="Times New Roman" w:hAnsi="Times New Roman" w:cs="Times New Roman"/>
          <w:sz w:val="24"/>
          <w:szCs w:val="24"/>
          <w:lang w:eastAsia="ru-RU"/>
        </w:rPr>
        <w:t xml:space="preserve">народом своей власти, обеспечивает в пределах, установленных Конституцией Российской Федерации, Федеральным законом «Об общих принципах организации местного самоуправления в Российской Федерации», </w:t>
      </w:r>
      <w:r w:rsidRPr="00E43CB3">
        <w:rPr>
          <w:rFonts w:ascii="Times New Roman" w:eastAsia="Times New Roman" w:hAnsi="Times New Roman" w:cs="Times New Roman"/>
          <w:spacing w:val="-3"/>
          <w:sz w:val="24"/>
          <w:szCs w:val="24"/>
          <w:lang w:eastAsia="ru-RU"/>
        </w:rPr>
        <w:t xml:space="preserve">самостоятельное и под </w:t>
      </w:r>
      <w:r w:rsidRPr="00E43CB3">
        <w:rPr>
          <w:rFonts w:ascii="Times New Roman" w:eastAsia="Times New Roman" w:hAnsi="Times New Roman" w:cs="Times New Roman"/>
          <w:spacing w:val="-2"/>
          <w:sz w:val="24"/>
          <w:szCs w:val="24"/>
          <w:lang w:eastAsia="ru-RU"/>
        </w:rPr>
        <w:t xml:space="preserve">свою ответственность решение населением непосредственно и (или) через органы </w:t>
      </w:r>
      <w:r w:rsidRPr="00E43CB3">
        <w:rPr>
          <w:rFonts w:ascii="Times New Roman" w:eastAsia="Times New Roman" w:hAnsi="Times New Roman" w:cs="Times New Roman"/>
          <w:sz w:val="24"/>
          <w:szCs w:val="24"/>
          <w:lang w:eastAsia="ru-RU"/>
        </w:rPr>
        <w:t>местного самоуправления вопросов местного значения, исходя из интересов населения с учетом исторических и иных местных традиций.</w:t>
      </w:r>
    </w:p>
    <w:p w:rsidR="00E43CB3" w:rsidRPr="00E43CB3" w:rsidRDefault="00E43CB3" w:rsidP="00E43CB3">
      <w:pPr>
        <w:widowControl w:val="0"/>
        <w:shd w:val="clear" w:color="auto" w:fill="FFFFFF"/>
        <w:tabs>
          <w:tab w:val="left" w:pos="1118"/>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Местное самоуправление осуществляется на всей территории Чеченской Республики в городских, сельских поселениях, городских округах, муниципальных районах.</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Структура муниципальных образований Чеченской Республики выглядит следующим образом: сельских поселений – 217; городских поселений – 2 (г. Гудермес, г. Урус-Мартан, г. Шали); городских округов – 2 (г. Грозный, г. Аргун); муниципальных районов – 17 (Ачхой-Мартановский, Веденский, Галанчожский, Грозненский, Гудермесский, Итум-Калинский, Курчалоевский, Надтеречный, Наурский, Ножай-Юртовский, Сунженский, Урус-Мартановский, Чеберлоевский, Шалинский, Шаройский, Шатойский, Шелковской).</w:t>
      </w:r>
    </w:p>
    <w:p w:rsidR="00E43CB3" w:rsidRPr="00E43CB3" w:rsidRDefault="00E43CB3" w:rsidP="00E43CB3">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Муниципальное образование действует в соответствии с разрабатываемым им самостоятельно уставом, который подлежит государственной регистрации в Министерстве юстиции Российской Федерации по Чеченской Республике.</w:t>
      </w:r>
    </w:p>
    <w:p w:rsidR="00E43CB3" w:rsidRPr="00E43CB3" w:rsidRDefault="00E43CB3" w:rsidP="00E43CB3">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pacing w:val="-2"/>
          <w:sz w:val="24"/>
          <w:szCs w:val="24"/>
          <w:lang w:eastAsia="ru-RU"/>
        </w:rPr>
      </w:pPr>
      <w:r w:rsidRPr="00E43CB3">
        <w:rPr>
          <w:rFonts w:ascii="Times New Roman" w:eastAsia="Times New Roman" w:hAnsi="Times New Roman" w:cs="Times New Roman"/>
          <w:spacing w:val="-2"/>
          <w:sz w:val="24"/>
          <w:szCs w:val="24"/>
          <w:lang w:eastAsia="ru-RU"/>
        </w:rPr>
        <w:t xml:space="preserve">Уставом муниципального образования, имеющего статус сельского поселения, </w:t>
      </w:r>
      <w:r w:rsidRPr="00E43CB3">
        <w:rPr>
          <w:rFonts w:ascii="Times New Roman" w:eastAsia="Times New Roman" w:hAnsi="Times New Roman" w:cs="Times New Roman"/>
          <w:sz w:val="24"/>
          <w:szCs w:val="24"/>
          <w:lang w:eastAsia="ru-RU"/>
        </w:rPr>
        <w:t xml:space="preserve">может быть предусмотрено формирование исполнительно-распорядительного органа, возглавляемого главой муниципального образования, исполняющим </w:t>
      </w:r>
      <w:r w:rsidRPr="00E43CB3">
        <w:rPr>
          <w:rFonts w:ascii="Times New Roman" w:eastAsia="Times New Roman" w:hAnsi="Times New Roman" w:cs="Times New Roman"/>
          <w:spacing w:val="-2"/>
          <w:sz w:val="24"/>
          <w:szCs w:val="24"/>
          <w:lang w:eastAsia="ru-RU"/>
        </w:rPr>
        <w:t>полномочия председателя представительного органа муниципального образования.</w:t>
      </w:r>
    </w:p>
    <w:p w:rsidR="00E43CB3" w:rsidRPr="00E43CB3" w:rsidRDefault="00E43CB3" w:rsidP="00E43CB3">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pacing w:val="-2"/>
          <w:sz w:val="24"/>
          <w:szCs w:val="24"/>
          <w:lang w:eastAsia="ru-RU"/>
        </w:rPr>
      </w:pPr>
      <w:r w:rsidRPr="00E43CB3">
        <w:rPr>
          <w:rFonts w:ascii="Times New Roman" w:eastAsia="Times New Roman" w:hAnsi="Times New Roman" w:cs="Times New Roman"/>
          <w:spacing w:val="-2"/>
          <w:sz w:val="24"/>
          <w:szCs w:val="24"/>
          <w:lang w:eastAsia="ru-RU"/>
        </w:rPr>
        <w:t>Наименования представительного органа муниципального образования, главы муниципального образования, местной администрации устанавливаются законом Чеченской Республики с учетом исторических и иных местных традиций.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и не может быть менее двух лет и более пяти лет.</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Муниципальные образования Чеченской Республики в соответствии с федеральным законодательством и Законом Чеченской Республики «О государственной и муниципальной символике в Чеченской Республике» вправе устанавливать официальные </w:t>
      </w:r>
      <w:r w:rsidRPr="00E43CB3">
        <w:rPr>
          <w:rFonts w:ascii="Times New Roman" w:eastAsia="Times New Roman" w:hAnsi="Times New Roman" w:cs="Times New Roman"/>
          <w:sz w:val="24"/>
          <w:szCs w:val="24"/>
          <w:lang w:eastAsia="ru-RU"/>
        </w:rPr>
        <w:lastRenderedPageBreak/>
        <w:t>символы, отражающие исторические, культурные, национальные и иные местные традиции, и особенности.</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Каждый из видов муниципальных образований решает соответствующие вопросы местного значения. Перечень вопросов местного значения поселения, муниципального района, городского округа определен Федеральным законом «Об общих принципах организации местного самоуправления в Российской Федерации» и республиканским законом.</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Согласно Закону Чеченской Республики «О местном самоуправлении в Чеченской Республике» перечень вопросов местного значения можно обобщить следующим образом: </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а) вопросы местного бюджета, установление, изменение и отмена местных налогов и сборов; </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б) вопросы использования, распоряжения и установления режима муниципальной собственности;</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в) вопросы, касающиеся планировки и застройки территорий муниципального образования, организации на территории муниципального образования электро-, тепло-, газо- и водоснабжения населения, организации местного жилого фонда, местной системы информационной коммуникации (местное телевидение, местная пресса и т.д.), местного инженерного обеспечения;</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г) вопросы организации местной транспортной сети, вопросы дорожного строительства и дорожной деятельности; </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д) вопросы благоустройства территорий; </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е) вопросы торговли на территории муниципального образования; </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ж) иные вопросы, перечень которых определяется федеральным законодательством государства с учетом мнения органов местного самоуправления.</w:t>
      </w:r>
    </w:p>
    <w:p w:rsidR="00E43CB3" w:rsidRPr="00E43CB3" w:rsidRDefault="00E43CB3" w:rsidP="00E43CB3">
      <w:pPr>
        <w:widowControl w:val="0"/>
        <w:shd w:val="clear" w:color="auto" w:fill="FFFFFF"/>
        <w:tabs>
          <w:tab w:val="left" w:pos="998"/>
        </w:tabs>
        <w:autoSpaceDE w:val="0"/>
        <w:autoSpaceDN w:val="0"/>
        <w:adjustRightInd w:val="0"/>
        <w:spacing w:after="0" w:line="240" w:lineRule="auto"/>
        <w:ind w:firstLine="851"/>
        <w:jc w:val="both"/>
        <w:rPr>
          <w:rFonts w:ascii="Times New Roman" w:eastAsia="Times New Roman" w:hAnsi="Times New Roman" w:cs="Times New Roman"/>
          <w:spacing w:val="-14"/>
          <w:sz w:val="24"/>
          <w:szCs w:val="24"/>
          <w:lang w:eastAsia="ru-RU"/>
        </w:rPr>
      </w:pPr>
      <w:r w:rsidRPr="00E43CB3">
        <w:rPr>
          <w:rFonts w:ascii="Times New Roman" w:eastAsia="Times New Roman" w:hAnsi="Times New Roman" w:cs="Times New Roman"/>
          <w:sz w:val="24"/>
          <w:szCs w:val="24"/>
          <w:lang w:eastAsia="ru-RU"/>
        </w:rPr>
        <w:t>Полномочия органов местного самоуправления по решению вопросов местного значения осуществляются органами местного самоуправления поселений, органами местного самоуправления городских округов и органами местного самоуправления муниципальных районов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E43CB3" w:rsidRPr="00E43CB3" w:rsidRDefault="00E43CB3" w:rsidP="00E43CB3">
      <w:pPr>
        <w:widowControl w:val="0"/>
        <w:shd w:val="clear" w:color="auto" w:fill="FFFFFF"/>
        <w:tabs>
          <w:tab w:val="left" w:pos="883"/>
        </w:tabs>
        <w:autoSpaceDE w:val="0"/>
        <w:autoSpaceDN w:val="0"/>
        <w:adjustRightInd w:val="0"/>
        <w:spacing w:after="0" w:line="240" w:lineRule="auto"/>
        <w:ind w:firstLine="851"/>
        <w:jc w:val="both"/>
        <w:rPr>
          <w:rFonts w:ascii="Times New Roman" w:eastAsia="Times New Roman" w:hAnsi="Times New Roman" w:cs="Times New Roman"/>
          <w:spacing w:val="-13"/>
          <w:sz w:val="24"/>
          <w:szCs w:val="24"/>
          <w:lang w:eastAsia="ru-RU"/>
        </w:rPr>
      </w:pPr>
      <w:r w:rsidRPr="00E43CB3">
        <w:rPr>
          <w:rFonts w:ascii="Times New Roman" w:eastAsia="Times New Roman" w:hAnsi="Times New Roman" w:cs="Times New Roman"/>
          <w:sz w:val="24"/>
          <w:szCs w:val="24"/>
          <w:lang w:eastAsia="ru-RU"/>
        </w:rPr>
        <w:t>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и республиканского бюджетов). В случаях и порядке, установленных законами Чеченской Республики, указанные обязательства могут дополнительно финансироваться за счет средств республиканского бюджета.</w:t>
      </w:r>
    </w:p>
    <w:p w:rsidR="00E43CB3" w:rsidRPr="00E43CB3" w:rsidRDefault="00E43CB3" w:rsidP="00E43CB3">
      <w:pPr>
        <w:widowControl w:val="0"/>
        <w:shd w:val="clear" w:color="auto" w:fill="FFFFFF"/>
        <w:tabs>
          <w:tab w:val="left" w:pos="883"/>
        </w:tabs>
        <w:autoSpaceDE w:val="0"/>
        <w:autoSpaceDN w:val="0"/>
        <w:adjustRightInd w:val="0"/>
        <w:spacing w:after="0" w:line="240" w:lineRule="auto"/>
        <w:ind w:firstLine="851"/>
        <w:jc w:val="both"/>
        <w:rPr>
          <w:rFonts w:ascii="Times New Roman" w:eastAsia="Times New Roman" w:hAnsi="Times New Roman" w:cs="Times New Roman"/>
          <w:spacing w:val="-13"/>
          <w:sz w:val="24"/>
          <w:szCs w:val="24"/>
          <w:lang w:eastAsia="ru-RU"/>
        </w:rPr>
      </w:pPr>
      <w:r w:rsidRPr="00E43CB3">
        <w:rPr>
          <w:rFonts w:ascii="Times New Roman" w:eastAsia="Times New Roman" w:hAnsi="Times New Roman" w:cs="Times New Roman"/>
          <w:sz w:val="24"/>
          <w:szCs w:val="24"/>
          <w:lang w:eastAsia="ru-RU"/>
        </w:rPr>
        <w:t xml:space="preserve">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w:t>
      </w:r>
      <w:r w:rsidRPr="00E43CB3">
        <w:rPr>
          <w:rFonts w:ascii="Times New Roman" w:eastAsia="Times New Roman" w:hAnsi="Times New Roman" w:cs="Times New Roman"/>
          <w:bCs/>
          <w:sz w:val="24"/>
          <w:szCs w:val="24"/>
          <w:lang w:eastAsia="ru-RU"/>
        </w:rPr>
        <w:t>о</w:t>
      </w:r>
      <w:r w:rsidRPr="00E43CB3">
        <w:rPr>
          <w:rFonts w:ascii="Times New Roman" w:eastAsia="Times New Roman" w:hAnsi="Times New Roman" w:cs="Times New Roman"/>
          <w:b/>
          <w:bCs/>
          <w:sz w:val="24"/>
          <w:szCs w:val="24"/>
          <w:lang w:eastAsia="ru-RU"/>
        </w:rPr>
        <w:t xml:space="preserve"> </w:t>
      </w:r>
      <w:r w:rsidRPr="00E43CB3">
        <w:rPr>
          <w:rFonts w:ascii="Times New Roman" w:eastAsia="Times New Roman" w:hAnsi="Times New Roman" w:cs="Times New Roman"/>
          <w:sz w:val="24"/>
          <w:szCs w:val="24"/>
          <w:lang w:eastAsia="ru-RU"/>
        </w:rPr>
        <w:t>передаче им осуществления части своих полномочий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w:t>
      </w:r>
    </w:p>
    <w:p w:rsidR="00E43CB3" w:rsidRPr="00E43CB3" w:rsidRDefault="00E43CB3" w:rsidP="00E43CB3">
      <w:pPr>
        <w:widowControl w:val="0"/>
        <w:shd w:val="clear" w:color="auto" w:fill="FFFFFF"/>
        <w:tabs>
          <w:tab w:val="left" w:pos="883"/>
        </w:tabs>
        <w:autoSpaceDE w:val="0"/>
        <w:autoSpaceDN w:val="0"/>
        <w:adjustRightInd w:val="0"/>
        <w:spacing w:after="0" w:line="240" w:lineRule="auto"/>
        <w:ind w:firstLine="851"/>
        <w:jc w:val="both"/>
        <w:rPr>
          <w:rFonts w:ascii="Times New Roman" w:eastAsia="Times New Roman" w:hAnsi="Times New Roman" w:cs="Times New Roman"/>
          <w:spacing w:val="-11"/>
          <w:sz w:val="24"/>
          <w:szCs w:val="24"/>
          <w:lang w:eastAsia="ru-RU"/>
        </w:rPr>
      </w:pPr>
      <w:r w:rsidRPr="00E43CB3">
        <w:rPr>
          <w:rFonts w:ascii="Times New Roman" w:eastAsia="Times New Roman" w:hAnsi="Times New Roman" w:cs="Times New Roman"/>
          <w:sz w:val="24"/>
          <w:szCs w:val="24"/>
          <w:lang w:eastAsia="ru-RU"/>
        </w:rPr>
        <w:t>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По вопросам местного значения населением муниципальных образований непосредственно и (или) органами местного самоуправления и должностными лицами </w:t>
      </w:r>
      <w:r w:rsidRPr="00E43CB3">
        <w:rPr>
          <w:rFonts w:ascii="Times New Roman" w:eastAsia="Times New Roman" w:hAnsi="Times New Roman" w:cs="Times New Roman"/>
          <w:sz w:val="24"/>
          <w:szCs w:val="24"/>
          <w:lang w:eastAsia="ru-RU"/>
        </w:rPr>
        <w:lastRenderedPageBreak/>
        <w:t>местного самоуправления принимаются муниципальные правовые акты, которые подлежат обязательному исполнению на всей территории муниципального образования.</w:t>
      </w:r>
    </w:p>
    <w:p w:rsidR="00E43CB3" w:rsidRPr="00E43CB3" w:rsidRDefault="00E43CB3" w:rsidP="00E43CB3">
      <w:pPr>
        <w:spacing w:after="0" w:line="240" w:lineRule="auto"/>
        <w:ind w:firstLine="851"/>
        <w:jc w:val="both"/>
        <w:rPr>
          <w:rFonts w:ascii="Times New Roman" w:eastAsia="Times New Roman" w:hAnsi="Times New Roman" w:cs="Times New Roman"/>
          <w:spacing w:val="-13"/>
          <w:sz w:val="24"/>
          <w:szCs w:val="24"/>
          <w:lang w:eastAsia="ru-RU"/>
        </w:rPr>
      </w:pPr>
      <w:r w:rsidRPr="00E43CB3">
        <w:rPr>
          <w:rFonts w:ascii="Times New Roman" w:eastAsia="Times New Roman" w:hAnsi="Times New Roman" w:cs="Times New Roman"/>
          <w:sz w:val="24"/>
          <w:szCs w:val="24"/>
          <w:lang w:eastAsia="ru-RU"/>
        </w:rPr>
        <w:t>По вопросам реализации отдельных государственных полномочий, переданных органам местного самоуправления законами Чеченской Республики, могут приниматься муниципальные правовые акты на основании и во исполнение положений, установленных законами Чеченской Республики.</w:t>
      </w:r>
    </w:p>
    <w:p w:rsidR="00E43CB3" w:rsidRPr="00E43CB3" w:rsidRDefault="00E43CB3" w:rsidP="00E43CB3">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pacing w:val="-2"/>
          <w:sz w:val="24"/>
          <w:szCs w:val="24"/>
          <w:lang w:eastAsia="ru-RU"/>
        </w:rPr>
      </w:pPr>
      <w:r w:rsidRPr="00E43CB3">
        <w:rPr>
          <w:rFonts w:ascii="Times New Roman" w:eastAsia="Times New Roman" w:hAnsi="Times New Roman" w:cs="Times New Roman"/>
          <w:spacing w:val="-2"/>
          <w:sz w:val="24"/>
          <w:szCs w:val="24"/>
          <w:lang w:eastAsia="ru-RU"/>
        </w:rPr>
        <w:t>Система местного самоуправления включает организационно-правовые формы и способы, посредством которых реализовывается местное самоуправление. В системе местного самоуправления можно выделит формы непосредственного осуществления населением местного самоуправления и осуществление местного самоуправления через соответствующие органы и должностных лиц местного самоуправления. Конституция Чеченской Республики устанавливает, что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 (часть 2 статьи 107). Однако, в Чеченской Республике из всех форм непосредственного осуществления населением местного самоуправления в основном используются муниципальные выборы, собрания граждан, обращения граждан в органы местного самоуправления.</w:t>
      </w:r>
    </w:p>
    <w:p w:rsidR="00E43CB3" w:rsidRPr="00E43CB3" w:rsidRDefault="00E43CB3" w:rsidP="00E43CB3">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pacing w:val="-2"/>
          <w:sz w:val="24"/>
          <w:szCs w:val="24"/>
          <w:lang w:eastAsia="ru-RU"/>
        </w:rPr>
      </w:pPr>
      <w:r w:rsidRPr="00E43CB3">
        <w:rPr>
          <w:rFonts w:ascii="Times New Roman" w:eastAsia="Times New Roman" w:hAnsi="Times New Roman" w:cs="Times New Roman"/>
          <w:spacing w:val="-2"/>
          <w:sz w:val="24"/>
          <w:szCs w:val="24"/>
          <w:lang w:eastAsia="ru-RU"/>
        </w:rPr>
        <w:t>Местное самоуправление реализовывается не только через институты непосредственной демократии, но и через выборные и иные органы местного самоуправления, посредством которых обеспечивается самостоятельное решение населением вопросов местного значения.</w:t>
      </w:r>
    </w:p>
    <w:p w:rsidR="00E43CB3" w:rsidRPr="00E43CB3" w:rsidRDefault="00E43CB3" w:rsidP="00E43CB3">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pacing w:val="-2"/>
          <w:sz w:val="24"/>
          <w:szCs w:val="24"/>
          <w:lang w:eastAsia="ru-RU"/>
        </w:rPr>
      </w:pPr>
      <w:r w:rsidRPr="00E43CB3">
        <w:rPr>
          <w:rFonts w:ascii="Times New Roman" w:eastAsia="Times New Roman" w:hAnsi="Times New Roman" w:cs="Times New Roman"/>
          <w:spacing w:val="-2"/>
          <w:sz w:val="24"/>
          <w:szCs w:val="24"/>
          <w:lang w:eastAsia="ru-RU"/>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E43CB3" w:rsidRPr="00E43CB3" w:rsidRDefault="00E43CB3" w:rsidP="00E43CB3">
      <w:pPr>
        <w:shd w:val="clear" w:color="auto" w:fill="FFFFFF"/>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Очень эффективным способом гарантий местного самоуправления, прав и интересов граждан, проживающих на территории муниципального образования, является защита с помощью различных государственных органов. При этом необходимо руководствоваться положениями Федерального закона «Об обжаловании в суд действий и решений, нарушающих права и свободы граждан».</w:t>
      </w:r>
    </w:p>
    <w:p w:rsidR="00E43CB3" w:rsidRPr="00E43CB3" w:rsidRDefault="00E43CB3" w:rsidP="00E43CB3">
      <w:pPr>
        <w:shd w:val="clear" w:color="auto" w:fill="FFFFFF"/>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 xml:space="preserve">За неисполнение муниципальных правовых актов граждане, руководители организаций, должностные лица органов государственной власти и органов местного самоуправления несут ответственность в соответствии с федеральными законами, законами Чеченской Республики. </w:t>
      </w:r>
    </w:p>
    <w:p w:rsidR="00E43CB3" w:rsidRPr="00E43CB3" w:rsidRDefault="00E43CB3" w:rsidP="00E43CB3">
      <w:pPr>
        <w:shd w:val="clear" w:color="auto" w:fill="FFFFFF"/>
        <w:tabs>
          <w:tab w:val="left" w:pos="902"/>
        </w:tabs>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Нормативный акт, признанный решением суда незаконным, должен быть отменен в установленный судом срок. За невыполнение судебного решения, если незаконные нормативные акты повлекли признанные судом нарушения прав и свобод человека и гражданина или наступления иного вреда, представительный орган местного самоуправления может быть распущен, полномочия главы муниципального образования могут быть досрочно прекращены путем отрешения от его должности на основе указа Главы Чеченской Республики.</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color w:val="000000"/>
          <w:sz w:val="24"/>
          <w:szCs w:val="24"/>
          <w:lang w:eastAsia="ru-RU"/>
        </w:rPr>
        <w:t>Для обеспечения</w:t>
      </w:r>
      <w:r w:rsidRPr="00E43CB3">
        <w:rPr>
          <w:rFonts w:ascii="Times New Roman" w:eastAsia="Times New Roman" w:hAnsi="Times New Roman" w:cs="Times New Roman"/>
          <w:sz w:val="24"/>
          <w:szCs w:val="24"/>
          <w:lang w:eastAsia="ru-RU"/>
        </w:rPr>
        <w:t xml:space="preserve"> сбалансированного социально-экономического развития, местная власть нуждается в различных ресурсах, в том числе и материальных. Федеральное законодательство и законодательство субъектов Российской Федерации допускают формирование местного бюджета на территории муниципального образования за счет доходов последнего от использования муниципального имущества, сбора местных налогов, оказания услуг от имени муниципального образования. В то же время законодательно предусматривается возможность органов государственной власти Российской Федерации и органов государственной власти ее субъектов оказывать материальную поддержку органам местного самоуправления, что является одним из способов заполнения бюджета муниципального образования. Расходы муниципального образования связаны с исполнением муниципальных полномочий органами местного самоуправления или с </w:t>
      </w:r>
      <w:r w:rsidRPr="00E43CB3">
        <w:rPr>
          <w:rFonts w:ascii="Times New Roman" w:eastAsia="Times New Roman" w:hAnsi="Times New Roman" w:cs="Times New Roman"/>
          <w:sz w:val="24"/>
          <w:szCs w:val="24"/>
          <w:lang w:eastAsia="ru-RU"/>
        </w:rPr>
        <w:lastRenderedPageBreak/>
        <w:t xml:space="preserve">исполнением делегированных государственных полномочий. В последнем случае государство берет на себя обязанность вносить материальные средства в бюджет муниципального образования для их целевого распределения на исполнение делегированного полномочия. Местные бюджеты также пополняются за счет отчислений из доходов от сборов федеральных налогов и налогов на уровне субъекта Российской Федерации. </w:t>
      </w:r>
    </w:p>
    <w:p w:rsidR="00E43CB3" w:rsidRPr="00E43CB3" w:rsidRDefault="00E43CB3" w:rsidP="00E43CB3">
      <w:pPr>
        <w:spacing w:after="0" w:line="240" w:lineRule="auto"/>
        <w:ind w:firstLine="851"/>
        <w:jc w:val="both"/>
        <w:rPr>
          <w:rFonts w:ascii="Times New Roman" w:eastAsia="Times New Roman" w:hAnsi="Times New Roman" w:cs="Times New Roman"/>
          <w:color w:val="000000"/>
          <w:sz w:val="24"/>
          <w:szCs w:val="24"/>
          <w:lang w:eastAsia="ru-RU"/>
        </w:rPr>
      </w:pPr>
      <w:r w:rsidRPr="00E43CB3">
        <w:rPr>
          <w:rFonts w:ascii="Times New Roman" w:eastAsia="Times New Roman" w:hAnsi="Times New Roman" w:cs="Times New Roman"/>
          <w:color w:val="000000"/>
          <w:sz w:val="24"/>
          <w:szCs w:val="24"/>
          <w:lang w:eastAsia="ru-RU"/>
        </w:rPr>
        <w:t xml:space="preserve">Однако осуществление полноценного взаимодействия и сотрудничества государственных органов и исполнительных органов местного самоуправления сопряжено с рядом теоретических и практических проблем. </w:t>
      </w:r>
    </w:p>
    <w:p w:rsidR="00E43CB3" w:rsidRPr="00E43CB3" w:rsidRDefault="00E43CB3" w:rsidP="00E43CB3">
      <w:pPr>
        <w:spacing w:after="0" w:line="240" w:lineRule="auto"/>
        <w:ind w:firstLine="851"/>
        <w:jc w:val="both"/>
        <w:rPr>
          <w:rFonts w:ascii="Times New Roman" w:eastAsia="Times New Roman" w:hAnsi="Times New Roman" w:cs="Times New Roman"/>
          <w:color w:val="000000"/>
          <w:sz w:val="24"/>
          <w:szCs w:val="24"/>
          <w:lang w:eastAsia="ru-RU"/>
        </w:rPr>
      </w:pPr>
      <w:r w:rsidRPr="00E43CB3">
        <w:rPr>
          <w:rFonts w:ascii="Times New Roman" w:eastAsia="Times New Roman" w:hAnsi="Times New Roman" w:cs="Times New Roman"/>
          <w:color w:val="000000"/>
          <w:sz w:val="24"/>
          <w:szCs w:val="24"/>
          <w:lang w:eastAsia="ru-RU"/>
        </w:rPr>
        <w:t>Значительной проблемой, препятствующей эффективному взаимодействию органов регионального государственного и муниципального управления, являются вопросы взаимного делегирования полномочий. С одной стороны, в связи с ростом дотационности региональных бюджетов субъекты Российской Федерации зачастую несвоевременно и не в полном объеме осуществляют финансирование делегированных полномочий, а с другой стороны, достаточно сложно определить насколько соблюдена законность в части использования органами местного самоуправления собственных бюджетных средств на реализацию переданных им полномочий региональными властями.</w:t>
      </w:r>
    </w:p>
    <w:p w:rsidR="00E43CB3" w:rsidRPr="00E43CB3" w:rsidRDefault="00E43CB3" w:rsidP="00E43CB3">
      <w:pPr>
        <w:spacing w:after="0" w:line="240" w:lineRule="auto"/>
        <w:ind w:firstLine="851"/>
        <w:jc w:val="both"/>
        <w:rPr>
          <w:rFonts w:ascii="Times New Roman" w:eastAsia="Times New Roman" w:hAnsi="Times New Roman" w:cs="Times New Roman"/>
          <w:color w:val="000000"/>
          <w:sz w:val="24"/>
          <w:szCs w:val="24"/>
          <w:lang w:eastAsia="ru-RU"/>
        </w:rPr>
      </w:pPr>
      <w:r w:rsidRPr="00E43CB3">
        <w:rPr>
          <w:rFonts w:ascii="Times New Roman" w:eastAsia="Times New Roman" w:hAnsi="Times New Roman" w:cs="Times New Roman"/>
          <w:color w:val="000000"/>
          <w:sz w:val="24"/>
          <w:szCs w:val="24"/>
          <w:lang w:eastAsia="ru-RU"/>
        </w:rPr>
        <w:t>Достаточный проблемный характер носят вопросы временного осуществления региональными органами исполнительной власти полномочий исполнительных органов местного самоуправления, предусмотренного федеральным законодательством. Названные проблемы усугубляются неспособностью выполнения задач и функций, поставленных перед ними действующим законодательством и их зависимостью от федеральной власти.</w:t>
      </w:r>
    </w:p>
    <w:p w:rsidR="00E43CB3" w:rsidRPr="00E43CB3" w:rsidRDefault="00E43CB3" w:rsidP="00E43CB3">
      <w:pPr>
        <w:spacing w:after="0" w:line="240" w:lineRule="auto"/>
        <w:ind w:firstLine="851"/>
        <w:jc w:val="both"/>
        <w:rPr>
          <w:rFonts w:ascii="Times New Roman" w:eastAsia="Times New Roman" w:hAnsi="Times New Roman" w:cs="Times New Roman"/>
          <w:color w:val="000000"/>
          <w:sz w:val="24"/>
          <w:szCs w:val="24"/>
          <w:lang w:eastAsia="ru-RU"/>
        </w:rPr>
      </w:pPr>
      <w:r w:rsidRPr="00E43CB3">
        <w:rPr>
          <w:rFonts w:ascii="Times New Roman" w:eastAsia="Times New Roman" w:hAnsi="Times New Roman" w:cs="Times New Roman"/>
          <w:color w:val="000000"/>
          <w:sz w:val="24"/>
          <w:szCs w:val="24"/>
          <w:lang w:eastAsia="ru-RU"/>
        </w:rPr>
        <w:t>Сформированные уже более 5 лет значительная часть муниципальных органов Чеченской Республики продолжает осуществлять бюджетные расходы на собственное содержание, не выполняя возложенные на них законами функции.</w:t>
      </w:r>
    </w:p>
    <w:p w:rsidR="00E43CB3" w:rsidRPr="00E43CB3" w:rsidRDefault="00E43CB3" w:rsidP="00E43CB3">
      <w:pPr>
        <w:spacing w:after="0" w:line="240" w:lineRule="auto"/>
        <w:ind w:firstLine="851"/>
        <w:jc w:val="both"/>
        <w:rPr>
          <w:rFonts w:ascii="Times New Roman" w:eastAsia="Times New Roman" w:hAnsi="Times New Roman" w:cs="Times New Roman"/>
          <w:color w:val="000000"/>
          <w:sz w:val="24"/>
          <w:szCs w:val="24"/>
          <w:lang w:eastAsia="ru-RU"/>
        </w:rPr>
      </w:pPr>
      <w:r w:rsidRPr="00E43CB3">
        <w:rPr>
          <w:rFonts w:ascii="Times New Roman" w:eastAsia="Times New Roman" w:hAnsi="Times New Roman" w:cs="Times New Roman"/>
          <w:color w:val="000000"/>
          <w:sz w:val="24"/>
          <w:szCs w:val="24"/>
          <w:lang w:eastAsia="ru-RU"/>
        </w:rPr>
        <w:t>Применяемая в настоящее время политика в налоговой сфере и в области межбюджетных отношений не лишена ряда недостатков, которые в долгосрочном периоде могут стать реальным препятствием для динамичного развития субъектов Российской Федерации. В связи с дефицитностью большинства муниципальных бюджетов следовало бы предусмотреть на федеральном уровне дополнительные источники пополнения их доходной части, в частности, путем закрепления за бюджетами муниципальных образований части налоговых поступлений, собираемых на их территории.</w:t>
      </w:r>
    </w:p>
    <w:p w:rsidR="00E43CB3" w:rsidRPr="00E43CB3" w:rsidRDefault="00E43CB3" w:rsidP="00E43CB3">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Во-вторых, региональное вмешательство в компетенцию органов местного самоуправления должно быть поставлено под жесткий контроль. Споры о компетенции между региональными государственными органами и муниципальными органами должны разрешаться, как правоохранительными органами, так и конституционными (уставными) судами (в тех регионах, где они функционируют), как например, в Конституционном законе Чеченской Республики «О Конституционном Суде Чеченской Республики» к вопросам, рассматриваемым в заседаниях Конституционного Суда Чеченской Республики относится разрешение споров о компетенции между органами государственной власти и органами местного самоуправления Чеченской Республики, между органами местного самоуправления Чеченской Республики (статья 22).</w:t>
      </w:r>
    </w:p>
    <w:p w:rsidR="00E43CB3" w:rsidRPr="00E43CB3" w:rsidRDefault="00E43CB3" w:rsidP="00E43CB3">
      <w:pPr>
        <w:spacing w:after="0" w:line="240" w:lineRule="auto"/>
        <w:ind w:firstLine="851"/>
        <w:jc w:val="both"/>
        <w:rPr>
          <w:rFonts w:ascii="Times New Roman" w:eastAsia="Times New Roman" w:hAnsi="Times New Roman" w:cs="Times New Roman"/>
          <w:color w:val="000000"/>
          <w:sz w:val="24"/>
          <w:szCs w:val="24"/>
          <w:lang w:eastAsia="ru-RU"/>
        </w:rPr>
      </w:pPr>
      <w:r w:rsidRPr="00E43CB3">
        <w:rPr>
          <w:rFonts w:ascii="Times New Roman" w:eastAsia="Times New Roman" w:hAnsi="Times New Roman" w:cs="Times New Roman"/>
          <w:color w:val="000000"/>
          <w:sz w:val="24"/>
          <w:szCs w:val="24"/>
          <w:lang w:eastAsia="ru-RU"/>
        </w:rPr>
        <w:t xml:space="preserve">Требует также ужесточения мер ответственности должностных лиц органов муниципальной исполнительной власти за нецелевое либо неэффективное использование бюджетных средств, которое зачастую сопряжено с ростом коррупции в системе государственного и муниципального управления. В этой связи может кроме органов, осуществляющих финансовый контроль (Счетная палата, Федеральное казначейство, Министерство финансов Российской Федерации, финансовые органы субъектов Российской Федерации) положительную роль может сыграть контрольный орган – самостоятельный структурный элемент в системе органов местного самоуправления, предусмотренный федеральным законодательством. Предусматривается два варианта формирования контрольного органа муниципального образования: на муниципальных </w:t>
      </w:r>
      <w:r w:rsidRPr="00E43CB3">
        <w:rPr>
          <w:rFonts w:ascii="Times New Roman" w:eastAsia="Times New Roman" w:hAnsi="Times New Roman" w:cs="Times New Roman"/>
          <w:color w:val="000000"/>
          <w:sz w:val="24"/>
          <w:szCs w:val="24"/>
          <w:lang w:eastAsia="ru-RU"/>
        </w:rPr>
        <w:lastRenderedPageBreak/>
        <w:t>выборах или представительным органом муниципального образования в соответствии с уставом муниципального образования. Однако муниципальные образования не торопятся отражать данный орган в своих основных законах, ссылаясь на отсутствие финансовых возможностей для его содержания или на достаточность имеющихся контрольных рычагов. Думаю, необходимо отметить, что Законом Чеченской Республики «О местном самоуправлении в Чеченском Республике» (статья 17) установлено, что контрольный орган муниципального образования (контрольно-счетная палата, ревизионная комиссия и другие) образуется в целях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в целях контроля за соблюдением установленного порядка управления и распоряжения имуществом, находящимся в муниципальной собственности.</w:t>
      </w:r>
    </w:p>
    <w:p w:rsidR="00E43CB3" w:rsidRPr="00E43CB3" w:rsidRDefault="00E43CB3" w:rsidP="00E43CB3">
      <w:pPr>
        <w:spacing w:after="0" w:line="240" w:lineRule="auto"/>
        <w:ind w:firstLine="851"/>
        <w:jc w:val="both"/>
        <w:rPr>
          <w:rFonts w:ascii="Times New Roman" w:eastAsia="Times New Roman" w:hAnsi="Times New Roman" w:cs="Times New Roman"/>
          <w:color w:val="000000"/>
          <w:sz w:val="24"/>
          <w:szCs w:val="24"/>
          <w:lang w:eastAsia="ru-RU"/>
        </w:rPr>
      </w:pPr>
      <w:r w:rsidRPr="00E43CB3">
        <w:rPr>
          <w:rFonts w:ascii="Times New Roman" w:eastAsia="Times New Roman" w:hAnsi="Times New Roman" w:cs="Times New Roman"/>
          <w:color w:val="000000"/>
          <w:sz w:val="24"/>
          <w:szCs w:val="24"/>
          <w:lang w:eastAsia="ru-RU"/>
        </w:rPr>
        <w:t>Смысл внутреннего контроля, заложенный в нормах федерального законодательства по вопросам местного значения состоит в выявлении и восстановлении нарушенных прав, а в необходимых случаях в возмещении ущерба. Думаю, с этих позиций создание контрольных органов в муниципальных образованиях является целесообразным.</w:t>
      </w:r>
    </w:p>
    <w:p w:rsidR="00E43CB3" w:rsidRPr="00E43CB3" w:rsidRDefault="00E43CB3" w:rsidP="00E43CB3">
      <w:pPr>
        <w:autoSpaceDE w:val="0"/>
        <w:autoSpaceDN w:val="0"/>
        <w:adjustRightInd w:val="0"/>
        <w:spacing w:after="0" w:line="240" w:lineRule="auto"/>
        <w:ind w:firstLine="851"/>
        <w:jc w:val="both"/>
        <w:outlineLvl w:val="0"/>
        <w:rPr>
          <w:rFonts w:ascii="Times New Roman" w:eastAsia="Times New Roman" w:hAnsi="Times New Roman" w:cs="Times New Roman"/>
          <w:sz w:val="24"/>
          <w:szCs w:val="24"/>
          <w:lang w:eastAsia="ru-RU"/>
        </w:rPr>
      </w:pPr>
      <w:r w:rsidRPr="00E43CB3">
        <w:rPr>
          <w:rFonts w:ascii="Times New Roman" w:eastAsia="Times New Roman" w:hAnsi="Times New Roman" w:cs="Times New Roman"/>
          <w:sz w:val="24"/>
          <w:szCs w:val="24"/>
          <w:lang w:eastAsia="ru-RU"/>
        </w:rPr>
        <w:t>Эффективность многих мероприятий, проводимых в муниципальных образованиях, зависит от участия в них населения. Актуально вовлечение населения в осуществление общественного контроля. По нашему мнению, очень важен общественный контроль, способствующий дальнейшему обсуждению выявленных недостатков и нарушений на собраниях, конференциях, при голосовании по отзыву депутата, члена выборного органа местного самоуправления и выборного должностного лица местного самоуправления, при обращении граждан в органы местного самоуправления и т.д.</w:t>
      </w:r>
    </w:p>
    <w:p w:rsidR="00E43CB3" w:rsidRPr="00E43CB3" w:rsidRDefault="00E43CB3" w:rsidP="00E43CB3">
      <w:pPr>
        <w:spacing w:after="0" w:line="240" w:lineRule="auto"/>
        <w:ind w:firstLine="851"/>
        <w:jc w:val="both"/>
        <w:rPr>
          <w:rFonts w:ascii="Times New Roman" w:eastAsia="Times New Roman" w:hAnsi="Times New Roman" w:cs="Times New Roman"/>
          <w:sz w:val="24"/>
          <w:szCs w:val="24"/>
          <w:lang w:eastAsia="ru-RU"/>
        </w:rPr>
      </w:pPr>
      <w:r w:rsidRPr="00E43CB3">
        <w:rPr>
          <w:rFonts w:ascii="Times New Roman" w:eastAsia="Times New Roman" w:hAnsi="Times New Roman" w:cs="Times New Roman"/>
          <w:color w:val="000000"/>
          <w:sz w:val="24"/>
          <w:szCs w:val="24"/>
          <w:lang w:eastAsia="ru-RU"/>
        </w:rPr>
        <w:t xml:space="preserve">Подводя итог, необходимо отметить, что в современных условиях эффективность местного самоуправления во многом зависит от его правовой самостоятельности. В этом вопросе, думаю, не мешало бы перенять положительный </w:t>
      </w:r>
      <w:r w:rsidRPr="00E43CB3">
        <w:rPr>
          <w:rFonts w:ascii="Times New Roman" w:eastAsia="Times New Roman" w:hAnsi="Times New Roman" w:cs="Times New Roman"/>
          <w:sz w:val="24"/>
          <w:szCs w:val="24"/>
          <w:lang w:eastAsia="ru-RU"/>
        </w:rPr>
        <w:t xml:space="preserve">опыт зарубежных стран в части организации финансовой поддержки муниципальных образований, увеличения делегирования региональных полномочий на муниципальный уровень, широкого развития различных форм непосредственной демократии, которые не позволяют региональной власти подмять под себя муниципалитеты. В качестве примера следовало бы использовать институт территориального общественного самоуправления (ТОС), что позволяет участвовать всем заинтересованным гражданам в решении отдельных вопросов местного значения; петиционные референдумы, проводимые по инициативе местных органов власти и прочие формы непосредственной демократии, применяемые в ряде зарубежных стран, в частности в Италии, США. </w:t>
      </w:r>
    </w:p>
    <w:p w:rsidR="00E43CB3" w:rsidRPr="00E43CB3" w:rsidRDefault="00E43CB3" w:rsidP="00E43CB3">
      <w:pPr>
        <w:autoSpaceDE w:val="0"/>
        <w:autoSpaceDN w:val="0"/>
        <w:adjustRightInd w:val="0"/>
        <w:spacing w:after="0" w:line="240" w:lineRule="auto"/>
        <w:ind w:firstLine="851"/>
        <w:jc w:val="center"/>
        <w:rPr>
          <w:rFonts w:ascii="Times New Roman" w:eastAsia="Times New Roman" w:hAnsi="Times New Roman" w:cs="Times New Roman"/>
          <w:b/>
          <w:sz w:val="24"/>
          <w:szCs w:val="24"/>
          <w:lang w:eastAsia="ru-RU"/>
        </w:rPr>
      </w:pPr>
    </w:p>
    <w:p w:rsidR="00BF7B1C" w:rsidRPr="00E97AF0" w:rsidRDefault="009557E9" w:rsidP="00BF7B1C">
      <w:pPr>
        <w:spacing w:after="0" w:line="276" w:lineRule="auto"/>
        <w:ind w:firstLine="705"/>
        <w:rPr>
          <w:rFonts w:ascii="Times New Roman" w:eastAsia="Calibri" w:hAnsi="Times New Roman" w:cs="Times New Roman"/>
          <w:b/>
          <w:sz w:val="24"/>
          <w:szCs w:val="24"/>
        </w:rPr>
      </w:pPr>
      <w:bookmarkStart w:id="0" w:name="_GoBack"/>
      <w:r w:rsidRPr="00E97AF0">
        <w:rPr>
          <w:rFonts w:ascii="Times New Roman" w:eastAsia="Times New Roman" w:hAnsi="Times New Roman" w:cs="Times New Roman"/>
          <w:b/>
          <w:bCs/>
          <w:iCs/>
          <w:sz w:val="24"/>
          <w:szCs w:val="24"/>
          <w:lang w:eastAsia="ru-RU" w:bidi="ru-RU"/>
        </w:rPr>
        <w:t>Вопросы к самостоятельной работе по те</w:t>
      </w:r>
      <w:r w:rsidR="00BF7B1C" w:rsidRPr="00E97AF0">
        <w:rPr>
          <w:rFonts w:ascii="Times New Roman" w:eastAsia="Times New Roman" w:hAnsi="Times New Roman" w:cs="Times New Roman"/>
          <w:b/>
          <w:bCs/>
          <w:iCs/>
          <w:sz w:val="24"/>
          <w:szCs w:val="24"/>
          <w:lang w:eastAsia="ru-RU" w:bidi="ru-RU"/>
        </w:rPr>
        <w:t>м</w:t>
      </w:r>
      <w:r w:rsidRPr="00E97AF0">
        <w:rPr>
          <w:rFonts w:ascii="Times New Roman" w:eastAsia="Times New Roman" w:hAnsi="Times New Roman" w:cs="Times New Roman"/>
          <w:b/>
          <w:bCs/>
          <w:iCs/>
          <w:sz w:val="24"/>
          <w:szCs w:val="24"/>
          <w:lang w:eastAsia="ru-RU" w:bidi="ru-RU"/>
        </w:rPr>
        <w:t>е «</w:t>
      </w:r>
      <w:r w:rsidR="00BF7B1C" w:rsidRPr="00E97AF0">
        <w:rPr>
          <w:rFonts w:ascii="Times New Roman" w:eastAsia="Calibri" w:hAnsi="Times New Roman" w:cs="Times New Roman"/>
          <w:b/>
          <w:sz w:val="24"/>
          <w:szCs w:val="24"/>
        </w:rPr>
        <w:t>Организация публичной власти на местах</w:t>
      </w:r>
      <w:r w:rsidRPr="00E97AF0">
        <w:rPr>
          <w:rFonts w:ascii="Times New Roman" w:eastAsia="Calibri" w:hAnsi="Times New Roman" w:cs="Times New Roman"/>
          <w:b/>
          <w:sz w:val="24"/>
          <w:szCs w:val="24"/>
        </w:rPr>
        <w:t>»</w:t>
      </w:r>
    </w:p>
    <w:p w:rsidR="00BF7B1C" w:rsidRPr="00E97AF0" w:rsidRDefault="00BF7B1C" w:rsidP="00BF7B1C">
      <w:pPr>
        <w:spacing w:after="0" w:line="276" w:lineRule="auto"/>
        <w:ind w:firstLine="705"/>
        <w:rPr>
          <w:rFonts w:ascii="Times New Roman" w:eastAsia="Calibri" w:hAnsi="Times New Roman" w:cs="Times New Roman"/>
          <w:b/>
          <w:sz w:val="24"/>
          <w:szCs w:val="24"/>
        </w:rPr>
      </w:pPr>
    </w:p>
    <w:p w:rsidR="00BF7B1C" w:rsidRPr="00E97AF0" w:rsidRDefault="00BF7B1C" w:rsidP="00BF7B1C">
      <w:pPr>
        <w:numPr>
          <w:ilvl w:val="0"/>
          <w:numId w:val="1"/>
        </w:numPr>
        <w:spacing w:after="0" w:line="276" w:lineRule="auto"/>
        <w:contextualSpacing/>
        <w:rPr>
          <w:rFonts w:ascii="Times New Roman" w:eastAsia="Times New Roman" w:hAnsi="Times New Roman" w:cs="Times New Roman"/>
          <w:bCs/>
          <w:iCs/>
          <w:sz w:val="24"/>
          <w:szCs w:val="24"/>
          <w:lang w:eastAsia="ru-RU" w:bidi="ru-RU"/>
        </w:rPr>
      </w:pPr>
      <w:r w:rsidRPr="00E97AF0">
        <w:rPr>
          <w:rFonts w:ascii="Times New Roman" w:eastAsia="Times New Roman" w:hAnsi="Times New Roman" w:cs="Times New Roman"/>
          <w:bCs/>
          <w:iCs/>
          <w:sz w:val="24"/>
          <w:szCs w:val="24"/>
          <w:lang w:eastAsia="ru-RU" w:bidi="ru-RU"/>
        </w:rPr>
        <w:t>Местное самоуправление в Чеченской Республике.</w:t>
      </w:r>
    </w:p>
    <w:p w:rsidR="00BF7B1C" w:rsidRPr="00E97AF0" w:rsidRDefault="00BF7B1C" w:rsidP="00BF7B1C">
      <w:pPr>
        <w:numPr>
          <w:ilvl w:val="0"/>
          <w:numId w:val="1"/>
        </w:numPr>
        <w:spacing w:after="0" w:line="276" w:lineRule="auto"/>
        <w:contextualSpacing/>
        <w:rPr>
          <w:rFonts w:ascii="Times New Roman" w:eastAsia="Times New Roman" w:hAnsi="Times New Roman" w:cs="Times New Roman"/>
          <w:bCs/>
          <w:iCs/>
          <w:sz w:val="24"/>
          <w:szCs w:val="24"/>
          <w:lang w:eastAsia="ru-RU" w:bidi="ru-RU"/>
        </w:rPr>
      </w:pPr>
      <w:r w:rsidRPr="00E97AF0">
        <w:rPr>
          <w:rFonts w:ascii="Times New Roman" w:eastAsia="Times New Roman" w:hAnsi="Times New Roman" w:cs="Times New Roman"/>
          <w:bCs/>
          <w:iCs/>
          <w:sz w:val="24"/>
          <w:szCs w:val="24"/>
          <w:lang w:eastAsia="ru-RU" w:bidi="ru-RU"/>
        </w:rPr>
        <w:t>Структура муниципальных образований Чеченской Республики.</w:t>
      </w:r>
    </w:p>
    <w:p w:rsidR="00BF7B1C" w:rsidRPr="00E97AF0" w:rsidRDefault="00BF7B1C" w:rsidP="00BF7B1C">
      <w:pPr>
        <w:numPr>
          <w:ilvl w:val="0"/>
          <w:numId w:val="1"/>
        </w:numPr>
        <w:spacing w:after="0" w:line="276" w:lineRule="auto"/>
        <w:contextualSpacing/>
        <w:rPr>
          <w:rFonts w:ascii="Times New Roman" w:eastAsia="Times New Roman" w:hAnsi="Times New Roman" w:cs="Times New Roman"/>
          <w:bCs/>
          <w:iCs/>
          <w:sz w:val="24"/>
          <w:szCs w:val="24"/>
          <w:lang w:eastAsia="ru-RU" w:bidi="ru-RU"/>
        </w:rPr>
      </w:pPr>
      <w:r w:rsidRPr="00E97AF0">
        <w:rPr>
          <w:rFonts w:ascii="Times New Roman" w:eastAsia="Times New Roman" w:hAnsi="Times New Roman" w:cs="Times New Roman"/>
          <w:bCs/>
          <w:iCs/>
          <w:sz w:val="24"/>
          <w:szCs w:val="24"/>
          <w:lang w:eastAsia="ru-RU" w:bidi="ru-RU"/>
        </w:rPr>
        <w:t>Вопросы местного самоуправления.</w:t>
      </w:r>
    </w:p>
    <w:p w:rsidR="00BF7B1C" w:rsidRPr="00E97AF0" w:rsidRDefault="00BF7B1C" w:rsidP="00BF7B1C">
      <w:pPr>
        <w:numPr>
          <w:ilvl w:val="0"/>
          <w:numId w:val="1"/>
        </w:numPr>
        <w:spacing w:after="0" w:line="276" w:lineRule="auto"/>
        <w:contextualSpacing/>
        <w:rPr>
          <w:rFonts w:ascii="Times New Roman" w:eastAsia="Times New Roman" w:hAnsi="Times New Roman" w:cs="Times New Roman"/>
          <w:bCs/>
          <w:iCs/>
          <w:sz w:val="24"/>
          <w:szCs w:val="24"/>
          <w:lang w:eastAsia="ru-RU" w:bidi="ru-RU"/>
        </w:rPr>
      </w:pPr>
      <w:r w:rsidRPr="00E97AF0">
        <w:rPr>
          <w:rFonts w:ascii="Times New Roman" w:eastAsia="Times New Roman" w:hAnsi="Times New Roman" w:cs="Times New Roman"/>
          <w:bCs/>
          <w:iCs/>
          <w:sz w:val="24"/>
          <w:szCs w:val="24"/>
          <w:lang w:eastAsia="ru-RU" w:bidi="ru-RU"/>
        </w:rPr>
        <w:t>Органы местного самоуправления и должностные лица.</w:t>
      </w:r>
    </w:p>
    <w:p w:rsidR="00BF7B1C" w:rsidRPr="00E97AF0" w:rsidRDefault="00BF7B1C" w:rsidP="00BF7B1C">
      <w:pPr>
        <w:spacing w:after="0" w:line="276" w:lineRule="auto"/>
        <w:ind w:left="1065"/>
        <w:contextualSpacing/>
        <w:rPr>
          <w:rFonts w:ascii="Times New Roman" w:eastAsia="Times New Roman" w:hAnsi="Times New Roman" w:cs="Times New Roman"/>
          <w:bCs/>
          <w:iCs/>
          <w:sz w:val="24"/>
          <w:szCs w:val="24"/>
          <w:lang w:eastAsia="ru-RU" w:bidi="ru-RU"/>
        </w:rPr>
      </w:pPr>
      <w:r w:rsidRPr="00E97AF0">
        <w:rPr>
          <w:rFonts w:ascii="Times New Roman" w:eastAsia="Times New Roman" w:hAnsi="Times New Roman" w:cs="Times New Roman"/>
          <w:bCs/>
          <w:iCs/>
          <w:sz w:val="24"/>
          <w:szCs w:val="24"/>
          <w:lang w:eastAsia="ru-RU" w:bidi="ru-RU"/>
        </w:rPr>
        <w:tab/>
      </w:r>
    </w:p>
    <w:bookmarkEnd w:id="0"/>
    <w:p w:rsidR="001708A9" w:rsidRPr="00E97AF0" w:rsidRDefault="001708A9" w:rsidP="00E43CB3">
      <w:pPr>
        <w:spacing w:line="240" w:lineRule="auto"/>
        <w:rPr>
          <w:rFonts w:ascii="Times New Roman" w:hAnsi="Times New Roman" w:cs="Times New Roman"/>
          <w:sz w:val="24"/>
          <w:szCs w:val="24"/>
        </w:rPr>
      </w:pPr>
    </w:p>
    <w:sectPr w:rsidR="001708A9" w:rsidRPr="00E97AF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091B" w:rsidRDefault="0038091B" w:rsidP="00E43CB3">
      <w:pPr>
        <w:spacing w:after="0" w:line="240" w:lineRule="auto"/>
      </w:pPr>
      <w:r>
        <w:separator/>
      </w:r>
    </w:p>
  </w:endnote>
  <w:endnote w:type="continuationSeparator" w:id="0">
    <w:p w:rsidR="0038091B" w:rsidRDefault="0038091B" w:rsidP="00E43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091B" w:rsidRDefault="0038091B" w:rsidP="00E43CB3">
      <w:pPr>
        <w:spacing w:after="0" w:line="240" w:lineRule="auto"/>
      </w:pPr>
      <w:r>
        <w:separator/>
      </w:r>
    </w:p>
  </w:footnote>
  <w:footnote w:type="continuationSeparator" w:id="0">
    <w:p w:rsidR="0038091B" w:rsidRDefault="0038091B" w:rsidP="00E43C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341E0"/>
    <w:multiLevelType w:val="hybridMultilevel"/>
    <w:tmpl w:val="05A25308"/>
    <w:lvl w:ilvl="0" w:tplc="95F8F314">
      <w:start w:val="1"/>
      <w:numFmt w:val="decimal"/>
      <w:lvlText w:val="%1."/>
      <w:lvlJc w:val="left"/>
      <w:pPr>
        <w:ind w:left="1065" w:hanging="360"/>
      </w:pPr>
      <w:rPr>
        <w:rFonts w:eastAsia="Calibri" w:hint="default"/>
        <w:sz w:val="22"/>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E51"/>
    <w:rsid w:val="001708A9"/>
    <w:rsid w:val="0038091B"/>
    <w:rsid w:val="00386DDE"/>
    <w:rsid w:val="003E5E51"/>
    <w:rsid w:val="005561F5"/>
    <w:rsid w:val="00840BEE"/>
    <w:rsid w:val="009557E9"/>
    <w:rsid w:val="00BF7B1C"/>
    <w:rsid w:val="00CF1848"/>
    <w:rsid w:val="00E43CB3"/>
    <w:rsid w:val="00E97AF0"/>
    <w:rsid w:val="00EF72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608217-F409-481C-ADD2-5A8EACDB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E43CB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43CB3"/>
    <w:rPr>
      <w:rFonts w:asciiTheme="majorHAnsi" w:eastAsiaTheme="majorEastAsia" w:hAnsiTheme="majorHAnsi" w:cstheme="majorBidi"/>
      <w:color w:val="2E74B5" w:themeColor="accent1" w:themeShade="BF"/>
      <w:sz w:val="26"/>
      <w:szCs w:val="26"/>
    </w:rPr>
  </w:style>
  <w:style w:type="paragraph" w:styleId="a3">
    <w:name w:val="footnote text"/>
    <w:basedOn w:val="a"/>
    <w:link w:val="a4"/>
    <w:rsid w:val="00E43CB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rsid w:val="00E43CB3"/>
    <w:rPr>
      <w:rFonts w:ascii="Times New Roman" w:eastAsia="Times New Roman" w:hAnsi="Times New Roman" w:cs="Times New Roman"/>
      <w:sz w:val="20"/>
      <w:szCs w:val="20"/>
      <w:lang w:eastAsia="ru-RU"/>
    </w:rPr>
  </w:style>
  <w:style w:type="character" w:styleId="a5">
    <w:name w:val="footnote reference"/>
    <w:rsid w:val="00E43C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9B21B669F299F5F743CA5BFCD77A109FFE9927EA70FE5D314664FF15BDBE2E7526D582DCD118sA5CF" TargetMode="External"/><Relationship Id="rId3" Type="http://schemas.openxmlformats.org/officeDocument/2006/relationships/settings" Target="settings.xml"/><Relationship Id="rId7" Type="http://schemas.openxmlformats.org/officeDocument/2006/relationships/hyperlink" Target="consultantplus://offline/ref=52423D5E307A9EF240B06C1A0127D5C68BF85A7DEC3B061CFBC18ECCD321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3189</Words>
  <Characters>18183</Characters>
  <Application>Microsoft Office Word</Application>
  <DocSecurity>0</DocSecurity>
  <Lines>151</Lines>
  <Paragraphs>42</Paragraphs>
  <ScaleCrop>false</ScaleCrop>
  <Company>SPecialiST RePack</Company>
  <LinksUpToDate>false</LinksUpToDate>
  <CharactersWithSpaces>21330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2022-09-09T06:00:00Z</dcterms:created>
  <dcterms:modified xsi:type="dcterms:W3CDTF">2022-11-25T14:00:00Z</dcterms:modified>
</cp:coreProperties>
</file>