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F590D" w:rsidRPr="006F590D" w:rsidRDefault="006F590D" w:rsidP="006F590D">
      <w:pPr>
        <w:pStyle w:val="a3"/>
        <w:rPr>
          <w:sz w:val="28"/>
          <w:szCs w:val="28"/>
        </w:rPr>
      </w:pPr>
      <w:r w:rsidRPr="006F590D">
        <w:rPr>
          <w:b/>
          <w:bCs/>
          <w:sz w:val="28"/>
          <w:szCs w:val="28"/>
        </w:rPr>
        <w:t xml:space="preserve">Перечень вопросов для подготовки к зачету (10-й семестр): </w:t>
      </w:r>
    </w:p>
    <w:p w:rsidR="006F590D" w:rsidRDefault="006F590D" w:rsidP="006F590D">
      <w:pPr>
        <w:pStyle w:val="a3"/>
        <w:shd w:val="clear" w:color="auto" w:fill="FFFFFF"/>
        <w:adjustRightInd w:val="0"/>
        <w:snapToGrid w:val="0"/>
        <w:spacing w:before="0" w:beforeAutospacing="0" w:after="0" w:afterAutospacing="0" w:line="360" w:lineRule="auto"/>
        <w:rPr>
          <w:sz w:val="28"/>
          <w:szCs w:val="28"/>
        </w:rPr>
      </w:pPr>
      <w:r w:rsidRPr="006F590D">
        <w:rPr>
          <w:rFonts w:eastAsia="TimesNewRomanPSMT"/>
          <w:sz w:val="28"/>
          <w:szCs w:val="28"/>
        </w:rPr>
        <w:t>1. Цели и содержание внеклассной работы по математике.</w:t>
      </w:r>
      <w:r w:rsidRPr="006F590D">
        <w:rPr>
          <w:rFonts w:eastAsia="TimesNewRomanPSMT"/>
          <w:sz w:val="28"/>
          <w:szCs w:val="28"/>
        </w:rPr>
        <w:br/>
        <w:t>2. Формы внеклассной работы по математике.</w:t>
      </w:r>
      <w:r w:rsidRPr="006F590D">
        <w:rPr>
          <w:rFonts w:eastAsia="TimesNewRomanPSMT"/>
          <w:sz w:val="28"/>
          <w:szCs w:val="28"/>
        </w:rPr>
        <w:br/>
        <w:t>3. Кружковые занятия по математике и методика их проведения.</w:t>
      </w:r>
      <w:r w:rsidRPr="006F590D">
        <w:rPr>
          <w:rFonts w:eastAsia="TimesNewRomanPSMT"/>
          <w:sz w:val="28"/>
          <w:szCs w:val="28"/>
        </w:rPr>
        <w:br/>
        <w:t xml:space="preserve">4. Работа учащихся с дополнительной литературой при обучении математике. Рабочая программа по дисциплине «Внеурочная деятельность по математике» </w:t>
      </w:r>
    </w:p>
    <w:p w:rsidR="006F590D" w:rsidRPr="006F590D" w:rsidRDefault="006F590D" w:rsidP="006F590D">
      <w:pPr>
        <w:pStyle w:val="a3"/>
        <w:shd w:val="clear" w:color="auto" w:fill="FFFFFF"/>
        <w:adjustRightInd w:val="0"/>
        <w:snapToGrid w:val="0"/>
        <w:spacing w:before="0" w:beforeAutospacing="0" w:after="0" w:afterAutospacing="0" w:line="360" w:lineRule="auto"/>
        <w:rPr>
          <w:sz w:val="28"/>
          <w:szCs w:val="28"/>
        </w:rPr>
      </w:pPr>
      <w:r w:rsidRPr="006F590D">
        <w:rPr>
          <w:rFonts w:eastAsia="TimesNewRomanPSMT"/>
          <w:sz w:val="28"/>
          <w:szCs w:val="28"/>
        </w:rPr>
        <w:t xml:space="preserve">5. Факультативные занятия по математике и методика их проведения. </w:t>
      </w:r>
    </w:p>
    <w:p w:rsidR="006F590D" w:rsidRPr="006F590D" w:rsidRDefault="006F590D" w:rsidP="006F590D">
      <w:pPr>
        <w:pStyle w:val="a3"/>
        <w:shd w:val="clear" w:color="auto" w:fill="FFFFFF"/>
        <w:adjustRightInd w:val="0"/>
        <w:snapToGrid w:val="0"/>
        <w:spacing w:before="0" w:beforeAutospacing="0" w:after="0" w:afterAutospacing="0" w:line="360" w:lineRule="auto"/>
        <w:rPr>
          <w:sz w:val="28"/>
          <w:szCs w:val="28"/>
        </w:rPr>
      </w:pPr>
      <w:r w:rsidRPr="006F590D">
        <w:rPr>
          <w:rFonts w:eastAsia="TimesNewRomanPSMT"/>
          <w:sz w:val="28"/>
          <w:szCs w:val="28"/>
        </w:rPr>
        <w:t>6.</w:t>
      </w:r>
      <w:r>
        <w:rPr>
          <w:rFonts w:eastAsia="TimesNewRomanPSMT"/>
          <w:sz w:val="28"/>
          <w:szCs w:val="28"/>
        </w:rPr>
        <w:t xml:space="preserve"> </w:t>
      </w:r>
      <w:r w:rsidRPr="006F590D">
        <w:rPr>
          <w:rFonts w:eastAsia="TimesNewRomanPSMT"/>
          <w:sz w:val="28"/>
          <w:szCs w:val="28"/>
        </w:rPr>
        <w:t xml:space="preserve">Цели и содержание обучения учащихся в классах с математической специализацией. </w:t>
      </w:r>
    </w:p>
    <w:p w:rsidR="006F590D" w:rsidRPr="006F590D" w:rsidRDefault="006F590D" w:rsidP="006F590D">
      <w:pPr>
        <w:pStyle w:val="a3"/>
        <w:shd w:val="clear" w:color="auto" w:fill="FFFFFF"/>
        <w:adjustRightInd w:val="0"/>
        <w:snapToGrid w:val="0"/>
        <w:spacing w:before="0" w:beforeAutospacing="0" w:after="0" w:afterAutospacing="0" w:line="360" w:lineRule="auto"/>
        <w:rPr>
          <w:sz w:val="28"/>
          <w:szCs w:val="28"/>
        </w:rPr>
      </w:pPr>
      <w:r w:rsidRPr="006F590D">
        <w:rPr>
          <w:rFonts w:eastAsia="TimesNewRomanPSMT"/>
          <w:sz w:val="28"/>
          <w:szCs w:val="28"/>
        </w:rPr>
        <w:t xml:space="preserve">7. Подготовка и проведение математических олимпиад. </w:t>
      </w:r>
    </w:p>
    <w:p w:rsidR="006F590D" w:rsidRPr="006F590D" w:rsidRDefault="006F590D" w:rsidP="006F590D">
      <w:pPr>
        <w:pStyle w:val="a3"/>
        <w:shd w:val="clear" w:color="auto" w:fill="FFFFFF"/>
        <w:adjustRightInd w:val="0"/>
        <w:snapToGrid w:val="0"/>
        <w:spacing w:before="0" w:beforeAutospacing="0" w:after="0" w:afterAutospacing="0" w:line="360" w:lineRule="auto"/>
        <w:rPr>
          <w:sz w:val="28"/>
          <w:szCs w:val="28"/>
        </w:rPr>
      </w:pPr>
      <w:r w:rsidRPr="006F590D">
        <w:rPr>
          <w:rFonts w:eastAsia="TimesNewRomanPSMT"/>
          <w:sz w:val="28"/>
          <w:szCs w:val="28"/>
        </w:rPr>
        <w:t xml:space="preserve">8. Научное общество учащихся (НОУ). Организация работы с учащимися НОУ. Проведение научно-практических конференций </w:t>
      </w:r>
    </w:p>
    <w:p w:rsidR="006F590D" w:rsidRPr="006F590D" w:rsidRDefault="006F590D" w:rsidP="006F590D">
      <w:pPr>
        <w:pStyle w:val="a3"/>
        <w:shd w:val="clear" w:color="auto" w:fill="FFFFFF"/>
        <w:adjustRightInd w:val="0"/>
        <w:snapToGrid w:val="0"/>
        <w:spacing w:before="0" w:beforeAutospacing="0" w:after="0" w:afterAutospacing="0" w:line="360" w:lineRule="auto"/>
        <w:rPr>
          <w:sz w:val="28"/>
          <w:szCs w:val="28"/>
        </w:rPr>
      </w:pPr>
      <w:r w:rsidRPr="006F590D">
        <w:rPr>
          <w:rFonts w:eastAsia="TimesNewRomanPSMT"/>
          <w:sz w:val="28"/>
          <w:szCs w:val="28"/>
        </w:rPr>
        <w:t>9.</w:t>
      </w:r>
      <w:r>
        <w:rPr>
          <w:rFonts w:eastAsia="TimesNewRomanPSMT"/>
          <w:sz w:val="28"/>
          <w:szCs w:val="28"/>
        </w:rPr>
        <w:t xml:space="preserve"> </w:t>
      </w:r>
      <w:r w:rsidRPr="006F590D">
        <w:rPr>
          <w:rFonts w:eastAsia="TimesNewRomanPSMT"/>
          <w:sz w:val="28"/>
          <w:szCs w:val="28"/>
        </w:rPr>
        <w:t xml:space="preserve">В соответствии с </w:t>
      </w:r>
      <w:proofErr w:type="spellStart"/>
      <w:r w:rsidRPr="006F590D">
        <w:rPr>
          <w:rFonts w:eastAsia="TimesNewRomanPSMT"/>
          <w:sz w:val="28"/>
          <w:szCs w:val="28"/>
        </w:rPr>
        <w:t>действующеи</w:t>
      </w:r>
      <w:proofErr w:type="spellEnd"/>
      <w:r w:rsidRPr="006F590D">
        <w:rPr>
          <w:rFonts w:eastAsia="TimesNewRomanPSMT"/>
          <w:sz w:val="28"/>
          <w:szCs w:val="28"/>
        </w:rPr>
        <w:t xml:space="preserve">̆ </w:t>
      </w:r>
      <w:proofErr w:type="spellStart"/>
      <w:r w:rsidRPr="006F590D">
        <w:rPr>
          <w:rFonts w:eastAsia="TimesNewRomanPSMT"/>
          <w:sz w:val="28"/>
          <w:szCs w:val="28"/>
        </w:rPr>
        <w:t>программои</w:t>
      </w:r>
      <w:proofErr w:type="spellEnd"/>
      <w:r w:rsidRPr="006F590D">
        <w:rPr>
          <w:rFonts w:eastAsia="TimesNewRomanPSMT"/>
          <w:sz w:val="28"/>
          <w:szCs w:val="28"/>
        </w:rPr>
        <w:t xml:space="preserve">̆ по математике составьте </w:t>
      </w:r>
      <w:proofErr w:type="spellStart"/>
      <w:r w:rsidRPr="006F590D">
        <w:rPr>
          <w:rFonts w:eastAsia="TimesNewRomanPSMT"/>
          <w:sz w:val="28"/>
          <w:szCs w:val="28"/>
        </w:rPr>
        <w:t>аннотационныи</w:t>
      </w:r>
      <w:proofErr w:type="spellEnd"/>
      <w:r w:rsidRPr="006F590D">
        <w:rPr>
          <w:rFonts w:eastAsia="TimesNewRomanPSMT"/>
          <w:sz w:val="28"/>
          <w:szCs w:val="28"/>
        </w:rPr>
        <w:t xml:space="preserve">̆ список литературы для внеклассного чтения (для учащихся 8 кл.). </w:t>
      </w:r>
    </w:p>
    <w:p w:rsidR="006F590D" w:rsidRPr="006F590D" w:rsidRDefault="006F590D" w:rsidP="006F590D">
      <w:pPr>
        <w:pStyle w:val="a3"/>
        <w:shd w:val="clear" w:color="auto" w:fill="FFFFFF"/>
        <w:adjustRightInd w:val="0"/>
        <w:snapToGrid w:val="0"/>
        <w:spacing w:before="0" w:beforeAutospacing="0" w:after="0" w:afterAutospacing="0" w:line="360" w:lineRule="auto"/>
        <w:rPr>
          <w:sz w:val="28"/>
          <w:szCs w:val="28"/>
        </w:rPr>
      </w:pPr>
      <w:r w:rsidRPr="006F590D">
        <w:rPr>
          <w:rFonts w:eastAsia="TimesNewRomanPSMT"/>
          <w:sz w:val="28"/>
          <w:szCs w:val="28"/>
        </w:rPr>
        <w:t>10.</w:t>
      </w:r>
      <w:r>
        <w:rPr>
          <w:rFonts w:eastAsia="TimesNewRomanPSMT"/>
          <w:sz w:val="28"/>
          <w:szCs w:val="28"/>
        </w:rPr>
        <w:t xml:space="preserve"> </w:t>
      </w:r>
      <w:r w:rsidRPr="006F590D">
        <w:rPr>
          <w:rFonts w:eastAsia="TimesNewRomanPSMT"/>
          <w:sz w:val="28"/>
          <w:szCs w:val="28"/>
        </w:rPr>
        <w:t xml:space="preserve">Проведите анализ конкурсных и олимпиадных задач из журнала «Математика в школе». </w:t>
      </w:r>
    </w:p>
    <w:p w:rsidR="004E50EE" w:rsidRDefault="006F590D" w:rsidP="006F590D">
      <w:pPr>
        <w:pStyle w:val="a3"/>
        <w:adjustRightInd w:val="0"/>
        <w:snapToGrid w:val="0"/>
        <w:spacing w:before="0" w:beforeAutospacing="0" w:after="0" w:afterAutospacing="0" w:line="360" w:lineRule="auto"/>
        <w:rPr>
          <w:rFonts w:eastAsia="TimesNewRomanPSMT"/>
          <w:sz w:val="28"/>
          <w:szCs w:val="28"/>
        </w:rPr>
      </w:pPr>
      <w:r w:rsidRPr="006F590D">
        <w:rPr>
          <w:rFonts w:eastAsia="TimesNewRomanPSMT"/>
          <w:sz w:val="28"/>
          <w:szCs w:val="28"/>
        </w:rPr>
        <w:t xml:space="preserve">11. Методика проведения внеклассных мероприятий. </w:t>
      </w:r>
    </w:p>
    <w:p w:rsidR="006F590D" w:rsidRPr="006F590D" w:rsidRDefault="006F590D" w:rsidP="006F590D">
      <w:pPr>
        <w:pStyle w:val="a3"/>
        <w:adjustRightInd w:val="0"/>
        <w:snapToGrid w:val="0"/>
        <w:spacing w:before="0" w:beforeAutospacing="0" w:after="0" w:afterAutospacing="0" w:line="360" w:lineRule="auto"/>
        <w:rPr>
          <w:sz w:val="28"/>
          <w:szCs w:val="28"/>
        </w:rPr>
      </w:pPr>
      <w:r w:rsidRPr="006F590D">
        <w:rPr>
          <w:rFonts w:eastAsia="TimesNewRomanPSMT"/>
          <w:sz w:val="28"/>
          <w:szCs w:val="28"/>
        </w:rPr>
        <w:t xml:space="preserve">12. Виды и формы </w:t>
      </w:r>
      <w:proofErr w:type="spellStart"/>
      <w:r w:rsidRPr="006F590D">
        <w:rPr>
          <w:rFonts w:eastAsia="TimesNewRomanPSMT"/>
          <w:sz w:val="28"/>
          <w:szCs w:val="28"/>
        </w:rPr>
        <w:t>внеурочнои</w:t>
      </w:r>
      <w:proofErr w:type="spellEnd"/>
      <w:r w:rsidRPr="006F590D">
        <w:rPr>
          <w:rFonts w:eastAsia="TimesNewRomanPSMT"/>
          <w:sz w:val="28"/>
          <w:szCs w:val="28"/>
        </w:rPr>
        <w:t>̆ работы.</w:t>
      </w:r>
      <w:r w:rsidRPr="006F590D">
        <w:rPr>
          <w:rFonts w:eastAsia="TimesNewRomanPSMT"/>
          <w:sz w:val="28"/>
          <w:szCs w:val="28"/>
        </w:rPr>
        <w:br/>
        <w:t xml:space="preserve">13. Виды </w:t>
      </w:r>
      <w:proofErr w:type="spellStart"/>
      <w:r w:rsidRPr="006F590D">
        <w:rPr>
          <w:rFonts w:eastAsia="TimesNewRomanPSMT"/>
          <w:sz w:val="28"/>
          <w:szCs w:val="28"/>
        </w:rPr>
        <w:t>внеурочнои</w:t>
      </w:r>
      <w:proofErr w:type="spellEnd"/>
      <w:r w:rsidRPr="006F590D">
        <w:rPr>
          <w:rFonts w:eastAsia="TimesNewRomanPSMT"/>
          <w:sz w:val="28"/>
          <w:szCs w:val="28"/>
        </w:rPr>
        <w:t>̆ работы по математике.</w:t>
      </w:r>
      <w:r w:rsidRPr="006F590D">
        <w:rPr>
          <w:rFonts w:eastAsia="TimesNewRomanPSMT"/>
          <w:sz w:val="28"/>
          <w:szCs w:val="28"/>
        </w:rPr>
        <w:br/>
        <w:t xml:space="preserve">14. Формы </w:t>
      </w:r>
      <w:proofErr w:type="spellStart"/>
      <w:r w:rsidRPr="006F590D">
        <w:rPr>
          <w:rFonts w:eastAsia="TimesNewRomanPSMT"/>
          <w:sz w:val="28"/>
          <w:szCs w:val="28"/>
        </w:rPr>
        <w:t>внеурочнои</w:t>
      </w:r>
      <w:proofErr w:type="spellEnd"/>
      <w:r w:rsidRPr="006F590D">
        <w:rPr>
          <w:rFonts w:eastAsia="TimesNewRomanPSMT"/>
          <w:sz w:val="28"/>
          <w:szCs w:val="28"/>
        </w:rPr>
        <w:t xml:space="preserve">̆ работы по математике. </w:t>
      </w:r>
    </w:p>
    <w:p w:rsidR="004E50EE" w:rsidRDefault="006F590D" w:rsidP="006F590D">
      <w:pPr>
        <w:pStyle w:val="a3"/>
        <w:adjustRightInd w:val="0"/>
        <w:snapToGrid w:val="0"/>
        <w:spacing w:before="0" w:beforeAutospacing="0" w:after="0" w:afterAutospacing="0" w:line="360" w:lineRule="auto"/>
        <w:rPr>
          <w:rFonts w:eastAsia="TimesNewRomanPSMT"/>
          <w:sz w:val="28"/>
          <w:szCs w:val="28"/>
        </w:rPr>
      </w:pPr>
      <w:r w:rsidRPr="006F590D">
        <w:rPr>
          <w:rFonts w:eastAsia="TimesNewRomanPSMT"/>
          <w:sz w:val="28"/>
          <w:szCs w:val="28"/>
        </w:rPr>
        <w:t>15. Кружковые занятия по математике.</w:t>
      </w:r>
      <w:r w:rsidRPr="006F590D">
        <w:rPr>
          <w:rFonts w:eastAsia="TimesNewRomanPSMT"/>
          <w:sz w:val="28"/>
          <w:szCs w:val="28"/>
        </w:rPr>
        <w:br/>
        <w:t>16. Методика проведения кружковых занятий по математике.</w:t>
      </w:r>
      <w:r w:rsidRPr="006F590D">
        <w:rPr>
          <w:rFonts w:eastAsia="TimesNewRomanPSMT"/>
          <w:sz w:val="28"/>
          <w:szCs w:val="28"/>
        </w:rPr>
        <w:br/>
        <w:t>17. Виды игр по математике.</w:t>
      </w:r>
      <w:r w:rsidRPr="006F590D">
        <w:rPr>
          <w:rFonts w:eastAsia="TimesNewRomanPSMT"/>
          <w:sz w:val="28"/>
          <w:szCs w:val="28"/>
        </w:rPr>
        <w:br/>
        <w:t>18. Методика проведения игр по математике.</w:t>
      </w:r>
      <w:r w:rsidRPr="006F590D">
        <w:rPr>
          <w:rFonts w:eastAsia="TimesNewRomanPSMT"/>
          <w:sz w:val="28"/>
          <w:szCs w:val="28"/>
        </w:rPr>
        <w:br/>
        <w:t>19. Факультативные занятия по математике.</w:t>
      </w:r>
      <w:r w:rsidRPr="006F590D">
        <w:rPr>
          <w:rFonts w:eastAsia="TimesNewRomanPSMT"/>
          <w:sz w:val="28"/>
          <w:szCs w:val="28"/>
        </w:rPr>
        <w:br/>
        <w:t xml:space="preserve">20. Методика проведения факультативных занятий по математике. </w:t>
      </w:r>
    </w:p>
    <w:p w:rsidR="00716106" w:rsidRPr="006F590D" w:rsidRDefault="006F590D" w:rsidP="006F590D">
      <w:pPr>
        <w:pStyle w:val="a3"/>
        <w:adjustRightInd w:val="0"/>
        <w:snapToGrid w:val="0"/>
        <w:spacing w:before="0" w:beforeAutospacing="0" w:after="0" w:afterAutospacing="0" w:line="360" w:lineRule="auto"/>
        <w:rPr>
          <w:sz w:val="28"/>
          <w:szCs w:val="28"/>
        </w:rPr>
      </w:pPr>
      <w:r w:rsidRPr="006F590D">
        <w:rPr>
          <w:rFonts w:eastAsia="TimesNewRomanPSMT"/>
          <w:sz w:val="28"/>
          <w:szCs w:val="28"/>
        </w:rPr>
        <w:t>21. Организация олимпиад по математике.</w:t>
      </w:r>
      <w:r w:rsidRPr="006F590D">
        <w:rPr>
          <w:rFonts w:eastAsia="TimesNewRomanPSMT"/>
          <w:sz w:val="28"/>
          <w:szCs w:val="28"/>
        </w:rPr>
        <w:br/>
        <w:t xml:space="preserve">22. Методика математических вечеров. </w:t>
      </w:r>
    </w:p>
    <w:sectPr w:rsidR="00716106" w:rsidRPr="006F590D" w:rsidSect="00063A70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MS Mincho"/>
    <w:panose1 w:val="020B0604020202020204"/>
    <w:charset w:val="80"/>
    <w:family w:val="auto"/>
    <w:notTrueType/>
    <w:pitch w:val="default"/>
    <w:sig w:usb0="00002A87" w:usb1="08070000" w:usb2="00000010" w:usb3="00000000" w:csb0="0002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90D"/>
    <w:rsid w:val="00004896"/>
    <w:rsid w:val="00063A70"/>
    <w:rsid w:val="00110ABC"/>
    <w:rsid w:val="00127F9B"/>
    <w:rsid w:val="002F0484"/>
    <w:rsid w:val="004E50EE"/>
    <w:rsid w:val="006F590D"/>
    <w:rsid w:val="00716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CDB8B"/>
  <w15:chartTrackingRefBased/>
  <w15:docId w15:val="{E9D04938-3A5B-8940-9364-4BD01360A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F590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685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66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70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574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703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465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744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82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39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69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949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803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177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0125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35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216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2024-04-26T09:08:00Z</dcterms:created>
  <dcterms:modified xsi:type="dcterms:W3CDTF">2024-04-26T09:15:00Z</dcterms:modified>
</cp:coreProperties>
</file>