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1863">
        <w:rPr>
          <w:rFonts w:ascii="Times New Roman" w:hAnsi="Times New Roman" w:cs="Times New Roman"/>
          <w:b/>
          <w:bCs/>
          <w:sz w:val="28"/>
          <w:szCs w:val="28"/>
        </w:rPr>
        <w:t>Лекция 4.</w:t>
      </w:r>
      <w:bookmarkStart w:id="0" w:name="_GoBack"/>
      <w:bookmarkEnd w:id="0"/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1863">
        <w:rPr>
          <w:rFonts w:ascii="Times New Roman" w:hAnsi="Times New Roman" w:cs="Times New Roman"/>
          <w:b/>
          <w:sz w:val="28"/>
          <w:szCs w:val="28"/>
        </w:rPr>
        <w:t>Тема</w:t>
      </w:r>
      <w:r w:rsidRPr="00391863">
        <w:rPr>
          <w:rFonts w:ascii="Times New Roman" w:hAnsi="Times New Roman" w:cs="Times New Roman"/>
          <w:sz w:val="28"/>
          <w:szCs w:val="28"/>
        </w:rPr>
        <w:t xml:space="preserve">: </w:t>
      </w:r>
      <w:r w:rsidRPr="00391863">
        <w:rPr>
          <w:rFonts w:ascii="Times New Roman" w:hAnsi="Times New Roman" w:cs="Times New Roman"/>
          <w:b/>
          <w:sz w:val="28"/>
          <w:szCs w:val="28"/>
        </w:rPr>
        <w:t>Направленность личности и ее психологические проявления</w:t>
      </w:r>
    </w:p>
    <w:p w:rsidR="00B0603E" w:rsidRDefault="00B0603E" w:rsidP="00B0603E">
      <w:pPr>
        <w:pStyle w:val="1"/>
        <w:spacing w:line="276" w:lineRule="auto"/>
        <w:ind w:left="-567" w:firstLine="142"/>
        <w:rPr>
          <w:b/>
          <w:szCs w:val="28"/>
        </w:rPr>
      </w:pPr>
    </w:p>
    <w:p w:rsidR="00391863" w:rsidRPr="00B0603E" w:rsidRDefault="00391863" w:rsidP="00B0603E">
      <w:pPr>
        <w:pStyle w:val="1"/>
        <w:spacing w:line="276" w:lineRule="auto"/>
        <w:ind w:left="-567" w:firstLine="142"/>
        <w:rPr>
          <w:b/>
          <w:szCs w:val="28"/>
        </w:rPr>
      </w:pPr>
      <w:r w:rsidRPr="00391863">
        <w:rPr>
          <w:b/>
          <w:szCs w:val="28"/>
        </w:rPr>
        <w:t>План:</w:t>
      </w:r>
    </w:p>
    <w:p w:rsidR="00391863" w:rsidRPr="00391863" w:rsidRDefault="00391863" w:rsidP="00391863">
      <w:pPr>
        <w:pStyle w:val="a3"/>
        <w:numPr>
          <w:ilvl w:val="0"/>
          <w:numId w:val="1"/>
        </w:numPr>
        <w:spacing w:line="276" w:lineRule="auto"/>
        <w:ind w:left="-567" w:firstLine="142"/>
        <w:jc w:val="both"/>
        <w:rPr>
          <w:rFonts w:ascii="Times New Roman" w:hAnsi="Times New Roman"/>
          <w:bCs/>
          <w:sz w:val="28"/>
          <w:szCs w:val="28"/>
        </w:rPr>
      </w:pPr>
      <w:r w:rsidRPr="00391863">
        <w:rPr>
          <w:rFonts w:ascii="Times New Roman" w:hAnsi="Times New Roman"/>
          <w:bCs/>
          <w:sz w:val="28"/>
          <w:szCs w:val="28"/>
        </w:rPr>
        <w:t>Психология потребностей человека</w:t>
      </w:r>
    </w:p>
    <w:p w:rsidR="00391863" w:rsidRPr="00391863" w:rsidRDefault="00391863" w:rsidP="00391863">
      <w:pPr>
        <w:numPr>
          <w:ilvl w:val="0"/>
          <w:numId w:val="1"/>
        </w:numPr>
        <w:spacing w:after="0"/>
        <w:ind w:left="-567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863">
        <w:rPr>
          <w:rFonts w:ascii="Times New Roman" w:hAnsi="Times New Roman" w:cs="Times New Roman"/>
          <w:bCs/>
          <w:sz w:val="28"/>
          <w:szCs w:val="28"/>
        </w:rPr>
        <w:t>Психология мотивации</w:t>
      </w:r>
    </w:p>
    <w:p w:rsidR="00391863" w:rsidRPr="00391863" w:rsidRDefault="00391863" w:rsidP="00391863">
      <w:pPr>
        <w:spacing w:after="0"/>
        <w:ind w:left="-567"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1863" w:rsidRPr="00391863" w:rsidRDefault="00391863" w:rsidP="00391863">
      <w:pPr>
        <w:pStyle w:val="a3"/>
        <w:spacing w:line="276" w:lineRule="auto"/>
        <w:ind w:left="-567" w:firstLine="142"/>
        <w:jc w:val="both"/>
        <w:rPr>
          <w:rFonts w:ascii="Times New Roman" w:hAnsi="Times New Roman"/>
          <w:b/>
          <w:bCs/>
          <w:sz w:val="28"/>
          <w:szCs w:val="28"/>
        </w:rPr>
      </w:pPr>
      <w:r w:rsidRPr="00391863">
        <w:rPr>
          <w:rFonts w:ascii="Times New Roman" w:hAnsi="Times New Roman"/>
          <w:b/>
          <w:bCs/>
          <w:sz w:val="28"/>
          <w:szCs w:val="28"/>
        </w:rPr>
        <w:t>1.Психология потребностей человека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Если использовать терминологию С.Л. Рубинштейна, то направленность— это ответ на вопрос, чего человек хочет, что для него привлекательно, к чему он стремится. По мнению многих исследователей,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направленность </w:t>
      </w:r>
      <w:r w:rsidRPr="00391863">
        <w:rPr>
          <w:rFonts w:ascii="Times New Roman" w:hAnsi="Times New Roman" w:cs="Times New Roman"/>
          <w:sz w:val="28"/>
          <w:szCs w:val="28"/>
        </w:rPr>
        <w:t xml:space="preserve">составляет некий психологический «стержень» личности, поскольку закладывает основу отношений человека с миром и к миру, задает основные линии поведения, предопределяет  систему ценностей и взглядов, позицию в жизни, мировоззрение личности в целом.   Направленность личности необходимо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отличать </w:t>
      </w:r>
      <w:r w:rsidRPr="00391863">
        <w:rPr>
          <w:rFonts w:ascii="Times New Roman" w:hAnsi="Times New Roman" w:cs="Times New Roman"/>
          <w:sz w:val="28"/>
          <w:szCs w:val="28"/>
        </w:rPr>
        <w:t>от направленности деятельности и поведения. Эти направленности связаны,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но не идентичны. Не все потенциальные устремления человека реализуются в конкретной деятельности, но для всех характерно психологическое представительство в личности. 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Можно выделить три основных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проявления </w:t>
      </w:r>
      <w:r w:rsidRPr="00391863">
        <w:rPr>
          <w:rFonts w:ascii="Times New Roman" w:hAnsi="Times New Roman" w:cs="Times New Roman"/>
          <w:sz w:val="28"/>
          <w:szCs w:val="28"/>
        </w:rPr>
        <w:t>направленности личности: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391863">
        <w:rPr>
          <w:rFonts w:ascii="Times New Roman" w:hAnsi="Times New Roman" w:cs="Times New Roman"/>
          <w:sz w:val="28"/>
          <w:szCs w:val="28"/>
        </w:rPr>
        <w:t>потребностно</w:t>
      </w:r>
      <w:proofErr w:type="spellEnd"/>
      <w:r w:rsidRPr="00391863">
        <w:rPr>
          <w:rFonts w:ascii="Times New Roman" w:hAnsi="Times New Roman" w:cs="Times New Roman"/>
          <w:sz w:val="28"/>
          <w:szCs w:val="28"/>
        </w:rPr>
        <w:t xml:space="preserve"> -мотивационная сфера личности: целостная система и иерархия потребностей, мотивов, целей, задач, смыслов, установок, интересов, ценностей и других психологических проявлений устремлений личности;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• многоуровневая система, </w:t>
      </w:r>
      <w:proofErr w:type="spellStart"/>
      <w:r w:rsidRPr="00391863">
        <w:rPr>
          <w:rFonts w:ascii="Times New Roman" w:hAnsi="Times New Roman" w:cs="Times New Roman"/>
          <w:sz w:val="28"/>
          <w:szCs w:val="28"/>
        </w:rPr>
        <w:t>иерархизированный</w:t>
      </w:r>
      <w:proofErr w:type="spellEnd"/>
      <w:r w:rsidRPr="00391863">
        <w:rPr>
          <w:rFonts w:ascii="Times New Roman" w:hAnsi="Times New Roman" w:cs="Times New Roman"/>
          <w:sz w:val="28"/>
          <w:szCs w:val="28"/>
        </w:rPr>
        <w:t xml:space="preserve"> набор деятельностей, подчиненных соответствующим мотивам и реализующих поведение. Человек выбирает деятельности, осуществляет их, в них реализуется и живет. Как лаконично выразился C.J1. Рубинштейн,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>личность в деятельности и проявляется, и формируется;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>• сама психологическая структура деятельности, сознания, система отношений личности с миром.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Потребность </w:t>
      </w:r>
      <w:r w:rsidRPr="00391863">
        <w:rPr>
          <w:rFonts w:ascii="Times New Roman" w:hAnsi="Times New Roman" w:cs="Times New Roman"/>
          <w:sz w:val="28"/>
          <w:szCs w:val="28"/>
        </w:rPr>
        <w:t>— субъективное состояние, отвечающее объективной нужде в чем-либо, что человеку не принадлежит. В данном несложном определении есть психологическая тонкость. Это разведение понятий нужды (объективной) и потребности (субъективной).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Перечислим основные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свойства </w:t>
      </w:r>
      <w:r w:rsidRPr="00391863">
        <w:rPr>
          <w:rFonts w:ascii="Times New Roman" w:hAnsi="Times New Roman" w:cs="Times New Roman"/>
          <w:sz w:val="28"/>
          <w:szCs w:val="28"/>
        </w:rPr>
        <w:t>потребности.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1. Потребность по определению является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предметной, </w:t>
      </w:r>
      <w:r w:rsidRPr="00391863">
        <w:rPr>
          <w:rFonts w:ascii="Times New Roman" w:hAnsi="Times New Roman" w:cs="Times New Roman"/>
          <w:sz w:val="28"/>
          <w:szCs w:val="28"/>
        </w:rPr>
        <w:t xml:space="preserve">т.е. на что-то направленной, к чему-то реальному отнесенной. Не бывает потребности «ни в чем», что позволяет рассматривать потребность как особую, как бы </w:t>
      </w:r>
      <w:r w:rsidRPr="00391863">
        <w:rPr>
          <w:rFonts w:ascii="Times New Roman" w:hAnsi="Times New Roman" w:cs="Times New Roman"/>
          <w:sz w:val="28"/>
          <w:szCs w:val="28"/>
        </w:rPr>
        <w:lastRenderedPageBreak/>
        <w:t xml:space="preserve">«страдательную» форму отражения предметного мира. Это отражение не прямое, а через нужду, сквозь призму жизненной настоятельности. Потребность отражает не данность, а нужность предмета. В процессе развития, во временном жизненном цикле свойство предметности потребности может существовать в некотором скрытом, незавершенном качестве. Но затем обязательно происходит некое психологическое и поведенческое событие, когда потребность «находит» свой реальный предмет, реализуется «чрезвычайный акт </w:t>
      </w:r>
      <w:proofErr w:type="spellStart"/>
      <w:r w:rsidRPr="00391863">
        <w:rPr>
          <w:rFonts w:ascii="Times New Roman" w:hAnsi="Times New Roman" w:cs="Times New Roman"/>
          <w:sz w:val="28"/>
          <w:szCs w:val="28"/>
        </w:rPr>
        <w:t>опредмечивания</w:t>
      </w:r>
      <w:proofErr w:type="spellEnd"/>
      <w:r w:rsidRPr="00391863">
        <w:rPr>
          <w:rFonts w:ascii="Times New Roman" w:hAnsi="Times New Roman" w:cs="Times New Roman"/>
          <w:sz w:val="28"/>
          <w:szCs w:val="28"/>
        </w:rPr>
        <w:t xml:space="preserve"> потребности».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2. Вторым свойством потребности считается ее участие в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активации </w:t>
      </w:r>
      <w:r w:rsidRPr="00391863">
        <w:rPr>
          <w:rFonts w:ascii="Times New Roman" w:hAnsi="Times New Roman" w:cs="Times New Roman"/>
          <w:sz w:val="28"/>
          <w:szCs w:val="28"/>
        </w:rPr>
        <w:t xml:space="preserve">деятельности. Потребность служит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источником </w:t>
      </w:r>
      <w:r w:rsidRPr="00391863">
        <w:rPr>
          <w:rFonts w:ascii="Times New Roman" w:hAnsi="Times New Roman" w:cs="Times New Roman"/>
          <w:sz w:val="28"/>
          <w:szCs w:val="28"/>
        </w:rPr>
        <w:t>всякой активности. Она присутствует за каждой деятельностью: материальной и психической, хотя и не является реальным побудителем.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3. Потребность обладает способностью к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удовлетворению </w:t>
      </w:r>
      <w:r w:rsidRPr="00391863">
        <w:rPr>
          <w:rFonts w:ascii="Times New Roman" w:hAnsi="Times New Roman" w:cs="Times New Roman"/>
          <w:sz w:val="28"/>
          <w:szCs w:val="28"/>
        </w:rPr>
        <w:t xml:space="preserve">и к последующему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воспроизводству, </w:t>
      </w:r>
      <w:r w:rsidRPr="00391863">
        <w:rPr>
          <w:rFonts w:ascii="Times New Roman" w:hAnsi="Times New Roman" w:cs="Times New Roman"/>
          <w:sz w:val="28"/>
          <w:szCs w:val="28"/>
        </w:rPr>
        <w:t>возобновлению. Потребности имеют свое течение, существуют во времени, а деятельность по их удовлетворению составляет некий базис человеческой жизни.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4. К свойствам потребностей следует отнести их прижизненную динамику,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изменение, </w:t>
      </w:r>
      <w:r w:rsidRPr="00391863">
        <w:rPr>
          <w:rFonts w:ascii="Times New Roman" w:hAnsi="Times New Roman" w:cs="Times New Roman"/>
          <w:sz w:val="28"/>
          <w:szCs w:val="28"/>
        </w:rPr>
        <w:t>развитие, которые могут осуществляться в двух взаимосвязанных направлениях.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   Во-первых, это изменение (расширение или сужение) круга,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поля предметов, </w:t>
      </w:r>
      <w:r w:rsidRPr="00391863">
        <w:rPr>
          <w:rFonts w:ascii="Times New Roman" w:hAnsi="Times New Roman" w:cs="Times New Roman"/>
          <w:sz w:val="28"/>
          <w:szCs w:val="28"/>
        </w:rPr>
        <w:t xml:space="preserve">удовлетворяющих потребности. Так, потребность в познании, удовлетворяемая за счет детских «почемучек», отличается от познавательной потребности, </w:t>
      </w:r>
      <w:proofErr w:type="spellStart"/>
      <w:r w:rsidRPr="00391863">
        <w:rPr>
          <w:rFonts w:ascii="Times New Roman" w:hAnsi="Times New Roman" w:cs="Times New Roman"/>
          <w:sz w:val="28"/>
          <w:szCs w:val="28"/>
        </w:rPr>
        <w:t>опредмеченной</w:t>
      </w:r>
      <w:proofErr w:type="spellEnd"/>
      <w:r w:rsidRPr="00391863">
        <w:rPr>
          <w:rFonts w:ascii="Times New Roman" w:hAnsi="Times New Roman" w:cs="Times New Roman"/>
          <w:sz w:val="28"/>
          <w:szCs w:val="28"/>
        </w:rPr>
        <w:t xml:space="preserve"> в книгах.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Во-вторых, изменение потребностей осуществляется за счет изменения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способов удовлетворения, </w:t>
      </w:r>
      <w:r w:rsidRPr="00391863">
        <w:rPr>
          <w:rFonts w:ascii="Times New Roman" w:hAnsi="Times New Roman" w:cs="Times New Roman"/>
          <w:sz w:val="28"/>
          <w:szCs w:val="28"/>
        </w:rPr>
        <w:t xml:space="preserve">средств </w:t>
      </w:r>
      <w:proofErr w:type="spellStart"/>
      <w:r w:rsidRPr="00391863">
        <w:rPr>
          <w:rFonts w:ascii="Times New Roman" w:hAnsi="Times New Roman" w:cs="Times New Roman"/>
          <w:sz w:val="28"/>
          <w:szCs w:val="28"/>
        </w:rPr>
        <w:t>действования</w:t>
      </w:r>
      <w:proofErr w:type="spellEnd"/>
      <w:r w:rsidRPr="00391863">
        <w:rPr>
          <w:rFonts w:ascii="Times New Roman" w:hAnsi="Times New Roman" w:cs="Times New Roman"/>
          <w:sz w:val="28"/>
          <w:szCs w:val="28"/>
        </w:rPr>
        <w:t xml:space="preserve"> с предметом. 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Потребности человека связываются принципиально по-другому, образуя системное соподчинение, или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иерархию. 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   Самой известной и широко распространенной моделью иерархии человеческих потребностей является конструкция 1950-х гг., разработанная одним из создателей современной гуманистической психологии, крупным американским психологом А. </w:t>
      </w:r>
      <w:proofErr w:type="spellStart"/>
      <w:r w:rsidRPr="00391863"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 w:rsidRPr="00391863">
        <w:rPr>
          <w:rFonts w:ascii="Times New Roman" w:hAnsi="Times New Roman" w:cs="Times New Roman"/>
          <w:sz w:val="28"/>
          <w:szCs w:val="28"/>
        </w:rPr>
        <w:t xml:space="preserve"> (1908—1970). Он исходил из иных трактовок понятий потребности, личности, психики. Однако во многом его подходы и выводы представляются достаточно доказательными, а главное, перспективными. Самое ценное, на наш взгляд, заключается в убежденном человеколюбии психологической позиции А. </w:t>
      </w:r>
      <w:proofErr w:type="spellStart"/>
      <w:r w:rsidRPr="00391863"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 w:rsidRPr="00391863">
        <w:rPr>
          <w:rFonts w:ascii="Times New Roman" w:hAnsi="Times New Roman" w:cs="Times New Roman"/>
          <w:sz w:val="28"/>
          <w:szCs w:val="28"/>
        </w:rPr>
        <w:t xml:space="preserve">, который считал, например, что каждый человек должен быть тем, чем он может быть. 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   </w:t>
      </w:r>
      <w:r w:rsidRPr="00391863">
        <w:rPr>
          <w:rFonts w:ascii="Times New Roman" w:hAnsi="Times New Roman" w:cs="Times New Roman"/>
          <w:b/>
          <w:sz w:val="28"/>
          <w:szCs w:val="28"/>
        </w:rPr>
        <w:t>2</w:t>
      </w:r>
      <w:r w:rsidRPr="00391863">
        <w:rPr>
          <w:rFonts w:ascii="Times New Roman" w:hAnsi="Times New Roman" w:cs="Times New Roman"/>
          <w:sz w:val="28"/>
          <w:szCs w:val="28"/>
        </w:rPr>
        <w:t>.</w:t>
      </w:r>
      <w:r w:rsidRPr="00391863">
        <w:rPr>
          <w:rFonts w:ascii="Times New Roman" w:hAnsi="Times New Roman" w:cs="Times New Roman"/>
          <w:b/>
          <w:bCs/>
          <w:sz w:val="28"/>
          <w:szCs w:val="28"/>
        </w:rPr>
        <w:t>Психология мотивации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Мотив </w:t>
      </w:r>
      <w:r w:rsidRPr="00391863">
        <w:rPr>
          <w:rFonts w:ascii="Times New Roman" w:hAnsi="Times New Roman" w:cs="Times New Roman"/>
          <w:sz w:val="28"/>
          <w:szCs w:val="28"/>
        </w:rPr>
        <w:t xml:space="preserve">— это предмет потребности, ее непосредственное психологическое проявление. Потребность находит себя в конкретных мотивах, реализуется в них. </w:t>
      </w:r>
      <w:r w:rsidRPr="00391863">
        <w:rPr>
          <w:rFonts w:ascii="Times New Roman" w:hAnsi="Times New Roman" w:cs="Times New Roman"/>
          <w:sz w:val="28"/>
          <w:szCs w:val="28"/>
        </w:rPr>
        <w:lastRenderedPageBreak/>
        <w:t>Потребность — некая абстракция, обобщение, реально данное человеку на «языке мотивов». Мотив — это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ответ на вопрос: что нужно для удовлетворения потребности? Мотив— это то психологически реальное, что побуждает и направляет деятельность, придает ей личностный смысл. Мотив принадлежит личности, которая «прилагает» его к той или иной деятельности. 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Основные психологические функции мотива заключаются в следующем.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Во-первых, мотив осуществляет реальное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побуждение </w:t>
      </w:r>
      <w:r w:rsidRPr="00391863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proofErr w:type="gramStart"/>
      <w:r w:rsidRPr="00391863">
        <w:rPr>
          <w:rFonts w:ascii="Times New Roman" w:hAnsi="Times New Roman" w:cs="Times New Roman"/>
          <w:sz w:val="28"/>
          <w:szCs w:val="28"/>
        </w:rPr>
        <w:t>деятельности,т.е</w:t>
      </w:r>
      <w:proofErr w:type="spellEnd"/>
      <w:r w:rsidRPr="0039186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91863">
        <w:rPr>
          <w:rFonts w:ascii="Times New Roman" w:hAnsi="Times New Roman" w:cs="Times New Roman"/>
          <w:sz w:val="28"/>
          <w:szCs w:val="28"/>
        </w:rPr>
        <w:t xml:space="preserve"> запускает, включает ее, обеспечивает энергетически. Но «побуждать» совсем не обязательно означает «побудить» реально, привести к наличию деятельности. Побуждений и устремлений в личности больше, чем выраженных деятельных реализаций, поэтому целесообразно разделять две стадии общей функции побуждения: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• наличие потенциальной избирательной устремленности, не обязательно приводящей к оформленной деятельности, но имеющей свое психологическое выражение;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• реализованное побуждение, по имени которого называют обычно выбранную и начавшуюся конкретную деятельность.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  Вторая функция мотива состоит в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придании направленности </w:t>
      </w:r>
      <w:r w:rsidRPr="00391863">
        <w:rPr>
          <w:rFonts w:ascii="Times New Roman" w:hAnsi="Times New Roman" w:cs="Times New Roman"/>
          <w:sz w:val="28"/>
          <w:szCs w:val="28"/>
        </w:rPr>
        <w:t>производимой деятельности. Недостаточно лишь запустить деятельность и постоянно «подпитывать». Ее необходимо вести, реализовывать. Это функция управления активными процессами, приведения  их к запланированному результату. Деятельность направлена на свой предмет, которым, по А.Н. Леонтьеву, и выступает мотив.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Третьей функцией мотива является </w:t>
      </w:r>
      <w:proofErr w:type="spellStart"/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смыслообразование</w:t>
      </w:r>
      <w:proofErr w:type="spellEnd"/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391863">
        <w:rPr>
          <w:rFonts w:ascii="Times New Roman" w:hAnsi="Times New Roman" w:cs="Times New Roman"/>
          <w:sz w:val="28"/>
          <w:szCs w:val="28"/>
        </w:rPr>
        <w:t xml:space="preserve">благодаря которому понятие мотива выходит на субъективный, личностный уровень. Субъективный смысл рождается в деятельности, в отношениях мотива и цели.   В современной психологии нет исчерпывающей и общепринятой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классификации </w:t>
      </w:r>
      <w:r w:rsidRPr="00391863">
        <w:rPr>
          <w:rFonts w:ascii="Times New Roman" w:hAnsi="Times New Roman" w:cs="Times New Roman"/>
          <w:sz w:val="28"/>
          <w:szCs w:val="28"/>
        </w:rPr>
        <w:t>потребностей и мотивов. А.Н. Леонтьев образно отмечал, что понятие мотива превратилось для психологии в большой мешок, в котором сложены самые разнообразные вещи.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1. Мотивы различают по виду тех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потребностей, </w:t>
      </w:r>
      <w:r w:rsidRPr="00391863">
        <w:rPr>
          <w:rFonts w:ascii="Times New Roman" w:hAnsi="Times New Roman" w:cs="Times New Roman"/>
          <w:sz w:val="28"/>
          <w:szCs w:val="28"/>
        </w:rPr>
        <w:t>которым они отвечают, потому возможны, например, мотивы высшие и низшие, материальные и духовные. Названные градации довольно условны. Например, одежда как мотив в равной мере относится к материальному и духовному. Существует особый класс функциональных потребностей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и мотивов. Их суть в том, что источником активности выступает потребность человека в функционировании. Мотивы можно разложить на виды по любой из существующих классификаций потребностей, в частности по «пирамиде» А. </w:t>
      </w:r>
      <w:proofErr w:type="spellStart"/>
      <w:r w:rsidRPr="00391863"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 w:rsidRPr="00391863">
        <w:rPr>
          <w:rFonts w:ascii="Times New Roman" w:hAnsi="Times New Roman" w:cs="Times New Roman"/>
          <w:sz w:val="28"/>
          <w:szCs w:val="28"/>
        </w:rPr>
        <w:t>. Разнообразие подобных схем представляется неисчерпаемым.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2. Мотивы различают по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форме отражения </w:t>
      </w:r>
      <w:r w:rsidRPr="00391863">
        <w:rPr>
          <w:rFonts w:ascii="Times New Roman" w:hAnsi="Times New Roman" w:cs="Times New Roman"/>
          <w:sz w:val="28"/>
          <w:szCs w:val="28"/>
        </w:rPr>
        <w:t>предмета потребности. Мотивом может быть, например, непосредственный чувственный образ, образ памяти, воображения. Мотивом выступают самые разные психологические образования: нравственное понятие или представление, идеал, ценностная ориентация. Это позволяет психологии мотивации изучать непростые реалии собственно человеческого бытия, не упрощая их, например, до исключительно материальных стимульно-реактивных конструкций.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3. По степени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обобщения </w:t>
      </w:r>
      <w:r w:rsidRPr="00391863">
        <w:rPr>
          <w:rFonts w:ascii="Times New Roman" w:hAnsi="Times New Roman" w:cs="Times New Roman"/>
          <w:sz w:val="28"/>
          <w:szCs w:val="28"/>
        </w:rPr>
        <w:t xml:space="preserve">предмета потребности мотивы могут быть широкими и узкими, по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времени существования </w:t>
      </w:r>
      <w:r w:rsidRPr="00391863">
        <w:rPr>
          <w:rFonts w:ascii="Times New Roman" w:hAnsi="Times New Roman" w:cs="Times New Roman"/>
          <w:sz w:val="28"/>
          <w:szCs w:val="28"/>
        </w:rPr>
        <w:t>и действия —кратковременными и долговременными. Конечно, «меры» широты и продолжительности являются здесь исключительно качественными, относительными. Дело в том, что человеку необходимы всякие мотивы, ибо они реализуют разные функции в общем мотивационном обеспечении деятельности и жизни.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 xml:space="preserve">    4. Наконец, мотивы подразделяют по степени участия в них </w:t>
      </w:r>
      <w:r w:rsidRPr="003918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сознания. </w:t>
      </w:r>
      <w:r w:rsidRPr="00391863">
        <w:rPr>
          <w:rFonts w:ascii="Times New Roman" w:hAnsi="Times New Roman" w:cs="Times New Roman"/>
          <w:sz w:val="28"/>
          <w:szCs w:val="28"/>
        </w:rPr>
        <w:t xml:space="preserve">Потому мотивы могут быть осознанными и </w:t>
      </w:r>
      <w:proofErr w:type="gramStart"/>
      <w:r w:rsidRPr="00391863">
        <w:rPr>
          <w:rFonts w:ascii="Times New Roman" w:hAnsi="Times New Roman" w:cs="Times New Roman"/>
          <w:sz w:val="28"/>
          <w:szCs w:val="28"/>
        </w:rPr>
        <w:t>неосознанными,«</w:t>
      </w:r>
      <w:proofErr w:type="gramEnd"/>
      <w:r w:rsidRPr="00391863">
        <w:rPr>
          <w:rFonts w:ascii="Times New Roman" w:hAnsi="Times New Roman" w:cs="Times New Roman"/>
          <w:sz w:val="28"/>
          <w:szCs w:val="28"/>
        </w:rPr>
        <w:t>понимаемыми» и реально действенными. Положим, младший школьник знает, что учиться нужно для будущего, для глубоких знаний. Но такой мотив вряд ли является для него реально действующим. Действительное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>побуждение к учению идет за счет исполнения обязанностей, подражания сверстникам или родителям. Но для выпускника школы ранее просто понимаемый мотив может преобразоваться в мотив реально действующий. Оттого изменятся и учебная деятельность, и субъективное отношение к ней, и мотивационная сфера личности.</w:t>
      </w:r>
    </w:p>
    <w:p w:rsidR="00391863" w:rsidRPr="00391863" w:rsidRDefault="00391863" w:rsidP="00391863">
      <w:pPr>
        <w:autoSpaceDE w:val="0"/>
        <w:autoSpaceDN w:val="0"/>
        <w:adjustRightInd w:val="0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91863">
        <w:rPr>
          <w:rFonts w:ascii="Times New Roman" w:hAnsi="Times New Roman" w:cs="Times New Roman"/>
          <w:sz w:val="28"/>
          <w:szCs w:val="28"/>
        </w:rPr>
        <w:t>Аналогичное перераспределение функций может происходить между мотивами осознанными и неосознанными.</w:t>
      </w:r>
    </w:p>
    <w:p w:rsidR="00391863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Литература:</w:t>
      </w:r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1.</w:t>
      </w: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ab/>
        <w:t>Кулагина И.Ю. Возрастная психология: Развитие человека до поздней зрелости. М., 2004.</w:t>
      </w:r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2.</w:t>
      </w: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ab/>
        <w:t xml:space="preserve">Молчанов, С. В.  Психология подросткового и юношеского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возраста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учебник для вузов / С. В. Молчанов. 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2021. — 351 с. — (Высшее образование). — ISBN 978-5-534-00488-5.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5" w:tgtFrame="_blank" w:history="1">
        <w:r w:rsidRPr="008C0B08">
          <w:rPr>
            <w:rStyle w:val="a4"/>
            <w:rFonts w:ascii="Times New Roman" w:hAnsi="Times New Roman" w:cs="Times New Roman"/>
            <w:i w:val="0"/>
            <w:sz w:val="28"/>
            <w:szCs w:val="28"/>
          </w:rPr>
          <w:t>https://urait.ru/bcode/469126</w:t>
        </w:r>
      </w:hyperlink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3.</w:t>
      </w: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ab/>
        <w:t xml:space="preserve">Маралов, В. Г.  Психология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саморазвития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В. Г. Маралов, Н. А. Низовских, М. А. Щукина. — 2-е изд.,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испр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2021. — 320 с. — (Высшее </w:t>
      </w: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lastRenderedPageBreak/>
        <w:t xml:space="preserve">образование). — ISBN 978-5-9916-9979-2.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6" w:tgtFrame="_blank" w:history="1">
        <w:r w:rsidRPr="008C0B08">
          <w:rPr>
            <w:rStyle w:val="a4"/>
            <w:rFonts w:ascii="Times New Roman" w:hAnsi="Times New Roman" w:cs="Times New Roman"/>
            <w:i w:val="0"/>
            <w:sz w:val="28"/>
            <w:szCs w:val="28"/>
          </w:rPr>
          <w:t>https://urait.ru/bcode/471912</w:t>
        </w:r>
      </w:hyperlink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 </w:t>
      </w:r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4.</w:t>
      </w: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ab/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А. С. Обухов [и др.] ; под общей редакцией А. С. Обухова. — 2-е изд.,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перераб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2021. — 404 с. — (Высшее образование). — ISBN 978-5-534-00631-5.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7" w:tgtFrame="_blank" w:history="1">
        <w:r w:rsidRPr="008C0B08">
          <w:rPr>
            <w:rStyle w:val="a4"/>
            <w:rFonts w:ascii="Times New Roman" w:hAnsi="Times New Roman" w:cs="Times New Roman"/>
            <w:i w:val="0"/>
            <w:sz w:val="28"/>
            <w:szCs w:val="28"/>
          </w:rPr>
          <w:t>https://urait.ru/bcode/468554</w:t>
        </w:r>
      </w:hyperlink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 </w:t>
      </w:r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5.</w:t>
      </w: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ab/>
        <w:t xml:space="preserve">Психология в 2 ч. Часть 1. Общая и социальная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учебник для вузов / Б. А. Сосновский [и др.] ; под редакцией Б. А. Сосновского. — 3-е изд.,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перераб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2021. — 480 с. — (Высшее образование). — ISBN 978-5-9916-7512-3.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8" w:tgtFrame="_blank" w:history="1">
        <w:r w:rsidRPr="008C0B08">
          <w:rPr>
            <w:rStyle w:val="a4"/>
            <w:rFonts w:ascii="Times New Roman" w:hAnsi="Times New Roman" w:cs="Times New Roman"/>
            <w:i w:val="0"/>
            <w:sz w:val="28"/>
            <w:szCs w:val="28"/>
          </w:rPr>
          <w:t>https://urait.ru/bcode/470313</w:t>
        </w:r>
      </w:hyperlink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 </w:t>
      </w:r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6.Психология развития и возрастная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Л. А. 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Головей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[и др.] ; под общей редакцией Л. А. 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Головей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. — 2-е изд.,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испр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. 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2021. — 413 с. — (Высшее образование). — ISBN 978-5-534-07004-0.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9" w:tgtFrame="_blank" w:history="1">
        <w:r w:rsidRPr="008C0B08">
          <w:rPr>
            <w:rStyle w:val="a4"/>
            <w:rFonts w:ascii="Times New Roman" w:hAnsi="Times New Roman" w:cs="Times New Roman"/>
            <w:i w:val="0"/>
            <w:sz w:val="28"/>
            <w:szCs w:val="28"/>
          </w:rPr>
          <w:t>https://urait.ru/bcode/468692</w:t>
        </w:r>
      </w:hyperlink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7.Психология дошкольного возраста в 2 ч. Часть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1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Е. И. Изотова [и др.] ; под редакцией Е. И. Изотовой. 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2021. — 222 с. — (Высшее образование). — ISBN 978-5-534-01720-5.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10" w:tgtFrame="_blank" w:history="1">
        <w:r w:rsidRPr="008C0B08">
          <w:rPr>
            <w:rStyle w:val="a4"/>
            <w:rFonts w:ascii="Times New Roman" w:hAnsi="Times New Roman" w:cs="Times New Roman"/>
            <w:i w:val="0"/>
            <w:sz w:val="28"/>
            <w:szCs w:val="28"/>
          </w:rPr>
          <w:t>https://urait.ru/bcode/469237</w:t>
        </w:r>
      </w:hyperlink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.</w:t>
      </w:r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8.Психология детей младшего школьного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возраста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З. И. 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Айгумова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[и др.] ; под общей редакцией А. С. Обухова. 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2021. — 424 с. — (Высшее образование). — ISBN 978-5-534-00595-0.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11" w:tgtFrame="_blank" w:history="1">
        <w:r w:rsidRPr="008C0B08">
          <w:rPr>
            <w:rStyle w:val="a4"/>
            <w:rFonts w:ascii="Times New Roman" w:hAnsi="Times New Roman" w:cs="Times New Roman"/>
            <w:i w:val="0"/>
            <w:sz w:val="28"/>
            <w:szCs w:val="28"/>
          </w:rPr>
          <w:t>https://urait.ru/bcode/469036</w:t>
        </w:r>
      </w:hyperlink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.</w:t>
      </w:r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9.Феоктистова, С. В.  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учебное пособие для вузов / С. В. Феоктистова, Т. Ю. Маринова, Н. Н. Васильева. — 2-е изд.,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испр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2021. — 234 с. — (Высшее образование). — ISBN 978-5-534-09729-0.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12" w:tgtFrame="_blank" w:history="1">
        <w:r w:rsidRPr="008C0B08">
          <w:rPr>
            <w:rStyle w:val="a4"/>
            <w:rFonts w:ascii="Times New Roman" w:hAnsi="Times New Roman" w:cs="Times New Roman"/>
            <w:i w:val="0"/>
            <w:sz w:val="28"/>
            <w:szCs w:val="28"/>
          </w:rPr>
          <w:t>https://urait.ru/bcode/471872</w:t>
        </w:r>
      </w:hyperlink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.</w:t>
      </w:r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10.Кольцова, В. А. История психологии. Проблемы методологии / В. А. Кольцова.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Москва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Институт психологии РАН, 2008. — 511 c. — ISBN 978-5-9270-0130-9.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электронный // Электронно-библиотечная система IPR BOOKS : [сайт]. — URL: </w:t>
      </w:r>
      <w:hyperlink r:id="rId13" w:history="1">
        <w:r w:rsidRPr="008C0B08">
          <w:rPr>
            <w:rStyle w:val="a4"/>
            <w:rFonts w:ascii="Times New Roman" w:hAnsi="Times New Roman" w:cs="Times New Roman"/>
            <w:i w:val="0"/>
            <w:sz w:val="28"/>
            <w:szCs w:val="28"/>
          </w:rPr>
          <w:t>https://www.iprbookshop.ru/15536.html</w:t>
        </w:r>
      </w:hyperlink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.</w:t>
      </w:r>
    </w:p>
    <w:p w:rsidR="00391863" w:rsidRPr="008C0B08" w:rsidRDefault="00391863" w:rsidP="00391863">
      <w:pPr>
        <w:tabs>
          <w:tab w:val="left" w:pos="240"/>
        </w:tabs>
        <w:spacing w:after="0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11.Кулганов, В. А. Прикладная клиническая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психология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учебное пособие / В. А. </w:t>
      </w:r>
      <w:proofErr w:type="spell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Кулганов</w:t>
      </w:r>
      <w:proofErr w:type="spell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, В. Г. Белов, Ю. А. Парфёнов. — Санкт-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Петербург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Санкт-Петербургский государственный институт психологии и социальной работы, </w:t>
      </w:r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lastRenderedPageBreak/>
        <w:t xml:space="preserve">2012. — 444 c. — ISBN 978-5-98238-038-8. — </w:t>
      </w:r>
      <w:proofErr w:type="gramStart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электронный // Электронно-библиотечная система IPR BOOKS : [сайт]. — URL: https://www.iprbookshop.ru/22985.html   </w:t>
      </w:r>
    </w:p>
    <w:p w:rsidR="00391863" w:rsidRPr="008C0B08" w:rsidRDefault="00391863" w:rsidP="00391863">
      <w:pPr>
        <w:tabs>
          <w:tab w:val="left" w:pos="240"/>
        </w:tabs>
        <w:spacing w:after="0"/>
        <w:rPr>
          <w:rStyle w:val="a4"/>
          <w:rFonts w:ascii="Times New Roman" w:hAnsi="Times New Roman" w:cs="Times New Roman"/>
          <w:i w:val="0"/>
          <w:sz w:val="28"/>
          <w:szCs w:val="28"/>
        </w:rPr>
      </w:pPr>
    </w:p>
    <w:p w:rsidR="00EA5BFE" w:rsidRDefault="00EA5BFE"/>
    <w:sectPr w:rsidR="00EA5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32FE6"/>
    <w:multiLevelType w:val="hybridMultilevel"/>
    <w:tmpl w:val="74660FB6"/>
    <w:lvl w:ilvl="0" w:tplc="339EA94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863"/>
    <w:rsid w:val="00391863"/>
    <w:rsid w:val="00B0603E"/>
    <w:rsid w:val="00EA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E499"/>
  <w15:docId w15:val="{58680367-8248-4B1A-B54C-63800B88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91863"/>
    <w:pPr>
      <w:keepNext/>
      <w:spacing w:after="0" w:line="240" w:lineRule="auto"/>
      <w:ind w:left="4962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186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Paragraph"/>
    <w:basedOn w:val="a"/>
    <w:uiPriority w:val="99"/>
    <w:qFormat/>
    <w:rsid w:val="00391863"/>
    <w:pPr>
      <w:spacing w:after="0" w:line="160" w:lineRule="exact"/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Emphasis"/>
    <w:basedOn w:val="a0"/>
    <w:uiPriority w:val="20"/>
    <w:qFormat/>
    <w:rsid w:val="003918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70313" TargetMode="External"/><Relationship Id="rId13" Type="http://schemas.openxmlformats.org/officeDocument/2006/relationships/hyperlink" Target="https://www.iprbookshop.ru/1553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468554" TargetMode="External"/><Relationship Id="rId12" Type="http://schemas.openxmlformats.org/officeDocument/2006/relationships/hyperlink" Target="https://urait.ru/bcode/4718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71912" TargetMode="External"/><Relationship Id="rId11" Type="http://schemas.openxmlformats.org/officeDocument/2006/relationships/hyperlink" Target="https://urait.ru/bcode/469036" TargetMode="External"/><Relationship Id="rId5" Type="http://schemas.openxmlformats.org/officeDocument/2006/relationships/hyperlink" Target="https://urait.ru/bcode/46912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urait.ru/bcode/4692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6869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1852</Words>
  <Characters>10561</Characters>
  <Application>Microsoft Office Word</Application>
  <DocSecurity>0</DocSecurity>
  <Lines>88</Lines>
  <Paragraphs>24</Paragraphs>
  <ScaleCrop>false</ScaleCrop>
  <Company>Microsoft</Company>
  <LinksUpToDate>false</LinksUpToDate>
  <CharactersWithSpaces>12389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Решед Белалов Решед</cp:lastModifiedBy>
  <cp:revision>4</cp:revision>
  <dcterms:created xsi:type="dcterms:W3CDTF">2021-05-29T09:50:00Z</dcterms:created>
  <dcterms:modified xsi:type="dcterms:W3CDTF">2024-02-26T10:27:00Z</dcterms:modified>
</cp:coreProperties>
</file>