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73" w:rsidRPr="00FB7873" w:rsidRDefault="00EA7180" w:rsidP="00FB7873">
      <w:pPr>
        <w:spacing w:after="150" w:line="240" w:lineRule="auto"/>
        <w:jc w:val="center"/>
        <w:outlineLvl w:val="1"/>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 xml:space="preserve">ЛЕКЦИЯ </w:t>
      </w:r>
      <w:bookmarkStart w:id="0" w:name="_GoBack"/>
      <w:bookmarkEnd w:id="0"/>
      <w:r>
        <w:rPr>
          <w:rFonts w:ascii="Times New Roman" w:eastAsia="Times New Roman" w:hAnsi="Times New Roman" w:cs="Times New Roman"/>
          <w:b/>
          <w:sz w:val="30"/>
          <w:szCs w:val="30"/>
          <w:lang w:eastAsia="ru-RU"/>
        </w:rPr>
        <w:t xml:space="preserve">3. </w:t>
      </w:r>
      <w:r w:rsidR="00FB7873" w:rsidRPr="00FB7873">
        <w:rPr>
          <w:rFonts w:ascii="Times New Roman" w:eastAsia="Times New Roman" w:hAnsi="Times New Roman" w:cs="Times New Roman"/>
          <w:b/>
          <w:sz w:val="30"/>
          <w:szCs w:val="30"/>
          <w:lang w:eastAsia="ru-RU"/>
        </w:rPr>
        <w:t>ГОСУДАРСТВЕННОЕ РЕГУЛИРОВАНИЕ СОБСТВЕННОСТИ</w:t>
      </w:r>
    </w:p>
    <w:p w:rsidR="00FB7873" w:rsidRPr="00EA7180" w:rsidRDefault="00EA7180" w:rsidP="00EA7180">
      <w:pPr>
        <w:pStyle w:val="a3"/>
        <w:numPr>
          <w:ilvl w:val="0"/>
          <w:numId w:val="1"/>
        </w:numPr>
        <w:spacing w:before="240" w:after="0" w:line="240" w:lineRule="auto"/>
        <w:jc w:val="both"/>
        <w:rPr>
          <w:rFonts w:ascii="Times New Roman" w:eastAsia="Times New Roman" w:hAnsi="Times New Roman" w:cs="Times New Roman"/>
          <w:color w:val="000000"/>
          <w:sz w:val="28"/>
          <w:szCs w:val="28"/>
          <w:lang w:eastAsia="ru-RU"/>
        </w:rPr>
      </w:pPr>
      <w:r w:rsidRPr="00EA7180">
        <w:rPr>
          <w:rFonts w:ascii="Times New Roman" w:eastAsia="Times New Roman" w:hAnsi="Times New Roman" w:cs="Times New Roman"/>
          <w:color w:val="000000"/>
          <w:sz w:val="28"/>
          <w:szCs w:val="28"/>
          <w:lang w:eastAsia="ru-RU"/>
        </w:rPr>
        <w:t>Анализ государственное регулирование собственности</w:t>
      </w:r>
    </w:p>
    <w:p w:rsidR="00FB7873" w:rsidRPr="00EA7180" w:rsidRDefault="00EA7180" w:rsidP="00FB7873">
      <w:pPr>
        <w:pStyle w:val="a3"/>
        <w:numPr>
          <w:ilvl w:val="0"/>
          <w:numId w:val="1"/>
        </w:numPr>
        <w:spacing w:before="240" w:after="0" w:line="240" w:lineRule="auto"/>
        <w:jc w:val="both"/>
        <w:rPr>
          <w:rFonts w:ascii="Times New Roman" w:eastAsia="Times New Roman" w:hAnsi="Times New Roman" w:cs="Times New Roman"/>
          <w:color w:val="000000"/>
          <w:sz w:val="28"/>
          <w:szCs w:val="28"/>
          <w:lang w:eastAsia="ru-RU"/>
        </w:rPr>
      </w:pPr>
      <w:r w:rsidRPr="00EA7180">
        <w:rPr>
          <w:rFonts w:ascii="Times New Roman" w:eastAsia="Times New Roman" w:hAnsi="Times New Roman" w:cs="Times New Roman"/>
          <w:color w:val="000000"/>
          <w:sz w:val="28"/>
          <w:szCs w:val="28"/>
          <w:lang w:eastAsia="ru-RU"/>
        </w:rPr>
        <w:t>Система управления государственной собственностью</w:t>
      </w:r>
    </w:p>
    <w:p w:rsidR="00FB7873" w:rsidRPr="00FB7873" w:rsidRDefault="00EA7180" w:rsidP="00FB7873">
      <w:pPr>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FB7873" w:rsidRPr="00FB7873">
        <w:rPr>
          <w:rFonts w:ascii="Times New Roman" w:eastAsia="Times New Roman" w:hAnsi="Times New Roman" w:cs="Times New Roman"/>
          <w:color w:val="000000"/>
          <w:sz w:val="28"/>
          <w:szCs w:val="28"/>
          <w:lang w:eastAsia="ru-RU"/>
        </w:rPr>
        <w:t>Анализируя </w:t>
      </w:r>
      <w:r w:rsidR="00FB7873" w:rsidRPr="00FB7873">
        <w:rPr>
          <w:rFonts w:ascii="Times New Roman" w:eastAsia="Times New Roman" w:hAnsi="Times New Roman" w:cs="Times New Roman"/>
          <w:bCs/>
          <w:color w:val="000000"/>
          <w:sz w:val="28"/>
          <w:szCs w:val="28"/>
          <w:lang w:eastAsia="ru-RU"/>
        </w:rPr>
        <w:t>отношения собственности</w:t>
      </w:r>
      <w:r w:rsidR="00FB7873" w:rsidRPr="00FB7873">
        <w:rPr>
          <w:rFonts w:ascii="Times New Roman" w:eastAsia="Times New Roman" w:hAnsi="Times New Roman" w:cs="Times New Roman"/>
          <w:color w:val="000000"/>
          <w:sz w:val="28"/>
          <w:szCs w:val="28"/>
          <w:lang w:eastAsia="ru-RU"/>
        </w:rPr>
        <w:t> в их правовом и экономическом преломлении, следует обратить внимание еще на </w:t>
      </w:r>
      <w:r w:rsidR="00FB7873" w:rsidRPr="00FB7873">
        <w:rPr>
          <w:rFonts w:ascii="Times New Roman" w:eastAsia="Times New Roman" w:hAnsi="Times New Roman" w:cs="Times New Roman"/>
          <w:bCs/>
          <w:color w:val="000000"/>
          <w:sz w:val="28"/>
          <w:szCs w:val="28"/>
          <w:lang w:eastAsia="ru-RU"/>
        </w:rPr>
        <w:t>три принципиально важных обстоятельства.</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bCs/>
          <w:i/>
          <w:iCs/>
          <w:color w:val="000000"/>
          <w:sz w:val="28"/>
          <w:szCs w:val="28"/>
          <w:lang w:eastAsia="ru-RU"/>
        </w:rPr>
        <w:t>Во-первых</w:t>
      </w:r>
      <w:r w:rsidRPr="00FB7873">
        <w:rPr>
          <w:rFonts w:ascii="Times New Roman" w:eastAsia="Times New Roman" w:hAnsi="Times New Roman" w:cs="Times New Roman"/>
          <w:color w:val="000000"/>
          <w:sz w:val="28"/>
          <w:szCs w:val="28"/>
          <w:lang w:eastAsia="ru-RU"/>
        </w:rPr>
        <w:t>, </w:t>
      </w:r>
      <w:r w:rsidRPr="00FB7873">
        <w:rPr>
          <w:rFonts w:ascii="Times New Roman" w:eastAsia="Times New Roman" w:hAnsi="Times New Roman" w:cs="Times New Roman"/>
          <w:bCs/>
          <w:color w:val="000000"/>
          <w:sz w:val="28"/>
          <w:szCs w:val="28"/>
          <w:lang w:eastAsia="ru-RU"/>
        </w:rPr>
        <w:t>частная собственность</w:t>
      </w:r>
      <w:r w:rsidRPr="00FB7873">
        <w:rPr>
          <w:rFonts w:ascii="Times New Roman" w:eastAsia="Times New Roman" w:hAnsi="Times New Roman" w:cs="Times New Roman"/>
          <w:color w:val="000000"/>
          <w:sz w:val="28"/>
          <w:szCs w:val="28"/>
          <w:lang w:eastAsia="ru-RU"/>
        </w:rPr>
        <w:t> с момента своего возникновения не носила, не носит поныне и не может носить </w:t>
      </w:r>
      <w:r w:rsidRPr="00FB7873">
        <w:rPr>
          <w:rFonts w:ascii="Times New Roman" w:eastAsia="Times New Roman" w:hAnsi="Times New Roman" w:cs="Times New Roman"/>
          <w:bCs/>
          <w:color w:val="000000"/>
          <w:sz w:val="28"/>
          <w:szCs w:val="28"/>
          <w:lang w:eastAsia="ru-RU"/>
        </w:rPr>
        <w:t>абсолютного</w:t>
      </w:r>
      <w:r w:rsidRPr="00FB7873">
        <w:rPr>
          <w:rFonts w:ascii="Times New Roman" w:eastAsia="Times New Roman" w:hAnsi="Times New Roman" w:cs="Times New Roman"/>
          <w:color w:val="000000"/>
          <w:sz w:val="28"/>
          <w:szCs w:val="28"/>
          <w:lang w:eastAsia="ru-RU"/>
        </w:rPr>
        <w:t> характера.</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bCs/>
          <w:i/>
          <w:iCs/>
          <w:color w:val="000000"/>
          <w:sz w:val="28"/>
          <w:szCs w:val="28"/>
          <w:lang w:eastAsia="ru-RU"/>
        </w:rPr>
        <w:t>Во-вторых</w:t>
      </w:r>
      <w:r w:rsidRPr="00FB7873">
        <w:rPr>
          <w:rFonts w:ascii="Times New Roman" w:eastAsia="Times New Roman" w:hAnsi="Times New Roman" w:cs="Times New Roman"/>
          <w:color w:val="000000"/>
          <w:sz w:val="28"/>
          <w:szCs w:val="28"/>
          <w:lang w:eastAsia="ru-RU"/>
        </w:rPr>
        <w:t>, </w:t>
      </w:r>
      <w:r w:rsidRPr="00FB7873">
        <w:rPr>
          <w:rFonts w:ascii="Times New Roman" w:eastAsia="Times New Roman" w:hAnsi="Times New Roman" w:cs="Times New Roman"/>
          <w:bCs/>
          <w:color w:val="000000"/>
          <w:sz w:val="28"/>
          <w:szCs w:val="28"/>
          <w:lang w:eastAsia="ru-RU"/>
        </w:rPr>
        <w:t>отношения собственности</w:t>
      </w:r>
      <w:r w:rsidRPr="00FB7873">
        <w:rPr>
          <w:rFonts w:ascii="Times New Roman" w:eastAsia="Times New Roman" w:hAnsi="Times New Roman" w:cs="Times New Roman"/>
          <w:color w:val="000000"/>
          <w:sz w:val="28"/>
          <w:szCs w:val="28"/>
          <w:lang w:eastAsia="ru-RU"/>
        </w:rPr>
        <w:t> в целом, в том числе и частной, весьма </w:t>
      </w:r>
      <w:r w:rsidRPr="00FB7873">
        <w:rPr>
          <w:rFonts w:ascii="Times New Roman" w:eastAsia="Times New Roman" w:hAnsi="Times New Roman" w:cs="Times New Roman"/>
          <w:bCs/>
          <w:color w:val="000000"/>
          <w:sz w:val="28"/>
          <w:szCs w:val="28"/>
          <w:lang w:eastAsia="ru-RU"/>
        </w:rPr>
        <w:t>динамичны</w:t>
      </w:r>
      <w:r w:rsidRPr="00FB7873">
        <w:rPr>
          <w:rFonts w:ascii="Times New Roman" w:eastAsia="Times New Roman" w:hAnsi="Times New Roman" w:cs="Times New Roman"/>
          <w:color w:val="000000"/>
          <w:sz w:val="28"/>
          <w:szCs w:val="28"/>
          <w:lang w:eastAsia="ru-RU"/>
        </w:rPr>
        <w:t>.</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bCs/>
          <w:i/>
          <w:iCs/>
          <w:color w:val="000000"/>
          <w:sz w:val="28"/>
          <w:szCs w:val="28"/>
          <w:lang w:eastAsia="ru-RU"/>
        </w:rPr>
        <w:t>В-третьих</w:t>
      </w:r>
      <w:r w:rsidRPr="00FB7873">
        <w:rPr>
          <w:rFonts w:ascii="Times New Roman" w:eastAsia="Times New Roman" w:hAnsi="Times New Roman" w:cs="Times New Roman"/>
          <w:color w:val="000000"/>
          <w:sz w:val="28"/>
          <w:szCs w:val="28"/>
          <w:lang w:eastAsia="ru-RU"/>
        </w:rPr>
        <w:t>, наряду с тенденцией </w:t>
      </w:r>
      <w:r w:rsidRPr="00FB7873">
        <w:rPr>
          <w:rFonts w:ascii="Times New Roman" w:eastAsia="Times New Roman" w:hAnsi="Times New Roman" w:cs="Times New Roman"/>
          <w:bCs/>
          <w:color w:val="000000"/>
          <w:sz w:val="28"/>
          <w:szCs w:val="28"/>
          <w:lang w:eastAsia="ru-RU"/>
        </w:rPr>
        <w:t>приватизации</w:t>
      </w:r>
      <w:r w:rsidRPr="00FB7873">
        <w:rPr>
          <w:rFonts w:ascii="Times New Roman" w:eastAsia="Times New Roman" w:hAnsi="Times New Roman" w:cs="Times New Roman"/>
          <w:color w:val="000000"/>
          <w:sz w:val="28"/>
          <w:szCs w:val="28"/>
          <w:lang w:eastAsia="ru-RU"/>
        </w:rPr>
        <w:t> как основы </w:t>
      </w:r>
      <w:r w:rsidRPr="00FB7873">
        <w:rPr>
          <w:rFonts w:ascii="Times New Roman" w:eastAsia="Times New Roman" w:hAnsi="Times New Roman" w:cs="Times New Roman"/>
          <w:bCs/>
          <w:color w:val="000000"/>
          <w:sz w:val="28"/>
          <w:szCs w:val="28"/>
          <w:lang w:eastAsia="ru-RU"/>
        </w:rPr>
        <w:t>разгосударствления экономики</w:t>
      </w:r>
      <w:r w:rsidRPr="00FB7873">
        <w:rPr>
          <w:rFonts w:ascii="Times New Roman" w:eastAsia="Times New Roman" w:hAnsi="Times New Roman" w:cs="Times New Roman"/>
          <w:color w:val="000000"/>
          <w:sz w:val="28"/>
          <w:szCs w:val="28"/>
          <w:lang w:eastAsia="ru-RU"/>
        </w:rPr>
        <w:t> имеет место и постоянно усиливается тенденция </w:t>
      </w:r>
      <w:r w:rsidRPr="00FB7873">
        <w:rPr>
          <w:rFonts w:ascii="Times New Roman" w:eastAsia="Times New Roman" w:hAnsi="Times New Roman" w:cs="Times New Roman"/>
          <w:bCs/>
          <w:color w:val="000000"/>
          <w:sz w:val="28"/>
          <w:szCs w:val="28"/>
          <w:lang w:eastAsia="ru-RU"/>
        </w:rPr>
        <w:t>к социализации частной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Наложение векторов отмеченных тенденций образует </w:t>
      </w:r>
      <w:r w:rsidRPr="00FB7873">
        <w:rPr>
          <w:rFonts w:ascii="Times New Roman" w:eastAsia="Times New Roman" w:hAnsi="Times New Roman" w:cs="Times New Roman"/>
          <w:bCs/>
          <w:color w:val="000000"/>
          <w:sz w:val="28"/>
          <w:szCs w:val="28"/>
          <w:lang w:eastAsia="ru-RU"/>
        </w:rPr>
        <w:t>вектор демократизации отношений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Заметим, что уже в </w:t>
      </w:r>
      <w:r w:rsidRPr="00FB7873">
        <w:rPr>
          <w:rFonts w:ascii="Times New Roman" w:eastAsia="Times New Roman" w:hAnsi="Times New Roman" w:cs="Times New Roman"/>
          <w:bCs/>
          <w:color w:val="000000"/>
          <w:sz w:val="28"/>
          <w:szCs w:val="28"/>
          <w:lang w:eastAsia="ru-RU"/>
        </w:rPr>
        <w:t>римском праве</w:t>
      </w:r>
      <w:r w:rsidRPr="00FB7873">
        <w:rPr>
          <w:rFonts w:ascii="Times New Roman" w:eastAsia="Times New Roman" w:hAnsi="Times New Roman" w:cs="Times New Roman"/>
          <w:color w:val="000000"/>
          <w:sz w:val="28"/>
          <w:szCs w:val="28"/>
          <w:lang w:eastAsia="ru-RU"/>
        </w:rPr>
        <w:t> во времена, когда право частной собственности еще только формировалось, имел место </w:t>
      </w:r>
      <w:r w:rsidRPr="00FB7873">
        <w:rPr>
          <w:rFonts w:ascii="Times New Roman" w:eastAsia="Times New Roman" w:hAnsi="Times New Roman" w:cs="Times New Roman"/>
          <w:bCs/>
          <w:color w:val="000000"/>
          <w:sz w:val="28"/>
          <w:szCs w:val="28"/>
          <w:lang w:eastAsia="ru-RU"/>
        </w:rPr>
        <w:t>институт сервитута</w:t>
      </w:r>
      <w:r w:rsidRPr="00FB7873">
        <w:rPr>
          <w:rFonts w:ascii="Times New Roman" w:eastAsia="Times New Roman" w:hAnsi="Times New Roman" w:cs="Times New Roman"/>
          <w:color w:val="000000"/>
          <w:sz w:val="28"/>
          <w:szCs w:val="28"/>
          <w:lang w:eastAsia="ru-RU"/>
        </w:rPr>
        <w:t>. Это было либо установленное законом или договором </w:t>
      </w:r>
      <w:r w:rsidRPr="00FB7873">
        <w:rPr>
          <w:rFonts w:ascii="Times New Roman" w:eastAsia="Times New Roman" w:hAnsi="Times New Roman" w:cs="Times New Roman"/>
          <w:bCs/>
          <w:color w:val="000000"/>
          <w:sz w:val="28"/>
          <w:szCs w:val="28"/>
          <w:lang w:eastAsia="ru-RU"/>
        </w:rPr>
        <w:t>право пользования чужим имуществом в определенных пределах</w:t>
      </w:r>
      <w:r w:rsidRPr="00FB7873">
        <w:rPr>
          <w:rFonts w:ascii="Times New Roman" w:eastAsia="Times New Roman" w:hAnsi="Times New Roman" w:cs="Times New Roman"/>
          <w:color w:val="000000"/>
          <w:sz w:val="28"/>
          <w:szCs w:val="28"/>
          <w:lang w:eastAsia="ru-RU"/>
        </w:rPr>
        <w:t> (напр., право прохода, проезда через принадлежащий кому-либо участок), либо </w:t>
      </w:r>
      <w:r w:rsidRPr="00FB7873">
        <w:rPr>
          <w:rFonts w:ascii="Times New Roman" w:eastAsia="Times New Roman" w:hAnsi="Times New Roman" w:cs="Times New Roman"/>
          <w:bCs/>
          <w:color w:val="000000"/>
          <w:sz w:val="28"/>
          <w:szCs w:val="28"/>
          <w:lang w:eastAsia="ru-RU"/>
        </w:rPr>
        <w:t>ограничение чьих-либо прав собственности</w:t>
      </w:r>
      <w:r w:rsidRPr="00FB7873">
        <w:rPr>
          <w:rFonts w:ascii="Times New Roman" w:eastAsia="Times New Roman" w:hAnsi="Times New Roman" w:cs="Times New Roman"/>
          <w:color w:val="000000"/>
          <w:sz w:val="28"/>
          <w:szCs w:val="28"/>
          <w:lang w:eastAsia="ru-RU"/>
        </w:rPr>
        <w:t> (напр., запрет на сооружение строений, которые могут затенять соседний участок); либо </w:t>
      </w:r>
      <w:r w:rsidRPr="00FB7873">
        <w:rPr>
          <w:rFonts w:ascii="Times New Roman" w:eastAsia="Times New Roman" w:hAnsi="Times New Roman" w:cs="Times New Roman"/>
          <w:bCs/>
          <w:color w:val="000000"/>
          <w:sz w:val="28"/>
          <w:szCs w:val="28"/>
          <w:lang w:eastAsia="ru-RU"/>
        </w:rPr>
        <w:t>право государства прокладывать инфраструктурные сети по земельным участкам, находящимся в частной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«Собственность каждого человека, – заявлял еще в 1910 г. тогдашний президент США </w:t>
      </w:r>
      <w:r w:rsidRPr="00FB7873">
        <w:rPr>
          <w:rFonts w:ascii="Times New Roman" w:eastAsia="Times New Roman" w:hAnsi="Times New Roman" w:cs="Times New Roman"/>
          <w:bCs/>
          <w:color w:val="000000"/>
          <w:sz w:val="28"/>
          <w:szCs w:val="28"/>
          <w:lang w:eastAsia="ru-RU"/>
        </w:rPr>
        <w:t>Теодор Рузвельт</w:t>
      </w:r>
      <w:r w:rsidRPr="00FB7873">
        <w:rPr>
          <w:rFonts w:ascii="Times New Roman" w:eastAsia="Times New Roman" w:hAnsi="Times New Roman" w:cs="Times New Roman"/>
          <w:color w:val="000000"/>
          <w:sz w:val="28"/>
          <w:szCs w:val="28"/>
          <w:lang w:eastAsia="ru-RU"/>
        </w:rPr>
        <w:t>, – подчинена общему праву коллектива регулировать ее использование в той степени, в какой этого может потребовать общественное благо». Это высказывание подчеркивает необходимость </w:t>
      </w:r>
      <w:r w:rsidRPr="00FB7873">
        <w:rPr>
          <w:rFonts w:ascii="Times New Roman" w:eastAsia="Times New Roman" w:hAnsi="Times New Roman" w:cs="Times New Roman"/>
          <w:bCs/>
          <w:color w:val="000000"/>
          <w:sz w:val="28"/>
          <w:szCs w:val="28"/>
          <w:lang w:eastAsia="ru-RU"/>
        </w:rPr>
        <w:t>государственного регулирования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Все это означает, что </w:t>
      </w:r>
      <w:r w:rsidRPr="00FB7873">
        <w:rPr>
          <w:rFonts w:ascii="Times New Roman" w:eastAsia="Times New Roman" w:hAnsi="Times New Roman" w:cs="Times New Roman"/>
          <w:bCs/>
          <w:color w:val="000000"/>
          <w:sz w:val="28"/>
          <w:szCs w:val="28"/>
          <w:lang w:eastAsia="ru-RU"/>
        </w:rPr>
        <w:t>отношения собственности</w:t>
      </w:r>
      <w:r w:rsidRPr="00FB7873">
        <w:rPr>
          <w:rFonts w:ascii="Times New Roman" w:eastAsia="Times New Roman" w:hAnsi="Times New Roman" w:cs="Times New Roman"/>
          <w:color w:val="000000"/>
          <w:sz w:val="28"/>
          <w:szCs w:val="28"/>
          <w:lang w:eastAsia="ru-RU"/>
        </w:rPr>
        <w:t> есть отношения не только по поводу </w:t>
      </w:r>
      <w:r w:rsidRPr="00FB7873">
        <w:rPr>
          <w:rFonts w:ascii="Times New Roman" w:eastAsia="Times New Roman" w:hAnsi="Times New Roman" w:cs="Times New Roman"/>
          <w:bCs/>
          <w:color w:val="000000"/>
          <w:sz w:val="28"/>
          <w:szCs w:val="28"/>
          <w:lang w:eastAsia="ru-RU"/>
        </w:rPr>
        <w:t>прав</w:t>
      </w:r>
      <w:r w:rsidRPr="00FB7873">
        <w:rPr>
          <w:rFonts w:ascii="Times New Roman" w:eastAsia="Times New Roman" w:hAnsi="Times New Roman" w:cs="Times New Roman"/>
          <w:color w:val="000000"/>
          <w:sz w:val="28"/>
          <w:szCs w:val="28"/>
          <w:lang w:eastAsia="ru-RU"/>
        </w:rPr>
        <w:t>, но и </w:t>
      </w:r>
      <w:r w:rsidRPr="00FB7873">
        <w:rPr>
          <w:rFonts w:ascii="Times New Roman" w:eastAsia="Times New Roman" w:hAnsi="Times New Roman" w:cs="Times New Roman"/>
          <w:bCs/>
          <w:color w:val="000000"/>
          <w:sz w:val="28"/>
          <w:szCs w:val="28"/>
          <w:lang w:eastAsia="ru-RU"/>
        </w:rPr>
        <w:t>обязанностей собственника</w:t>
      </w:r>
      <w:r w:rsidRPr="00FB7873">
        <w:rPr>
          <w:rFonts w:ascii="Times New Roman" w:eastAsia="Times New Roman" w:hAnsi="Times New Roman" w:cs="Times New Roman"/>
          <w:color w:val="000000"/>
          <w:sz w:val="28"/>
          <w:szCs w:val="28"/>
          <w:lang w:eastAsia="ru-RU"/>
        </w:rPr>
        <w:t>, что обуславливает </w:t>
      </w:r>
      <w:r w:rsidRPr="00FB7873">
        <w:rPr>
          <w:rFonts w:ascii="Times New Roman" w:eastAsia="Times New Roman" w:hAnsi="Times New Roman" w:cs="Times New Roman"/>
          <w:bCs/>
          <w:color w:val="000000"/>
          <w:sz w:val="28"/>
          <w:szCs w:val="28"/>
          <w:lang w:eastAsia="ru-RU"/>
        </w:rPr>
        <w:t>государственное регулирование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w:t>
      </w:r>
      <w:r w:rsidRPr="00FB7873">
        <w:rPr>
          <w:rFonts w:ascii="Times New Roman" w:eastAsia="Times New Roman" w:hAnsi="Times New Roman" w:cs="Times New Roman"/>
          <w:bCs/>
          <w:color w:val="000000"/>
          <w:sz w:val="28"/>
          <w:szCs w:val="28"/>
          <w:lang w:eastAsia="ru-RU"/>
        </w:rPr>
        <w:t>Собственность</w:t>
      </w:r>
      <w:r w:rsidRPr="00FB7873">
        <w:rPr>
          <w:rFonts w:ascii="Times New Roman" w:eastAsia="Times New Roman" w:hAnsi="Times New Roman" w:cs="Times New Roman"/>
          <w:color w:val="000000"/>
          <w:sz w:val="28"/>
          <w:szCs w:val="28"/>
          <w:lang w:eastAsia="ru-RU"/>
        </w:rPr>
        <w:t>, – замечал в данной связи </w:t>
      </w:r>
      <w:proofErr w:type="spellStart"/>
      <w:r w:rsidRPr="00FB7873">
        <w:rPr>
          <w:rFonts w:ascii="Times New Roman" w:eastAsia="Times New Roman" w:hAnsi="Times New Roman" w:cs="Times New Roman"/>
          <w:bCs/>
          <w:color w:val="000000"/>
          <w:sz w:val="28"/>
          <w:szCs w:val="28"/>
          <w:lang w:eastAsia="ru-RU"/>
        </w:rPr>
        <w:t>Н.А.Бердяев</w:t>
      </w:r>
      <w:proofErr w:type="spellEnd"/>
      <w:r w:rsidRPr="00FB7873">
        <w:rPr>
          <w:rFonts w:ascii="Times New Roman" w:eastAsia="Times New Roman" w:hAnsi="Times New Roman" w:cs="Times New Roman"/>
          <w:color w:val="000000"/>
          <w:sz w:val="28"/>
          <w:szCs w:val="28"/>
          <w:lang w:eastAsia="ru-RU"/>
        </w:rPr>
        <w:t>, – по природе своей есть </w:t>
      </w:r>
      <w:r w:rsidRPr="00FB7873">
        <w:rPr>
          <w:rFonts w:ascii="Times New Roman" w:eastAsia="Times New Roman" w:hAnsi="Times New Roman" w:cs="Times New Roman"/>
          <w:bCs/>
          <w:color w:val="000000"/>
          <w:sz w:val="28"/>
          <w:szCs w:val="28"/>
          <w:lang w:eastAsia="ru-RU"/>
        </w:rPr>
        <w:t>начало духовное</w:t>
      </w:r>
      <w:r w:rsidRPr="00FB7873">
        <w:rPr>
          <w:rFonts w:ascii="Times New Roman" w:eastAsia="Times New Roman" w:hAnsi="Times New Roman" w:cs="Times New Roman"/>
          <w:color w:val="000000"/>
          <w:sz w:val="28"/>
          <w:szCs w:val="28"/>
          <w:lang w:eastAsia="ru-RU"/>
        </w:rPr>
        <w:t>.</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 xml:space="preserve">Она предполагает не только потребление материальных благ, но и более устойчивую и преемственную духовную жизнь личности в семье и роде. </w:t>
      </w:r>
      <w:r w:rsidRPr="00FB7873">
        <w:rPr>
          <w:rFonts w:ascii="Times New Roman" w:eastAsia="Times New Roman" w:hAnsi="Times New Roman" w:cs="Times New Roman"/>
          <w:color w:val="000000"/>
          <w:sz w:val="28"/>
          <w:szCs w:val="28"/>
          <w:lang w:eastAsia="ru-RU"/>
        </w:rPr>
        <w:lastRenderedPageBreak/>
        <w:t>Начало собственности связано с </w:t>
      </w:r>
      <w:r w:rsidRPr="00FB7873">
        <w:rPr>
          <w:rFonts w:ascii="Times New Roman" w:eastAsia="Times New Roman" w:hAnsi="Times New Roman" w:cs="Times New Roman"/>
          <w:bCs/>
          <w:color w:val="000000"/>
          <w:sz w:val="28"/>
          <w:szCs w:val="28"/>
          <w:lang w:eastAsia="ru-RU"/>
        </w:rPr>
        <w:t>метафизической природой личности</w:t>
      </w:r>
      <w:r w:rsidRPr="00FB7873">
        <w:rPr>
          <w:rFonts w:ascii="Times New Roman" w:eastAsia="Times New Roman" w:hAnsi="Times New Roman" w:cs="Times New Roman"/>
          <w:color w:val="000000"/>
          <w:sz w:val="28"/>
          <w:szCs w:val="28"/>
          <w:lang w:eastAsia="ru-RU"/>
        </w:rPr>
        <w:t>, с ее внутренним правом совершать акты, преодолевающие быстротечное время. Собственность развивалась в борьбе человеческой личности со стихийными силами природы.</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Свободный дух человека налагает свою волю на стихийную природу и от этого акта рождаются неотъемлемые права и обязанности...».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Исходя из соображений </w:t>
      </w:r>
      <w:r w:rsidRPr="00FB7873">
        <w:rPr>
          <w:rFonts w:ascii="Times New Roman" w:eastAsia="Times New Roman" w:hAnsi="Times New Roman" w:cs="Times New Roman"/>
          <w:bCs/>
          <w:color w:val="000000"/>
          <w:sz w:val="28"/>
          <w:szCs w:val="28"/>
          <w:lang w:eastAsia="ru-RU"/>
        </w:rPr>
        <w:t>приоритетности общественного блага</w:t>
      </w:r>
      <w:r w:rsidRPr="00FB7873">
        <w:rPr>
          <w:rFonts w:ascii="Times New Roman" w:eastAsia="Times New Roman" w:hAnsi="Times New Roman" w:cs="Times New Roman"/>
          <w:color w:val="000000"/>
          <w:sz w:val="28"/>
          <w:szCs w:val="28"/>
          <w:lang w:eastAsia="ru-RU"/>
        </w:rPr>
        <w:t>, </w:t>
      </w:r>
      <w:r w:rsidRPr="00FB7873">
        <w:rPr>
          <w:rFonts w:ascii="Times New Roman" w:eastAsia="Times New Roman" w:hAnsi="Times New Roman" w:cs="Times New Roman"/>
          <w:bCs/>
          <w:color w:val="000000"/>
          <w:sz w:val="28"/>
          <w:szCs w:val="28"/>
          <w:lang w:eastAsia="ru-RU"/>
        </w:rPr>
        <w:t>государственное регулирование собственности</w:t>
      </w:r>
      <w:r w:rsidRPr="00FB7873">
        <w:rPr>
          <w:rFonts w:ascii="Times New Roman" w:eastAsia="Times New Roman" w:hAnsi="Times New Roman" w:cs="Times New Roman"/>
          <w:color w:val="000000"/>
          <w:sz w:val="28"/>
          <w:szCs w:val="28"/>
          <w:lang w:eastAsia="ru-RU"/>
        </w:rPr>
        <w:t> и призвано постоянно приводить отношения собственности в соответствие с этими объективно обусловленными требованиями. И прежде всего оно достигается через </w:t>
      </w:r>
      <w:r w:rsidRPr="00FB7873">
        <w:rPr>
          <w:rFonts w:ascii="Times New Roman" w:eastAsia="Times New Roman" w:hAnsi="Times New Roman" w:cs="Times New Roman"/>
          <w:bCs/>
          <w:color w:val="000000"/>
          <w:sz w:val="28"/>
          <w:szCs w:val="28"/>
          <w:lang w:eastAsia="ru-RU"/>
        </w:rPr>
        <w:t>законодательно закрепленный механизм регулирования права собственности.</w:t>
      </w:r>
    </w:p>
    <w:p w:rsidR="00FB7873" w:rsidRPr="00FB7873" w:rsidRDefault="00FB7873" w:rsidP="00FB7873">
      <w:pPr>
        <w:spacing w:before="240" w:after="0" w:line="240" w:lineRule="auto"/>
        <w:jc w:val="both"/>
        <w:rPr>
          <w:rFonts w:ascii="Times New Roman" w:eastAsia="Times New Roman" w:hAnsi="Times New Roman" w:cs="Times New Roman"/>
          <w:sz w:val="28"/>
          <w:szCs w:val="28"/>
          <w:lang w:eastAsia="ru-RU"/>
        </w:rPr>
      </w:pPr>
      <w:r w:rsidRPr="00FB7873">
        <w:rPr>
          <w:rFonts w:ascii="Times New Roman" w:eastAsia="Times New Roman" w:hAnsi="Times New Roman" w:cs="Times New Roman"/>
          <w:color w:val="000000"/>
          <w:sz w:val="28"/>
          <w:szCs w:val="28"/>
          <w:lang w:eastAsia="ru-RU"/>
        </w:rPr>
        <w:t>Как отмечалось выше, </w:t>
      </w:r>
      <w:r w:rsidRPr="00FB7873">
        <w:rPr>
          <w:rFonts w:ascii="Times New Roman" w:eastAsia="Times New Roman" w:hAnsi="Times New Roman" w:cs="Times New Roman"/>
          <w:bCs/>
          <w:color w:val="000000"/>
          <w:sz w:val="28"/>
          <w:szCs w:val="28"/>
          <w:lang w:eastAsia="ru-RU"/>
        </w:rPr>
        <w:t>тенденция к приватизации объектов государственной и муниципальной собственности</w:t>
      </w:r>
      <w:r w:rsidRPr="00FB7873">
        <w:rPr>
          <w:rFonts w:ascii="Times New Roman" w:eastAsia="Times New Roman" w:hAnsi="Times New Roman" w:cs="Times New Roman"/>
          <w:color w:val="000000"/>
          <w:sz w:val="28"/>
          <w:szCs w:val="28"/>
          <w:lang w:eastAsia="ru-RU"/>
        </w:rPr>
        <w:t> в условиях современного социально ориентированного рыночного хозяйства объективно обусловлена. </w:t>
      </w:r>
      <w:r w:rsidRPr="00FB7873">
        <w:rPr>
          <w:rFonts w:ascii="Times New Roman" w:eastAsia="Times New Roman" w:hAnsi="Times New Roman" w:cs="Times New Roman"/>
          <w:bCs/>
          <w:color w:val="000000"/>
          <w:sz w:val="28"/>
          <w:szCs w:val="28"/>
          <w:lang w:eastAsia="ru-RU"/>
        </w:rPr>
        <w:t>Нормативно</w:t>
      </w:r>
      <w:r w:rsidRPr="00FB7873">
        <w:rPr>
          <w:rFonts w:ascii="Times New Roman" w:eastAsia="Times New Roman" w:hAnsi="Times New Roman" w:cs="Times New Roman"/>
          <w:color w:val="000000"/>
          <w:sz w:val="28"/>
          <w:szCs w:val="28"/>
          <w:lang w:eastAsia="ru-RU"/>
        </w:rPr>
        <w:t> она закрепляется в соответствующем </w:t>
      </w:r>
      <w:r w:rsidRPr="00FB7873">
        <w:rPr>
          <w:rFonts w:ascii="Times New Roman" w:eastAsia="Times New Roman" w:hAnsi="Times New Roman" w:cs="Times New Roman"/>
          <w:bCs/>
          <w:color w:val="000000"/>
          <w:sz w:val="28"/>
          <w:szCs w:val="28"/>
          <w:lang w:eastAsia="ru-RU"/>
        </w:rPr>
        <w:t>законодательстве</w:t>
      </w:r>
      <w:r w:rsidRPr="00FB7873">
        <w:rPr>
          <w:rFonts w:ascii="Times New Roman" w:eastAsia="Times New Roman" w:hAnsi="Times New Roman" w:cs="Times New Roman"/>
          <w:color w:val="000000"/>
          <w:sz w:val="28"/>
          <w:szCs w:val="28"/>
          <w:lang w:eastAsia="ru-RU"/>
        </w:rPr>
        <w:t> страны.</w:t>
      </w:r>
    </w:p>
    <w:p w:rsidR="00FB7873" w:rsidRPr="00FB7873" w:rsidRDefault="00EA7180" w:rsidP="00FB7873">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FB7873" w:rsidRPr="00FB7873">
        <w:rPr>
          <w:rFonts w:ascii="Times New Roman" w:hAnsi="Times New Roman" w:cs="Times New Roman"/>
          <w:b/>
          <w:sz w:val="28"/>
          <w:szCs w:val="28"/>
        </w:rPr>
        <w:t>Система управления государственной собственностью</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Система управления государственной собственностью, представляет собой совокупность государственных органов законодательной и исполнительной власти, территориальных органов управления, их функций, связей и отношений, а также объектов государственной собственности. Управление государственной собственностью − это целенаправленное воздействие со стороны государства на все объекты принадлежащей ему собственности.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Характерными особенностями системы управления государственной собственностью является территориальная </w:t>
      </w:r>
      <w:proofErr w:type="spellStart"/>
      <w:r w:rsidRPr="00FB7873">
        <w:rPr>
          <w:rFonts w:ascii="Times New Roman" w:hAnsi="Times New Roman" w:cs="Times New Roman"/>
          <w:sz w:val="28"/>
          <w:szCs w:val="28"/>
        </w:rPr>
        <w:t>распределенность</w:t>
      </w:r>
      <w:proofErr w:type="spellEnd"/>
      <w:r w:rsidRPr="00FB7873">
        <w:rPr>
          <w:rFonts w:ascii="Times New Roman" w:hAnsi="Times New Roman" w:cs="Times New Roman"/>
          <w:sz w:val="28"/>
          <w:szCs w:val="28"/>
        </w:rPr>
        <w:t xml:space="preserve"> объектов и существенные нормативно-правовые ограничения н</w:t>
      </w:r>
      <w:r w:rsidR="00EA7180">
        <w:rPr>
          <w:rFonts w:ascii="Times New Roman" w:hAnsi="Times New Roman" w:cs="Times New Roman"/>
          <w:sz w:val="28"/>
          <w:szCs w:val="28"/>
        </w:rPr>
        <w:t>а выбор управленческих решений.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Объектом собственности является организационно-обособленная часть национального богатства, юридически закрепленная за конкретным собственн</w:t>
      </w:r>
      <w:r w:rsidR="00EA7180">
        <w:rPr>
          <w:rFonts w:ascii="Times New Roman" w:hAnsi="Times New Roman" w:cs="Times New Roman"/>
          <w:sz w:val="28"/>
          <w:szCs w:val="28"/>
        </w:rPr>
        <w:t>иком или группой собственников.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 роли объекта собственности могут выступать: отдельная вещь, совокупность имущества, имущественный комплекс, земельный, водный или лесной участок, месторождение полезных ископаемых, зона воздушного пространства, частотный диапазон, обособленная до</w:t>
      </w:r>
      <w:r w:rsidR="00EA7180">
        <w:rPr>
          <w:rFonts w:ascii="Times New Roman" w:hAnsi="Times New Roman" w:cs="Times New Roman"/>
          <w:sz w:val="28"/>
          <w:szCs w:val="28"/>
        </w:rPr>
        <w:t>ля в общей собственности и т.д.</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При управлении государственной собственностью, как и любым сложным объектом, должен быть задействован комплексный подход, т.е. одновременно должны осуществляться целевая, воспроизводственная, организационная и функциональная составляющая управления. Такое управление охватывает управленческие функции, включающие прогнозирование, планирование, </w:t>
      </w:r>
      <w:r w:rsidRPr="00FB7873">
        <w:rPr>
          <w:rFonts w:ascii="Times New Roman" w:hAnsi="Times New Roman" w:cs="Times New Roman"/>
          <w:sz w:val="28"/>
          <w:szCs w:val="28"/>
        </w:rPr>
        <w:lastRenderedPageBreak/>
        <w:t>организацию, координацию, контроль и т.д., а также администрирование,</w:t>
      </w:r>
      <w:r w:rsidR="00EA7180">
        <w:rPr>
          <w:rFonts w:ascii="Times New Roman" w:hAnsi="Times New Roman" w:cs="Times New Roman"/>
          <w:sz w:val="28"/>
          <w:szCs w:val="28"/>
        </w:rPr>
        <w:t xml:space="preserve"> экономические и другие методы.</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Управление объектами государственной собственности, представляющее ключевую часть государственного управления собственностью, целесо</w:t>
      </w:r>
      <w:r w:rsidR="00EA7180">
        <w:rPr>
          <w:rFonts w:ascii="Times New Roman" w:hAnsi="Times New Roman" w:cs="Times New Roman"/>
          <w:sz w:val="28"/>
          <w:szCs w:val="28"/>
        </w:rPr>
        <w:t>образно разделять на две части: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1) управление посредством преобразования форм и отношений собственности, изменения собственника, раздела вновь созданной соб</w:t>
      </w:r>
      <w:r w:rsidR="00EA7180">
        <w:rPr>
          <w:rFonts w:ascii="Times New Roman" w:hAnsi="Times New Roman" w:cs="Times New Roman"/>
          <w:sz w:val="28"/>
          <w:szCs w:val="28"/>
        </w:rPr>
        <w:t>ственности между претендентами;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2) управление функционированием, использованием имеющихся объектов государственной собственности без изменения формы собственности, но с возможной передачей части управленческих полномочий негосударственным органам, уполномочен</w:t>
      </w:r>
      <w:r w:rsidR="00EA7180">
        <w:rPr>
          <w:rFonts w:ascii="Times New Roman" w:hAnsi="Times New Roman" w:cs="Times New Roman"/>
          <w:sz w:val="28"/>
          <w:szCs w:val="28"/>
        </w:rPr>
        <w:t>ным представителям государства.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К управлению функционированием и использованием объектов государст</w:t>
      </w:r>
      <w:r w:rsidR="00EA7180">
        <w:rPr>
          <w:rFonts w:ascii="Times New Roman" w:hAnsi="Times New Roman" w:cs="Times New Roman"/>
          <w:sz w:val="28"/>
          <w:szCs w:val="28"/>
        </w:rPr>
        <w:t>венной собственности относятся: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управление ц</w:t>
      </w:r>
      <w:r w:rsidR="00EA7180">
        <w:rPr>
          <w:rFonts w:ascii="Times New Roman" w:hAnsi="Times New Roman" w:cs="Times New Roman"/>
          <w:sz w:val="28"/>
          <w:szCs w:val="28"/>
        </w:rPr>
        <w:t>елевым использованием объектов;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обеспеч</w:t>
      </w:r>
      <w:r w:rsidR="00EA7180">
        <w:rPr>
          <w:rFonts w:ascii="Times New Roman" w:hAnsi="Times New Roman" w:cs="Times New Roman"/>
          <w:sz w:val="28"/>
          <w:szCs w:val="28"/>
        </w:rPr>
        <w:t>ение функционирования объектов;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сдача объект</w:t>
      </w:r>
      <w:r w:rsidR="00EA7180">
        <w:rPr>
          <w:rFonts w:ascii="Times New Roman" w:hAnsi="Times New Roman" w:cs="Times New Roman"/>
          <w:sz w:val="28"/>
          <w:szCs w:val="28"/>
        </w:rPr>
        <w:t>ов в аренду, концессию, лизинг;</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за</w:t>
      </w:r>
      <w:r w:rsidR="00EA7180">
        <w:rPr>
          <w:rFonts w:ascii="Times New Roman" w:hAnsi="Times New Roman" w:cs="Times New Roman"/>
          <w:sz w:val="28"/>
          <w:szCs w:val="28"/>
        </w:rPr>
        <w:t>лог государственного имущества;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передача имущес</w:t>
      </w:r>
      <w:r w:rsidR="00EA7180">
        <w:rPr>
          <w:rFonts w:ascii="Times New Roman" w:hAnsi="Times New Roman" w:cs="Times New Roman"/>
          <w:sz w:val="28"/>
          <w:szCs w:val="28"/>
        </w:rPr>
        <w:t>тва в доверительное управление;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использование государственной собственности на началах хозяйственного вед</w:t>
      </w:r>
      <w:r w:rsidR="00EA7180">
        <w:rPr>
          <w:rFonts w:ascii="Times New Roman" w:hAnsi="Times New Roman" w:cs="Times New Roman"/>
          <w:sz w:val="28"/>
          <w:szCs w:val="28"/>
        </w:rPr>
        <w:t>ения и оперативного управления;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передача государственных объект</w:t>
      </w:r>
      <w:r w:rsidR="00EA7180">
        <w:rPr>
          <w:rFonts w:ascii="Times New Roman" w:hAnsi="Times New Roman" w:cs="Times New Roman"/>
          <w:sz w:val="28"/>
          <w:szCs w:val="28"/>
        </w:rPr>
        <w:t>ов в безвозмездное пользование;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предоставление госу</w:t>
      </w:r>
      <w:r w:rsidR="00EA7180">
        <w:rPr>
          <w:rFonts w:ascii="Times New Roman" w:hAnsi="Times New Roman" w:cs="Times New Roman"/>
          <w:sz w:val="28"/>
          <w:szCs w:val="28"/>
        </w:rPr>
        <w:t>дарственных ценностей в кредит.</w:t>
      </w:r>
    </w:p>
    <w:p w:rsidR="00FB7873" w:rsidRPr="00FB7873" w:rsidRDefault="00EA7180" w:rsidP="00FB78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B7873" w:rsidRPr="00FB7873">
        <w:rPr>
          <w:rFonts w:ascii="Times New Roman" w:hAnsi="Times New Roman" w:cs="Times New Roman"/>
          <w:sz w:val="28"/>
          <w:szCs w:val="28"/>
        </w:rPr>
        <w:t>К числу наиболее значительных, объемных, ценных объектов управления государственной собственностью относится недвижимое имущество, называемое также просто недвижимостью. Название обусловлено тем, что такие объекты либо неподвижны, либо обладают крайне ограниченной подвижностью. К недвижимости относят составные части экономических объектов, предприятий, удовлетворяющие основному признаку недвижимых вещей, т.е. прочно связанные с земной поверхностью. Это здания, помещения, строения и прикрепле</w:t>
      </w:r>
      <w:r w:rsidR="00FB7873">
        <w:rPr>
          <w:rFonts w:ascii="Times New Roman" w:hAnsi="Times New Roman" w:cs="Times New Roman"/>
          <w:sz w:val="28"/>
          <w:szCs w:val="28"/>
        </w:rPr>
        <w:t>нные к земле основные средства.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Недвижимое имущество в зависимости от своей принадлежн</w:t>
      </w:r>
      <w:r>
        <w:rPr>
          <w:rFonts w:ascii="Times New Roman" w:hAnsi="Times New Roman" w:cs="Times New Roman"/>
          <w:sz w:val="28"/>
          <w:szCs w:val="28"/>
        </w:rPr>
        <w:t>ости делится на следующие виды:</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1) недвижимость в исключительной собственности Федерации, субъе</w:t>
      </w:r>
      <w:r>
        <w:rPr>
          <w:rFonts w:ascii="Times New Roman" w:hAnsi="Times New Roman" w:cs="Times New Roman"/>
          <w:sz w:val="28"/>
          <w:szCs w:val="28"/>
        </w:rPr>
        <w:t>кта Федерации, муниципалитетов;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2) объекты совместного ведения Федерации и субъектов Федерации, субъект</w:t>
      </w:r>
      <w:r>
        <w:rPr>
          <w:rFonts w:ascii="Times New Roman" w:hAnsi="Times New Roman" w:cs="Times New Roman"/>
          <w:sz w:val="28"/>
          <w:szCs w:val="28"/>
        </w:rPr>
        <w:t>ов Федерации и муниципалитетов.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Особое место занимает недвижимость, не принадлежащая государству и муниципалитетам, но приносящая доходы государственному и местным бюджета</w:t>
      </w:r>
      <w:r>
        <w:rPr>
          <w:rFonts w:ascii="Times New Roman" w:hAnsi="Times New Roman" w:cs="Times New Roman"/>
          <w:sz w:val="28"/>
          <w:szCs w:val="28"/>
        </w:rPr>
        <w:t>м или потребляющая их средства.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Применяется следующая классификация способов управления </w:t>
      </w:r>
      <w:r>
        <w:rPr>
          <w:rFonts w:ascii="Times New Roman" w:hAnsi="Times New Roman" w:cs="Times New Roman"/>
          <w:sz w:val="28"/>
          <w:szCs w:val="28"/>
        </w:rPr>
        <w:t>государственной собственностью:</w:t>
      </w:r>
    </w:p>
    <w:p w:rsidR="00FB7873" w:rsidRPr="00FB7873" w:rsidRDefault="00EA7180" w:rsidP="00FB787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а</w:t>
      </w:r>
      <w:proofErr w:type="gramEnd"/>
      <w:r>
        <w:rPr>
          <w:rFonts w:ascii="Times New Roman" w:hAnsi="Times New Roman" w:cs="Times New Roman"/>
          <w:sz w:val="28"/>
          <w:szCs w:val="28"/>
        </w:rPr>
        <w:t>) на базе объектов управления: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посредств</w:t>
      </w:r>
      <w:r>
        <w:rPr>
          <w:rFonts w:ascii="Times New Roman" w:hAnsi="Times New Roman" w:cs="Times New Roman"/>
          <w:sz w:val="28"/>
          <w:szCs w:val="28"/>
        </w:rPr>
        <w:t>ом имеющегося законодательства;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через государственные фонды денежных средств, осуществляющие распределение и перераспределение финансо</w:t>
      </w:r>
      <w:r>
        <w:rPr>
          <w:rFonts w:ascii="Times New Roman" w:hAnsi="Times New Roman" w:cs="Times New Roman"/>
          <w:sz w:val="28"/>
          <w:szCs w:val="28"/>
        </w:rPr>
        <w:t>вых ресурсов и доходов граждан;</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через управление государственным имуществом на основе соответствующих государственных программ, в частности, связанных с процессами</w:t>
      </w:r>
      <w:r>
        <w:rPr>
          <w:rFonts w:ascii="Times New Roman" w:hAnsi="Times New Roman" w:cs="Times New Roman"/>
          <w:sz w:val="28"/>
          <w:szCs w:val="28"/>
        </w:rPr>
        <w:t xml:space="preserve"> национализации и приватизации;</w:t>
      </w:r>
    </w:p>
    <w:p w:rsidR="00FB7873" w:rsidRPr="00FB7873" w:rsidRDefault="00FB7873" w:rsidP="00FB787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по управленческим действиям: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учетно-регистраци</w:t>
      </w:r>
      <w:r w:rsidR="00EA7180">
        <w:rPr>
          <w:rFonts w:ascii="Times New Roman" w:hAnsi="Times New Roman" w:cs="Times New Roman"/>
          <w:sz w:val="28"/>
          <w:szCs w:val="28"/>
        </w:rPr>
        <w:t>онная деятельность государства;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порядок учреждения, реорганизации и ликвидации юрид</w:t>
      </w:r>
      <w:r w:rsidR="00EA7180">
        <w:rPr>
          <w:rFonts w:ascii="Times New Roman" w:hAnsi="Times New Roman" w:cs="Times New Roman"/>
          <w:sz w:val="28"/>
          <w:szCs w:val="28"/>
        </w:rPr>
        <w:t>ических лиц (участников рынка);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управления различными формами государственной и негосударственной собств</w:t>
      </w:r>
      <w:r w:rsidR="00EA7180">
        <w:rPr>
          <w:rFonts w:ascii="Times New Roman" w:hAnsi="Times New Roman" w:cs="Times New Roman"/>
          <w:sz w:val="28"/>
          <w:szCs w:val="28"/>
        </w:rPr>
        <w:t>енности со стороны государства;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решения о</w:t>
      </w:r>
      <w:r w:rsidR="00EA7180">
        <w:rPr>
          <w:rFonts w:ascii="Times New Roman" w:hAnsi="Times New Roman" w:cs="Times New Roman"/>
          <w:sz w:val="28"/>
          <w:szCs w:val="28"/>
        </w:rPr>
        <w:t xml:space="preserve"> приватизации и национализации;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порядок структурирования государственной собственности (на федеральном, региона</w:t>
      </w:r>
      <w:r>
        <w:rPr>
          <w:rFonts w:ascii="Times New Roman" w:hAnsi="Times New Roman" w:cs="Times New Roman"/>
          <w:sz w:val="28"/>
          <w:szCs w:val="28"/>
        </w:rPr>
        <w:t>льном и муниципальном уровнях);</w:t>
      </w:r>
    </w:p>
    <w:p w:rsidR="00FB7873" w:rsidRPr="00FB7873" w:rsidRDefault="00FB7873" w:rsidP="00FB7873">
      <w:pPr>
        <w:spacing w:after="0"/>
        <w:jc w:val="both"/>
        <w:rPr>
          <w:rFonts w:ascii="Times New Roman" w:hAnsi="Times New Roman" w:cs="Times New Roman"/>
          <w:sz w:val="28"/>
          <w:szCs w:val="28"/>
        </w:rPr>
      </w:pPr>
      <w:proofErr w:type="gramStart"/>
      <w:r w:rsidRPr="00FB7873">
        <w:rPr>
          <w:rFonts w:ascii="Times New Roman" w:hAnsi="Times New Roman" w:cs="Times New Roman"/>
          <w:sz w:val="28"/>
          <w:szCs w:val="28"/>
        </w:rPr>
        <w:t>в</w:t>
      </w:r>
      <w:proofErr w:type="gramEnd"/>
      <w:r w:rsidRPr="00FB7873">
        <w:rPr>
          <w:rFonts w:ascii="Times New Roman" w:hAnsi="Times New Roman" w:cs="Times New Roman"/>
          <w:sz w:val="28"/>
          <w:szCs w:val="28"/>
        </w:rPr>
        <w:t>) в зависимости от временной</w:t>
      </w:r>
      <w:r>
        <w:rPr>
          <w:rFonts w:ascii="Times New Roman" w:hAnsi="Times New Roman" w:cs="Times New Roman"/>
          <w:sz w:val="28"/>
          <w:szCs w:val="28"/>
        </w:rPr>
        <w:t xml:space="preserve"> направленности: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операт</w:t>
      </w:r>
      <w:r>
        <w:rPr>
          <w:rFonts w:ascii="Times New Roman" w:hAnsi="Times New Roman" w:cs="Times New Roman"/>
          <w:sz w:val="28"/>
          <w:szCs w:val="28"/>
        </w:rPr>
        <w:t>ивное, или текущее, управление;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перспективное управление, направленное на какие-либо преобразов</w:t>
      </w:r>
      <w:r>
        <w:rPr>
          <w:rFonts w:ascii="Times New Roman" w:hAnsi="Times New Roman" w:cs="Times New Roman"/>
          <w:sz w:val="28"/>
          <w:szCs w:val="28"/>
        </w:rPr>
        <w:t>ания в собственности в будущем.</w:t>
      </w:r>
    </w:p>
    <w:p w:rsidR="00FB7873" w:rsidRPr="00FB7873" w:rsidRDefault="00EA7180" w:rsidP="00FB78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B7873" w:rsidRPr="00FB7873">
        <w:rPr>
          <w:rFonts w:ascii="Times New Roman" w:hAnsi="Times New Roman" w:cs="Times New Roman"/>
          <w:sz w:val="28"/>
          <w:szCs w:val="28"/>
        </w:rPr>
        <w:t>В процессе управления государственной собственностью осуществляется пять главных функций: планирование, организация, распор</w:t>
      </w:r>
      <w:r w:rsidR="00FB7873">
        <w:rPr>
          <w:rFonts w:ascii="Times New Roman" w:hAnsi="Times New Roman" w:cs="Times New Roman"/>
          <w:sz w:val="28"/>
          <w:szCs w:val="28"/>
        </w:rPr>
        <w:t>яжение, руководство и контроль.</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Планирование является средством предварения идей в реальность и заключается в формализации целей и задач, а также средств их достижения. В процессе планирования принимаются решения относительно направления деятельности по управлению государственной собственностью и устанавливается очередность де</w:t>
      </w:r>
      <w:r w:rsidR="00EA7180">
        <w:rPr>
          <w:rFonts w:ascii="Times New Roman" w:hAnsi="Times New Roman" w:cs="Times New Roman"/>
          <w:sz w:val="28"/>
          <w:szCs w:val="28"/>
        </w:rPr>
        <w:t>йствий (выделяются приоритеты).</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Организация подразумевает установление определенной системы взаимоотношений (иерархии) между различными государственными органами, принимающими участие в управлении государственной собственностью, а также связей между ними и другими ресурсами, используемыми для достижения поставленн</w:t>
      </w:r>
      <w:r w:rsidR="00EA7180">
        <w:rPr>
          <w:rFonts w:ascii="Times New Roman" w:hAnsi="Times New Roman" w:cs="Times New Roman"/>
          <w:sz w:val="28"/>
          <w:szCs w:val="28"/>
        </w:rPr>
        <w:t>ых целей.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Распоряжение обеспечивает функционирование всей системы, созданной в процессе организации. Оно опирается на четкое разделение прав и ответственности во всех звеньях управления. Эта деятельность призвана направлять рабочий процесс управления на рег</w:t>
      </w:r>
      <w:r w:rsidR="00EA7180">
        <w:rPr>
          <w:rFonts w:ascii="Times New Roman" w:hAnsi="Times New Roman" w:cs="Times New Roman"/>
          <w:sz w:val="28"/>
          <w:szCs w:val="28"/>
        </w:rPr>
        <w:t>иональном и федеральном уровне.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Руководство заключается в том, чтобы побудить отдельные звенья управления действовать в интересах общих целей и задач.</w:t>
      </w:r>
    </w:p>
    <w:p w:rsidR="00FB7873" w:rsidRPr="00FB7873" w:rsidRDefault="00FB7873" w:rsidP="00FB7873">
      <w:pPr>
        <w:spacing w:after="0"/>
        <w:jc w:val="both"/>
        <w:rPr>
          <w:rFonts w:ascii="Times New Roman" w:hAnsi="Times New Roman" w:cs="Times New Roman"/>
          <w:sz w:val="28"/>
          <w:szCs w:val="28"/>
        </w:rPr>
      </w:pP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lastRenderedPageBreak/>
        <w:t>Контроль предполагает принятие мер, необходимых для проведения планирования и решения конкретных задач в процессе достижения целей управления, а также обеспечения соответстви</w:t>
      </w:r>
      <w:r w:rsidR="00EA7180">
        <w:rPr>
          <w:rFonts w:ascii="Times New Roman" w:hAnsi="Times New Roman" w:cs="Times New Roman"/>
          <w:sz w:val="28"/>
          <w:szCs w:val="28"/>
        </w:rPr>
        <w:t>я текущих задач конечным целям.</w:t>
      </w:r>
    </w:p>
    <w:p w:rsidR="00FB7873" w:rsidRPr="00FB7873" w:rsidRDefault="00EA7180" w:rsidP="00FB78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B7873" w:rsidRPr="00FB7873">
        <w:rPr>
          <w:rFonts w:ascii="Times New Roman" w:hAnsi="Times New Roman" w:cs="Times New Roman"/>
          <w:sz w:val="28"/>
          <w:szCs w:val="28"/>
        </w:rPr>
        <w:t>Согласно Конституции государственная власть в РФ организована и функционирует на базе разделения на законодатель</w:t>
      </w:r>
      <w:r w:rsidR="00FB7873">
        <w:rPr>
          <w:rFonts w:ascii="Times New Roman" w:hAnsi="Times New Roman" w:cs="Times New Roman"/>
          <w:sz w:val="28"/>
          <w:szCs w:val="28"/>
        </w:rPr>
        <w:t>ную, исполнительную и судебную.</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Применительно к управлению государственной собственностью основной функцией органов законодательной власти является принятие законов о собст</w:t>
      </w:r>
      <w:r>
        <w:rPr>
          <w:rFonts w:ascii="Times New Roman" w:hAnsi="Times New Roman" w:cs="Times New Roman"/>
          <w:sz w:val="28"/>
          <w:szCs w:val="28"/>
        </w:rPr>
        <w:t>венности и утверждение бюджета.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При этом органы исполнительной власти обеспечивают организационную и распорядительную деятельность по исполнению законов, органы судебной в</w:t>
      </w:r>
      <w:r>
        <w:rPr>
          <w:rFonts w:ascii="Times New Roman" w:hAnsi="Times New Roman" w:cs="Times New Roman"/>
          <w:sz w:val="28"/>
          <w:szCs w:val="28"/>
        </w:rPr>
        <w:t>ласти – отправление правосудия.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Важнейшую роль в управлении государственной собственностью принадлежит системе федеральных органов исполнительной власти, в которую входят Министерства Российской Федерации (федеральные министерства) и иные федеральные органы исполнительной власти, государственные комитеты России, федеральные службы России, российские агентства, федеральные надзоры России, а также Управление делами П</w:t>
      </w:r>
      <w:r>
        <w:rPr>
          <w:rFonts w:ascii="Times New Roman" w:hAnsi="Times New Roman" w:cs="Times New Roman"/>
          <w:sz w:val="28"/>
          <w:szCs w:val="28"/>
        </w:rPr>
        <w:t>резидента Российской Федерации.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 целях обеспечения управления государственной собственностью правительство специальным постановлением передало часть своих полномочий в этой области ряду федеральных органов исполнительной власти. При этом ключевую роль в процессе управления государственной собственностью была отведена Министерству экономического развития РФ, которое осуществляет право собственности от имени Российской Федерации в отношении федеральных предприятий и учреждений как имущественных комплексов и пакетов акций, закрепленных в федеральной</w:t>
      </w:r>
      <w:r>
        <w:rPr>
          <w:rFonts w:ascii="Times New Roman" w:hAnsi="Times New Roman" w:cs="Times New Roman"/>
          <w:sz w:val="28"/>
          <w:szCs w:val="28"/>
        </w:rPr>
        <w:t xml:space="preserve"> собственности.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К органам управления государственной собственностью относятся: Президент страны, президент субъекта федерации, Министерство (иной региональный орган) управления, Федеральное собрание или законодательный орган субъекта федерации, Федеральное агентство по управлению государственным имуществом, Правительство страны, правительство субъекта федерации, Отраслевые органы исполнительн</w:t>
      </w:r>
      <w:r>
        <w:rPr>
          <w:rFonts w:ascii="Times New Roman" w:hAnsi="Times New Roman" w:cs="Times New Roman"/>
          <w:sz w:val="28"/>
          <w:szCs w:val="28"/>
        </w:rPr>
        <w:t>ой власти в центре и на местах.</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Целями управления государственной собственностью является достижение конкретных целей, поставленных перед государственным аппаратом управления. Если эта цель заключается в создании частной собственности, то управление государственной собственностью сводится к ее приватизации в установленные сроки и по установленным правилам. Если эта цель состоит в увеличении доходов государственного бюджета, то управление государственной собственностью должно быть направлено на увеличение ее прибыльности или, наоборот, распродажу по наиболее высоким ценам. Если </w:t>
      </w:r>
      <w:r w:rsidRPr="00FB7873">
        <w:rPr>
          <w:rFonts w:ascii="Times New Roman" w:hAnsi="Times New Roman" w:cs="Times New Roman"/>
          <w:sz w:val="28"/>
          <w:szCs w:val="28"/>
        </w:rPr>
        <w:lastRenderedPageBreak/>
        <w:t>цель – увеличение регулирования рынка, то управление государственной собственностью сосредотачивается на воздействии на рыно</w:t>
      </w:r>
      <w:r>
        <w:rPr>
          <w:rFonts w:ascii="Times New Roman" w:hAnsi="Times New Roman" w:cs="Times New Roman"/>
          <w:sz w:val="28"/>
          <w:szCs w:val="28"/>
        </w:rPr>
        <w:t>к в заданном направлении и т.д.</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Проблемы преобразования отношений и структуры собственности – одна </w:t>
      </w:r>
      <w:r>
        <w:rPr>
          <w:rFonts w:ascii="Times New Roman" w:hAnsi="Times New Roman" w:cs="Times New Roman"/>
          <w:sz w:val="28"/>
          <w:szCs w:val="28"/>
        </w:rPr>
        <w:t>из самых важных в любой стране.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 одних странах эти преобразования носит устойчивый системный характер, в других – осуществляются в ходе полит</w:t>
      </w:r>
      <w:r>
        <w:rPr>
          <w:rFonts w:ascii="Times New Roman" w:hAnsi="Times New Roman" w:cs="Times New Roman"/>
          <w:sz w:val="28"/>
          <w:szCs w:val="28"/>
        </w:rPr>
        <w:t>ических и экономических реформ.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Приватизация, как процедура перераспределения собственности, должна сл</w:t>
      </w:r>
      <w:r>
        <w:rPr>
          <w:rFonts w:ascii="Times New Roman" w:hAnsi="Times New Roman" w:cs="Times New Roman"/>
          <w:sz w:val="28"/>
          <w:szCs w:val="28"/>
        </w:rPr>
        <w:t>ужить решением следующих задач:</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повысить эффек</w:t>
      </w:r>
      <w:r>
        <w:rPr>
          <w:rFonts w:ascii="Times New Roman" w:hAnsi="Times New Roman" w:cs="Times New Roman"/>
          <w:sz w:val="28"/>
          <w:szCs w:val="28"/>
        </w:rPr>
        <w:t>тивность использования активов;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усовершенствовать систему управ</w:t>
      </w:r>
      <w:r>
        <w:rPr>
          <w:rFonts w:ascii="Times New Roman" w:hAnsi="Times New Roman" w:cs="Times New Roman"/>
          <w:sz w:val="28"/>
          <w:szCs w:val="28"/>
        </w:rPr>
        <w:t>ления, сделав ее корпоративной;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 расширить </w:t>
      </w:r>
      <w:r>
        <w:rPr>
          <w:rFonts w:ascii="Times New Roman" w:hAnsi="Times New Roman" w:cs="Times New Roman"/>
          <w:sz w:val="28"/>
          <w:szCs w:val="28"/>
        </w:rPr>
        <w:t>доступ предприятия к капиталам;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обеспечить конкурентоспособность предприятий за счет внедрения новых</w:t>
      </w:r>
      <w:r>
        <w:rPr>
          <w:rFonts w:ascii="Times New Roman" w:hAnsi="Times New Roman" w:cs="Times New Roman"/>
          <w:sz w:val="28"/>
          <w:szCs w:val="28"/>
        </w:rPr>
        <w:t xml:space="preserve"> технологий и передового опыта;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сформировать новых владельцев, которые стали бы более э</w:t>
      </w:r>
      <w:r>
        <w:rPr>
          <w:rFonts w:ascii="Times New Roman" w:hAnsi="Times New Roman" w:cs="Times New Roman"/>
          <w:sz w:val="28"/>
          <w:szCs w:val="28"/>
        </w:rPr>
        <w:t xml:space="preserve">ффективными собственниками;    </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 увеличить поступление средств в казну за счет более </w:t>
      </w:r>
      <w:r>
        <w:rPr>
          <w:rFonts w:ascii="Times New Roman" w:hAnsi="Times New Roman" w:cs="Times New Roman"/>
          <w:sz w:val="28"/>
          <w:szCs w:val="28"/>
        </w:rPr>
        <w:t>эффективной работы предприятий;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обеспечить более спра</w:t>
      </w:r>
      <w:r>
        <w:rPr>
          <w:rFonts w:ascii="Times New Roman" w:hAnsi="Times New Roman" w:cs="Times New Roman"/>
          <w:sz w:val="28"/>
          <w:szCs w:val="28"/>
        </w:rPr>
        <w:t>ведливое распределение прибыли.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В зависимости от конкретной ситуации государство может разными способами передавать свое имущество в частную собственность. Согласно действующему законодательству </w:t>
      </w:r>
      <w:r>
        <w:rPr>
          <w:rFonts w:ascii="Times New Roman" w:hAnsi="Times New Roman" w:cs="Times New Roman"/>
          <w:sz w:val="28"/>
          <w:szCs w:val="28"/>
        </w:rPr>
        <w:t>основными способами могут быть:</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 преобразование государственных предприятий в акционерные общества (акционирование) с последующей процедурой </w:t>
      </w:r>
      <w:proofErr w:type="spellStart"/>
      <w:r w:rsidRPr="00FB7873">
        <w:rPr>
          <w:rFonts w:ascii="Times New Roman" w:hAnsi="Times New Roman" w:cs="Times New Roman"/>
          <w:sz w:val="28"/>
          <w:szCs w:val="28"/>
        </w:rPr>
        <w:t>отсуждения</w:t>
      </w:r>
      <w:proofErr w:type="spellEnd"/>
      <w:r w:rsidRPr="00FB7873">
        <w:rPr>
          <w:rFonts w:ascii="Times New Roman" w:hAnsi="Times New Roman" w:cs="Times New Roman"/>
          <w:sz w:val="28"/>
          <w:szCs w:val="28"/>
        </w:rPr>
        <w:t xml:space="preserve"> их а</w:t>
      </w:r>
      <w:r>
        <w:rPr>
          <w:rFonts w:ascii="Times New Roman" w:hAnsi="Times New Roman" w:cs="Times New Roman"/>
          <w:sz w:val="28"/>
          <w:szCs w:val="28"/>
        </w:rPr>
        <w:t>кций в частную собственность;</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продажа акций, находящихся в собственности государства, а также передача иных вкладов в уставный к</w:t>
      </w:r>
      <w:r>
        <w:rPr>
          <w:rFonts w:ascii="Times New Roman" w:hAnsi="Times New Roman" w:cs="Times New Roman"/>
          <w:sz w:val="28"/>
          <w:szCs w:val="28"/>
        </w:rPr>
        <w:t>апитал частных юридических лиц;</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продажа государственного имущества (зданий, сооружений, земельных угодий и т.п.) частным л</w:t>
      </w:r>
      <w:r>
        <w:rPr>
          <w:rFonts w:ascii="Times New Roman" w:hAnsi="Times New Roman" w:cs="Times New Roman"/>
          <w:sz w:val="28"/>
          <w:szCs w:val="28"/>
        </w:rPr>
        <w:t>ицам;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 возвращение государственной собственности ее </w:t>
      </w:r>
      <w:r>
        <w:rPr>
          <w:rFonts w:ascii="Times New Roman" w:hAnsi="Times New Roman" w:cs="Times New Roman"/>
          <w:sz w:val="28"/>
          <w:szCs w:val="28"/>
        </w:rPr>
        <w:t>бывшим частным владельцам и др.</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В общем случае приватизация не связана напрямую с проблемой формы собственности. Понятие собственности имеет два значения. С юридической точки зрения </w:t>
      </w:r>
      <w:proofErr w:type="gramStart"/>
      <w:r w:rsidRPr="00FB7873">
        <w:rPr>
          <w:rFonts w:ascii="Times New Roman" w:hAnsi="Times New Roman" w:cs="Times New Roman"/>
          <w:sz w:val="28"/>
          <w:szCs w:val="28"/>
        </w:rPr>
        <w:t>собственность это</w:t>
      </w:r>
      <w:proofErr w:type="gramEnd"/>
      <w:r w:rsidRPr="00FB7873">
        <w:rPr>
          <w:rFonts w:ascii="Times New Roman" w:hAnsi="Times New Roman" w:cs="Times New Roman"/>
          <w:sz w:val="28"/>
          <w:szCs w:val="28"/>
        </w:rPr>
        <w:t xml:space="preserve"> владение имуществом или в обыденном смысле, само имущество. С другой стороны, в экономическом смысле понятие собственности включает в себя всю совокупность экономических отношений общества. Собственность как общественное отношение не только дает определенные права, но и накладывает обязательства на собственника по отношению к обществу и предполагаемому выразителю его интересов − государству. Отношения собственности никак не ограничиваются формальной передачей её из рук государства в руки негосударственных структур или частных лиц. Например, можно говорить о приватизации земли в условиях как </w:t>
      </w:r>
      <w:r w:rsidRPr="00FB7873">
        <w:rPr>
          <w:rFonts w:ascii="Times New Roman" w:hAnsi="Times New Roman" w:cs="Times New Roman"/>
          <w:sz w:val="28"/>
          <w:szCs w:val="28"/>
        </w:rPr>
        <w:lastRenderedPageBreak/>
        <w:t xml:space="preserve">наличия, так и отсутствия понятия юридической </w:t>
      </w:r>
      <w:r>
        <w:rPr>
          <w:rFonts w:ascii="Times New Roman" w:hAnsi="Times New Roman" w:cs="Times New Roman"/>
          <w:sz w:val="28"/>
          <w:szCs w:val="28"/>
        </w:rPr>
        <w:t>частной собственности на землю.</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Понятие приватизация тесно связано с понятием разгосударствление, одна</w:t>
      </w:r>
      <w:r w:rsidR="00EA7180">
        <w:rPr>
          <w:rFonts w:ascii="Times New Roman" w:hAnsi="Times New Roman" w:cs="Times New Roman"/>
          <w:sz w:val="28"/>
          <w:szCs w:val="28"/>
        </w:rPr>
        <w:t>ко, эти понятия не однозначные.</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Под разгосударствлением следует понимать процесс упразднения государственного монополизма, формирование многоукладной смешанной экономики, её децентрализации, освобождения государства от функций прямого хозяйственного управления. Таким образом, разгосударствление означает, с одной стороны, переход от командно-административных к экономическим методам руководства, а с другой − форм и содержание отношений собственности. В свою очередь разгосударствление непосредственных отношений собственности можно свести к трем основным взаимосвязанным объектам аспектам; во-первых, к созданию многообразных типов хозяйств; во-вторых, к преобразованию хозяйств, остающихся в государственном ведении, освобождение их от административно-командного диктата; в-третьих, к приватизации, то есть передача в распоряжение коллективов и отдельных граждан части государственной в государственной собственности. Следовательно, приватизацию следует рассматривать как одну из форм разгосударствления. Однако разгосударствление возможно и без приватизации. В этом случае происходит не смена собственника, а процесс децентрализации в пределах государствен</w:t>
      </w:r>
      <w:r>
        <w:rPr>
          <w:rFonts w:ascii="Times New Roman" w:hAnsi="Times New Roman" w:cs="Times New Roman"/>
          <w:sz w:val="28"/>
          <w:szCs w:val="28"/>
        </w:rPr>
        <w:t>ного управления собственностью.</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Возврат в частную собственность ранее выкупленных или национализированных (конфискованных) предприятий, земельных участков, банков) акций ценных бумаг и т.д., обратный переход к приватизированной собственности, т.е. возврат в частную собственность той государственной собственности, которая возникла в результате национализа</w:t>
      </w:r>
      <w:r>
        <w:rPr>
          <w:rFonts w:ascii="Times New Roman" w:hAnsi="Times New Roman" w:cs="Times New Roman"/>
          <w:sz w:val="28"/>
          <w:szCs w:val="28"/>
        </w:rPr>
        <w:t>ции называется реприватизацией.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Приватизация, являясь процедурой распределения собственности (перераспределение между государственной и частной собственностью), в период создания акционерных обществ, как правило, основывается не на </w:t>
      </w:r>
      <w:proofErr w:type="spellStart"/>
      <w:r w:rsidRPr="00FB7873">
        <w:rPr>
          <w:rFonts w:ascii="Times New Roman" w:hAnsi="Times New Roman" w:cs="Times New Roman"/>
          <w:sz w:val="28"/>
          <w:szCs w:val="28"/>
        </w:rPr>
        <w:t>отсуждении</w:t>
      </w:r>
      <w:proofErr w:type="spellEnd"/>
      <w:r w:rsidRPr="00FB7873">
        <w:rPr>
          <w:rFonts w:ascii="Times New Roman" w:hAnsi="Times New Roman" w:cs="Times New Roman"/>
          <w:sz w:val="28"/>
          <w:szCs w:val="28"/>
        </w:rPr>
        <w:t xml:space="preserve"> имущества путем его купли – продажи или на безвозмездной основе, а опосредуются движением акций или переходом собственности на акции, и только затем может произойти изменение собственности непосредственно на вещное имущество. Существование акции означает, что в собственности государства имеется разных размеров портфель акций различных предприятий страны, отражающих динамику и состояние в каждый момент времени </w:t>
      </w:r>
      <w:proofErr w:type="spellStart"/>
      <w:r w:rsidRPr="00FB7873">
        <w:rPr>
          <w:rFonts w:ascii="Times New Roman" w:hAnsi="Times New Roman" w:cs="Times New Roman"/>
          <w:sz w:val="28"/>
          <w:szCs w:val="28"/>
        </w:rPr>
        <w:t>перераспределительных</w:t>
      </w:r>
      <w:proofErr w:type="spellEnd"/>
      <w:r w:rsidRPr="00FB7873">
        <w:rPr>
          <w:rFonts w:ascii="Times New Roman" w:hAnsi="Times New Roman" w:cs="Times New Roman"/>
          <w:sz w:val="28"/>
          <w:szCs w:val="28"/>
        </w:rPr>
        <w:t xml:space="preserve"> отношений собственности между государств</w:t>
      </w:r>
      <w:r>
        <w:rPr>
          <w:rFonts w:ascii="Times New Roman" w:hAnsi="Times New Roman" w:cs="Times New Roman"/>
          <w:sz w:val="28"/>
          <w:szCs w:val="28"/>
        </w:rPr>
        <w:t>ом и остальными собственниками.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Способы образования государственного портфеля акций в результате осуществления приватизации:</w:t>
      </w:r>
    </w:p>
    <w:p w:rsidR="00FB7873" w:rsidRPr="00FB7873" w:rsidRDefault="00FB7873" w:rsidP="00FB7873">
      <w:pPr>
        <w:spacing w:after="0"/>
        <w:jc w:val="both"/>
        <w:rPr>
          <w:rFonts w:ascii="Times New Roman" w:hAnsi="Times New Roman" w:cs="Times New Roman"/>
          <w:sz w:val="28"/>
          <w:szCs w:val="28"/>
        </w:rPr>
      </w:pP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lastRenderedPageBreak/>
        <w:t>- акционирование государственных предприятий (учреждение акционерных обществ на базе государственных предприятий) и нахождение их акций в собственности государства до момента пр</w:t>
      </w:r>
      <w:r>
        <w:rPr>
          <w:rFonts w:ascii="Times New Roman" w:hAnsi="Times New Roman" w:cs="Times New Roman"/>
          <w:sz w:val="28"/>
          <w:szCs w:val="28"/>
        </w:rPr>
        <w:t>одажи этих акций частным лицам;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незавершенность приватизации, выраженная в незавершенности перехода акций, находящихся в собственности государст</w:t>
      </w:r>
      <w:r>
        <w:rPr>
          <w:rFonts w:ascii="Times New Roman" w:hAnsi="Times New Roman" w:cs="Times New Roman"/>
          <w:sz w:val="28"/>
          <w:szCs w:val="28"/>
        </w:rPr>
        <w:t>ва в собственность частных лиц.</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Акция – особое экономическое отношение между участниками рынка (эмитентом и инвестором), т.е</w:t>
      </w:r>
      <w:r>
        <w:rPr>
          <w:rFonts w:ascii="Times New Roman" w:hAnsi="Times New Roman" w:cs="Times New Roman"/>
          <w:sz w:val="28"/>
          <w:szCs w:val="28"/>
        </w:rPr>
        <w:t>. отношение по поводу капитала.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Акция − ценная бумага, удостоверяющая участие ее владельца в формировании средств акционерного общества и дающая право на получение соответствующей доли его прибыли-дивиденда. Акции продаются и покупаются, в </w:t>
      </w:r>
      <w:proofErr w:type="spellStart"/>
      <w:r w:rsidRPr="00FB7873">
        <w:rPr>
          <w:rFonts w:ascii="Times New Roman" w:hAnsi="Times New Roman" w:cs="Times New Roman"/>
          <w:sz w:val="28"/>
          <w:szCs w:val="28"/>
        </w:rPr>
        <w:t>т.ч</w:t>
      </w:r>
      <w:proofErr w:type="spellEnd"/>
      <w:r w:rsidRPr="00FB7873">
        <w:rPr>
          <w:rFonts w:ascii="Times New Roman" w:hAnsi="Times New Roman" w:cs="Times New Roman"/>
          <w:sz w:val="28"/>
          <w:szCs w:val="28"/>
        </w:rPr>
        <w:t xml:space="preserve">. на фондовой бирже. Цена акции (курс) может резко отличаться от номинальной ее стоимости и зависит от хозяйственного положения предприятия (акционерного общества), умелой рекламы и биржевой игры. Акции бывают простые и привилегированные. Доход по простым акциям колеблется в зависимости от прибыли предприятия. Привилегированные акции дают право получения дохода в виде твердого, </w:t>
      </w:r>
      <w:r>
        <w:rPr>
          <w:rFonts w:ascii="Times New Roman" w:hAnsi="Times New Roman" w:cs="Times New Roman"/>
          <w:sz w:val="28"/>
          <w:szCs w:val="28"/>
        </w:rPr>
        <w:t>заранее определенного процента.</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Для инвестора как владельца акций данное отношение означает, что он отдает свой капитал эмитенту, а взамен получает (на время владения акций) доходы с них (в виде дивидендов) и право на управление эмитентом взамен права управления капиталом как таковым, которым теперь управляет уже непосредственно </w:t>
      </w:r>
      <w:r>
        <w:rPr>
          <w:rFonts w:ascii="Times New Roman" w:hAnsi="Times New Roman" w:cs="Times New Roman"/>
          <w:sz w:val="28"/>
          <w:szCs w:val="28"/>
        </w:rPr>
        <w:t>эмитент.</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Для эмитента выпуск акций означает привлечение капитала в свой уставный капитал с передачей власти над собой акционерам и выплатой им части с</w:t>
      </w:r>
      <w:r>
        <w:rPr>
          <w:rFonts w:ascii="Times New Roman" w:hAnsi="Times New Roman" w:cs="Times New Roman"/>
          <w:sz w:val="28"/>
          <w:szCs w:val="28"/>
        </w:rPr>
        <w:t>воих доходов в виде дивидендов.</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Управление государственным портфелем акций должно включать следующие осн</w:t>
      </w:r>
      <w:r>
        <w:rPr>
          <w:rFonts w:ascii="Times New Roman" w:hAnsi="Times New Roman" w:cs="Times New Roman"/>
          <w:sz w:val="28"/>
          <w:szCs w:val="28"/>
        </w:rPr>
        <w:t>овные объекты управления.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Государственный пакет акций на фондовом рынке: акции на фондовом рынке, фондовый рынок, через </w:t>
      </w:r>
      <w:proofErr w:type="gramStart"/>
      <w:r w:rsidRPr="00FB7873">
        <w:rPr>
          <w:rFonts w:ascii="Times New Roman" w:hAnsi="Times New Roman" w:cs="Times New Roman"/>
          <w:sz w:val="28"/>
          <w:szCs w:val="28"/>
        </w:rPr>
        <w:t>акции,  купля</w:t>
      </w:r>
      <w:proofErr w:type="gramEnd"/>
      <w:r w:rsidRPr="00FB7873">
        <w:rPr>
          <w:rFonts w:ascii="Times New Roman" w:hAnsi="Times New Roman" w:cs="Times New Roman"/>
          <w:sz w:val="28"/>
          <w:szCs w:val="28"/>
        </w:rPr>
        <w:t>-продажа акций государством в целях приватизации и национализации, создание рыночных продуктов на основе акций с целью пов</w:t>
      </w:r>
      <w:r>
        <w:rPr>
          <w:rFonts w:ascii="Times New Roman" w:hAnsi="Times New Roman" w:cs="Times New Roman"/>
          <w:sz w:val="28"/>
          <w:szCs w:val="28"/>
        </w:rPr>
        <w:t>ышения их ликвидности.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Предприятия, через государственные пакеты акций: национализированные предприятия, товарные рынки, предприятие как участник определенного рынка, предприятие ч</w:t>
      </w:r>
      <w:r w:rsidR="00EA7180">
        <w:rPr>
          <w:rFonts w:ascii="Times New Roman" w:hAnsi="Times New Roman" w:cs="Times New Roman"/>
          <w:sz w:val="28"/>
          <w:szCs w:val="28"/>
        </w:rPr>
        <w:t>ерез миноритарные пакеты акций.</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В условиях рынка стратегический подход к управлению собственностью приобретает исключительно важное значение. Стратегический подход охватывает не только такие сферы деятельности предприятия, как финансы, инвестиции, технологии, менеджмент, но и деятель</w:t>
      </w:r>
      <w:r>
        <w:rPr>
          <w:rFonts w:ascii="Times New Roman" w:hAnsi="Times New Roman" w:cs="Times New Roman"/>
          <w:sz w:val="28"/>
          <w:szCs w:val="28"/>
        </w:rPr>
        <w:t>ность по управлению имуществом.</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Управление имуществом – это комплексная система мероприятий (решений, действий, проектов и т.д.) по воспроизводству, обновлению, </w:t>
      </w:r>
      <w:r w:rsidRPr="00FB7873">
        <w:rPr>
          <w:rFonts w:ascii="Times New Roman" w:hAnsi="Times New Roman" w:cs="Times New Roman"/>
          <w:sz w:val="28"/>
          <w:szCs w:val="28"/>
        </w:rPr>
        <w:lastRenderedPageBreak/>
        <w:t>совершенствованию и организации наиболее рационального испол</w:t>
      </w:r>
      <w:r>
        <w:rPr>
          <w:rFonts w:ascii="Times New Roman" w:hAnsi="Times New Roman" w:cs="Times New Roman"/>
          <w:sz w:val="28"/>
          <w:szCs w:val="28"/>
        </w:rPr>
        <w:t>ьзования имущества предприятия.</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xml:space="preserve">Управление имуществом включает в себя как операционную деятельность по содержанию, восстановлению и развитию имущественных комплексов, так и управленческую деятельность по учету, контролю, планированию, мотивации и функционированию </w:t>
      </w:r>
      <w:r>
        <w:rPr>
          <w:rFonts w:ascii="Times New Roman" w:hAnsi="Times New Roman" w:cs="Times New Roman"/>
          <w:sz w:val="28"/>
          <w:szCs w:val="28"/>
        </w:rPr>
        <w:t>этой операционной деятельности.</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Теория управления имуществом находится в стадии формирования. Большое влияние на ее развитие оказала теория и практика оценок стоимости имущества. Оценка имущества и управление имуществом тесно взаимосвязаны. Цель оценки – получить значение конкретного вида стоимости оцениваемого имущества. Но оценка не является самоцелью, она нужна для того, чтобы принять то или иное управленческое решение в отношении имущества. Таким образом, управление имуществом невозможно без результатов оценки этого имущества. Однако, неверно думать, что для управления имуществом нужна только оценка его стоимости. Стоимость, не единственный показатель имущества. Для принятия управленческих решений в отношении имущества нужно привлечь многие другие его характеристики: назначение, качественные свойства, производственная мощность (производительность), эксплуа</w:t>
      </w:r>
      <w:r>
        <w:rPr>
          <w:rFonts w:ascii="Times New Roman" w:hAnsi="Times New Roman" w:cs="Times New Roman"/>
          <w:sz w:val="28"/>
          <w:szCs w:val="28"/>
        </w:rPr>
        <w:t>тационные издержки, износ и др.</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С развитием рыночных отношений расширился набор методов управления имуществом. Наряду с традиционными методами по восстановлению и обновлению имущества, все большее значение на практике приобретают такие методы, как аренда, финансовый лизинг, страхование, передача в</w:t>
      </w:r>
      <w:r>
        <w:rPr>
          <w:rFonts w:ascii="Times New Roman" w:hAnsi="Times New Roman" w:cs="Times New Roman"/>
          <w:sz w:val="28"/>
          <w:szCs w:val="28"/>
        </w:rPr>
        <w:t xml:space="preserve"> доверительное управление и др.</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Задачи управления государственной собственностью на сов</w:t>
      </w:r>
      <w:r>
        <w:rPr>
          <w:rFonts w:ascii="Times New Roman" w:hAnsi="Times New Roman" w:cs="Times New Roman"/>
          <w:sz w:val="28"/>
          <w:szCs w:val="28"/>
        </w:rPr>
        <w:t>ременном этапе развития страны:</w:t>
      </w:r>
    </w:p>
    <w:p w:rsidR="00FB7873" w:rsidRPr="00FB7873" w:rsidRDefault="00FB7873" w:rsidP="00FB7873">
      <w:pPr>
        <w:spacing w:after="0"/>
        <w:jc w:val="both"/>
        <w:rPr>
          <w:rFonts w:ascii="Times New Roman" w:hAnsi="Times New Roman" w:cs="Times New Roman"/>
          <w:sz w:val="28"/>
          <w:szCs w:val="28"/>
        </w:rPr>
      </w:pPr>
      <w:r w:rsidRPr="00FB7873">
        <w:rPr>
          <w:rFonts w:ascii="Times New Roman" w:hAnsi="Times New Roman" w:cs="Times New Roman"/>
          <w:sz w:val="28"/>
          <w:szCs w:val="28"/>
        </w:rPr>
        <w:t>- классификация объектов государственной собственности, позволяющая усовершенствовать систему их учета и контроля за состоянием объектов и их использованием;</w:t>
      </w:r>
    </w:p>
    <w:p w:rsidR="00FB7873" w:rsidRPr="00FB7873" w:rsidRDefault="00FB7873" w:rsidP="00FB7873">
      <w:pPr>
        <w:spacing w:after="0"/>
        <w:jc w:val="both"/>
        <w:rPr>
          <w:rFonts w:ascii="Times New Roman" w:hAnsi="Times New Roman" w:cs="Times New Roman"/>
          <w:sz w:val="28"/>
          <w:szCs w:val="28"/>
        </w:rPr>
      </w:pPr>
    </w:p>
    <w:p w:rsidR="00960783" w:rsidRPr="00FB7873" w:rsidRDefault="00960783" w:rsidP="00FB7873">
      <w:pPr>
        <w:spacing w:after="0"/>
        <w:jc w:val="both"/>
        <w:rPr>
          <w:rFonts w:ascii="Times New Roman" w:hAnsi="Times New Roman" w:cs="Times New Roman"/>
          <w:sz w:val="28"/>
          <w:szCs w:val="28"/>
        </w:rPr>
      </w:pPr>
    </w:p>
    <w:sectPr w:rsidR="00960783" w:rsidRPr="00FB7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55EA8"/>
    <w:multiLevelType w:val="hybridMultilevel"/>
    <w:tmpl w:val="DF568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73"/>
    <w:rsid w:val="00960783"/>
    <w:rsid w:val="00B32873"/>
    <w:rsid w:val="00EA7180"/>
    <w:rsid w:val="00FB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90F84-83B4-4318-9E91-C76B0A39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200101">
      <w:bodyDiv w:val="1"/>
      <w:marLeft w:val="0"/>
      <w:marRight w:val="0"/>
      <w:marTop w:val="0"/>
      <w:marBottom w:val="0"/>
      <w:divBdr>
        <w:top w:val="none" w:sz="0" w:space="0" w:color="auto"/>
        <w:left w:val="none" w:sz="0" w:space="0" w:color="auto"/>
        <w:bottom w:val="none" w:sz="0" w:space="0" w:color="auto"/>
        <w:right w:val="none" w:sz="0" w:space="0" w:color="auto"/>
      </w:divBdr>
      <w:divsChild>
        <w:div w:id="712661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3107</Words>
  <Characters>17714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2026-02-11T09:42:00Z</dcterms:created>
  <dcterms:modified xsi:type="dcterms:W3CDTF">2026-02-11T09:42:00Z</dcterms:modified>
</cp:coreProperties>
</file>