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898BB" w14:textId="71E2C98F" w:rsidR="00E827B2" w:rsidRPr="00E827B2" w:rsidRDefault="00E827B2" w:rsidP="00E827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7B2">
        <w:rPr>
          <w:rFonts w:ascii="Times New Roman" w:hAnsi="Times New Roman" w:cs="Times New Roman"/>
          <w:b/>
          <w:bCs/>
          <w:sz w:val="28"/>
          <w:szCs w:val="28"/>
        </w:rPr>
        <w:t>Вопросы коллоквиума</w:t>
      </w:r>
      <w:r w:rsidRPr="00E827B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F5AC3B2" w14:textId="2D2B431F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Лекция 1. Введение в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экономику.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Экономические системы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и общие вопросы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экономического</w:t>
      </w:r>
    </w:p>
    <w:p w14:paraId="7FDDAAA7" w14:textId="0812713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развития</w:t>
      </w:r>
    </w:p>
    <w:p w14:paraId="4B7D304F" w14:textId="0989A0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1.1. Предмет, функции и методы экономики.</w:t>
      </w:r>
    </w:p>
    <w:p w14:paraId="1D05B60D" w14:textId="6A9DF8AE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1.2. Микро и макроэкономика. Позитивная и нормативная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экономика.</w:t>
      </w:r>
    </w:p>
    <w:p w14:paraId="6990CB6B" w14:textId="208E7238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1.3. Типы экономических систем: рыночная, традиционная,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административно-командная и смешанная.</w:t>
      </w:r>
    </w:p>
    <w:p w14:paraId="7E2D78DA" w14:textId="5FADB401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1.4. Модели экономических систем: американская, шведская,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японская, российская.</w:t>
      </w:r>
    </w:p>
    <w:p w14:paraId="6C29FFC4" w14:textId="09E54498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1.5. Основные экономические проблемы общества: что, как и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для кого производить?</w:t>
      </w:r>
    </w:p>
    <w:p w14:paraId="06900F95" w14:textId="6D5CE1F4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2) Лекция 2. Введение в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финансовую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грамотность. Денежная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система и денежный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рынок</w:t>
      </w:r>
    </w:p>
    <w:p w14:paraId="5D8F188C" w14:textId="240306F6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2.1. Понятие и цели формирования финансовой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грамотности населения</w:t>
      </w:r>
    </w:p>
    <w:p w14:paraId="55AD9EFB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2.2. Понятие финансов и финансовой системы</w:t>
      </w:r>
    </w:p>
    <w:p w14:paraId="00B8E126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2.3. Семейный бюджет и финансовое планирование.</w:t>
      </w:r>
    </w:p>
    <w:p w14:paraId="4FA219BD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2.4. Понятие и функции денег. Формы и виды.</w:t>
      </w:r>
    </w:p>
    <w:p w14:paraId="18C24493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2.5. Понятие и типы денежных систем.</w:t>
      </w:r>
    </w:p>
    <w:p w14:paraId="6FCD8355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2.6. Денежное обращение.</w:t>
      </w:r>
    </w:p>
    <w:p w14:paraId="77A79538" w14:textId="401060DD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3) Лекция 3. Банковская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система и кредитный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рынок РФ</w:t>
      </w:r>
    </w:p>
    <w:p w14:paraId="72408C94" w14:textId="4DF77BD6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3.1. Банки и банковская система Российской Федерации: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сущность и структура. ЦБ РФ.</w:t>
      </w:r>
    </w:p>
    <w:p w14:paraId="315DF9C9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3.2. Коммерческие банки: функции и операции.</w:t>
      </w:r>
    </w:p>
    <w:p w14:paraId="7D445CC6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3.3. Банковские депозиты.</w:t>
      </w:r>
    </w:p>
    <w:p w14:paraId="4217EBB0" w14:textId="577517CD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3.4. Кредиты и принципы кредитования. Виды банковских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кредитов</w:t>
      </w:r>
    </w:p>
    <w:p w14:paraId="2AB99269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3.5. Виды банковских карт.</w:t>
      </w:r>
    </w:p>
    <w:p w14:paraId="52D70E40" w14:textId="0F547CF3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4) Лекция 4. Финансовая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грамотность в системе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страхования</w:t>
      </w:r>
    </w:p>
    <w:p w14:paraId="1F4A97CD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4.1. Система страхования РФ.</w:t>
      </w:r>
    </w:p>
    <w:p w14:paraId="0BAE5231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4.2. Виды и формы страхования.</w:t>
      </w:r>
    </w:p>
    <w:p w14:paraId="779AB443" w14:textId="343ED6A1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lastRenderedPageBreak/>
        <w:t>4.3. Страховой рынок Российской Федерации и его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участники.</w:t>
      </w:r>
    </w:p>
    <w:p w14:paraId="01E90BAE" w14:textId="7B68E9E2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5) Лекция 5. Фондовый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рынок и его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инструменты</w:t>
      </w:r>
    </w:p>
    <w:p w14:paraId="6471D0ED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5.1. Сущность фондового рынка. Биржа. Биржевый индекс.</w:t>
      </w:r>
    </w:p>
    <w:p w14:paraId="7D68EF36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5.2. Ценные бумаги. Виды ценных бумаг.</w:t>
      </w:r>
    </w:p>
    <w:p w14:paraId="3DADD6AA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5.3. Паевые инвестиционные фонды.</w:t>
      </w:r>
    </w:p>
    <w:p w14:paraId="51110EE6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5.4. Индивидуальные инвестиционные счета.</w:t>
      </w:r>
    </w:p>
    <w:p w14:paraId="1659F254" w14:textId="284F4EDF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6) Лекция 6. Система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социальной защиты и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социального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обеспечения в РФ</w:t>
      </w:r>
    </w:p>
    <w:p w14:paraId="13B23318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6.1. Пенсионная система РФ.</w:t>
      </w:r>
    </w:p>
    <w:p w14:paraId="365EEA80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6.2. Типы пенсионной системы</w:t>
      </w:r>
    </w:p>
    <w:p w14:paraId="7256EE9D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6.3. Социальная защита граждан</w:t>
      </w:r>
    </w:p>
    <w:p w14:paraId="0C0CED22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6.4. Принципы и объекты социальной защиты</w:t>
      </w:r>
    </w:p>
    <w:p w14:paraId="675D7C46" w14:textId="3DD1B029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7) Лекция 7. Налоговая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система</w:t>
      </w:r>
    </w:p>
    <w:p w14:paraId="1DDDB82B" w14:textId="6BB26FD4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7.1. Сущность и принципы построения российской налоговой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системы</w:t>
      </w:r>
    </w:p>
    <w:p w14:paraId="351CF1FF" w14:textId="390DCBD6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7.2. Критерии оценки и основные характеристики налоговой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системы</w:t>
      </w:r>
    </w:p>
    <w:p w14:paraId="327C8BF2" w14:textId="77777777" w:rsidR="00E827B2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7.3. Классификация налогов и сборов в РФ</w:t>
      </w:r>
    </w:p>
    <w:p w14:paraId="0C185951" w14:textId="1454CFF4" w:rsidR="00984E37" w:rsidRPr="00E827B2" w:rsidRDefault="00E827B2" w:rsidP="00E827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7B2">
        <w:rPr>
          <w:rFonts w:ascii="Times New Roman" w:hAnsi="Times New Roman" w:cs="Times New Roman"/>
          <w:sz w:val="28"/>
          <w:szCs w:val="28"/>
        </w:rPr>
        <w:t>7.4. Участники отношений, регулируемых законодательством</w:t>
      </w:r>
      <w:r w:rsidRPr="00E827B2">
        <w:rPr>
          <w:rFonts w:ascii="Times New Roman" w:hAnsi="Times New Roman" w:cs="Times New Roman"/>
          <w:sz w:val="28"/>
          <w:szCs w:val="28"/>
        </w:rPr>
        <w:t xml:space="preserve"> </w:t>
      </w:r>
      <w:r w:rsidRPr="00E827B2">
        <w:rPr>
          <w:rFonts w:ascii="Times New Roman" w:hAnsi="Times New Roman" w:cs="Times New Roman"/>
          <w:sz w:val="28"/>
          <w:szCs w:val="28"/>
        </w:rPr>
        <w:t>о налогах и сборах, их права и обязанности</w:t>
      </w:r>
    </w:p>
    <w:sectPr w:rsidR="00984E37" w:rsidRPr="00E82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F6"/>
    <w:rsid w:val="002705F6"/>
    <w:rsid w:val="00984E37"/>
    <w:rsid w:val="00E8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04F9D"/>
  <w15:chartTrackingRefBased/>
  <w15:docId w15:val="{C26CDB4E-F685-4CA0-B5E9-D03FD934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2026-02-03T08:49:00Z</dcterms:created>
  <dcterms:modified xsi:type="dcterms:W3CDTF">2026-02-03T08:53:00Z</dcterms:modified>
</cp:coreProperties>
</file>