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CF4E2" w14:textId="77777777" w:rsidR="007D3ECB" w:rsidRPr="007D3ECB" w:rsidRDefault="007D3ECB" w:rsidP="007D3ECB">
      <w:pPr>
        <w:spacing w:before="100" w:beforeAutospacing="1" w:after="100" w:afterAutospacing="1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7D3ECB">
        <w:rPr>
          <w:rFonts w:eastAsia="Times New Roman" w:cs="Times New Roman"/>
          <w:b/>
          <w:bCs/>
          <w:kern w:val="36"/>
          <w:szCs w:val="28"/>
          <w:lang w:eastAsia="ru-RU"/>
        </w:rPr>
        <w:t>Лекция: Воспитательная деятельность в реализации внеурочной деятельности по ОБЖ</w:t>
      </w:r>
    </w:p>
    <w:p w14:paraId="6A3B58F1" w14:textId="77777777" w:rsidR="007D3ECB" w:rsidRPr="007D3ECB" w:rsidRDefault="007D3ECB" w:rsidP="007D3EC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План лекции</w:t>
      </w:r>
    </w:p>
    <w:p w14:paraId="01D00366" w14:textId="77777777" w:rsidR="007D3ECB" w:rsidRPr="007D3ECB" w:rsidRDefault="007D3ECB" w:rsidP="007D3EC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Воспитательный потенциал курса ОБЖ и роль внеурочной деятельности</w:t>
      </w:r>
    </w:p>
    <w:p w14:paraId="241F1E79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Интеграция обучения и воспитания.</w:t>
      </w:r>
    </w:p>
    <w:p w14:paraId="58E0C733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Внеурочная деятельность как пространство для практической реализации ценностей.</w:t>
      </w:r>
    </w:p>
    <w:p w14:paraId="4246C5B2" w14:textId="77777777" w:rsidR="007D3ECB" w:rsidRPr="007D3ECB" w:rsidRDefault="007D3ECB" w:rsidP="007D3EC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Военно-патриотическое воспитание через внеурочную деятельность по ОБЖ</w:t>
      </w:r>
    </w:p>
    <w:p w14:paraId="301B1329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Цели, задачи и основные направления.</w:t>
      </w:r>
    </w:p>
    <w:p w14:paraId="19BAC90A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Формы работы: от теории к практике.</w:t>
      </w:r>
    </w:p>
    <w:p w14:paraId="2DBF4081" w14:textId="77777777" w:rsidR="007D3ECB" w:rsidRPr="007D3ECB" w:rsidRDefault="007D3ECB" w:rsidP="007D3EC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Военно-профессиональная ориентация обучающихся</w:t>
      </w:r>
    </w:p>
    <w:p w14:paraId="1D1A4D5D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Информирование о военной службе и военных профессиях.</w:t>
      </w:r>
    </w:p>
    <w:p w14:paraId="15169A9E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Практическая подготовка и развитие профессионально важных качеств.</w:t>
      </w:r>
    </w:p>
    <w:p w14:paraId="1F364ADC" w14:textId="77777777" w:rsidR="007D3ECB" w:rsidRPr="007D3ECB" w:rsidRDefault="007D3ECB" w:rsidP="007D3EC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Просветительская деятельность и формирование культуры безопасности</w:t>
      </w:r>
    </w:p>
    <w:p w14:paraId="00E29AE4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Расширение кругозора за рамками школьной программы.</w:t>
      </w:r>
    </w:p>
    <w:p w14:paraId="105CBC73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Пропаганда здорового образа жизни и профилактика деструктивного поведения.</w:t>
      </w:r>
    </w:p>
    <w:p w14:paraId="50B65448" w14:textId="77777777" w:rsidR="007D3ECB" w:rsidRPr="007D3ECB" w:rsidRDefault="007D3ECB" w:rsidP="007D3ECB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Взаимодействие с социальными партнерами как ресурс воспитательной работы</w:t>
      </w:r>
    </w:p>
    <w:p w14:paraId="7DCC1E97" w14:textId="77777777" w:rsidR="007D3ECB" w:rsidRPr="007D3ECB" w:rsidRDefault="007D3ECB" w:rsidP="007D3ECB">
      <w:pPr>
        <w:numPr>
          <w:ilvl w:val="1"/>
          <w:numId w:val="1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Роль семьи, ветеранских организаций, силовых структур и МЧС.</w:t>
      </w:r>
    </w:p>
    <w:p w14:paraId="1761DE07" w14:textId="6BB651AB" w:rsidR="007D3ECB" w:rsidRPr="007D3ECB" w:rsidRDefault="007D3ECB" w:rsidP="007D3ECB">
      <w:pPr>
        <w:spacing w:after="0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pict w14:anchorId="67178D0E">
          <v:rect id="_x0000_i1025" style="width:0;height:1.5pt" o:hralign="center" o:hrstd="t" o:hr="t" fillcolor="#a0a0a0" stroked="f"/>
        </w:pict>
      </w:r>
    </w:p>
    <w:p w14:paraId="208F74EF" w14:textId="77777777" w:rsidR="007D3ECB" w:rsidRPr="007D3ECB" w:rsidRDefault="007D3ECB" w:rsidP="007D3E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1. Воспитательный потенциал курса ОБЖ и роль внеурочной деятельности</w:t>
      </w:r>
    </w:p>
    <w:p w14:paraId="3A85A5C1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 xml:space="preserve">Курс «Основы безопасности жизнедеятельности» обладает уникальным воспитательным потенциалом. В отличие от многих других предметов, он напрямую обращается к ценностям человеческой жизни, здоровья, Родины и долга. Если урок дает систему знаний, то именно </w:t>
      </w:r>
      <w:r w:rsidRPr="007D3ECB">
        <w:rPr>
          <w:rFonts w:eastAsia="Times New Roman" w:cs="Times New Roman"/>
          <w:b/>
          <w:bCs/>
          <w:szCs w:val="28"/>
          <w:lang w:eastAsia="ru-RU"/>
        </w:rPr>
        <w:t>внеурочная деятельность</w:t>
      </w:r>
      <w:r w:rsidRPr="007D3ECB">
        <w:rPr>
          <w:rFonts w:eastAsia="Times New Roman" w:cs="Times New Roman"/>
          <w:szCs w:val="28"/>
          <w:lang w:eastAsia="ru-RU"/>
        </w:rPr>
        <w:t xml:space="preserve"> предоставляет площадку для формирования личностных установок, убеждений и практических навыков.</w:t>
      </w:r>
    </w:p>
    <w:p w14:paraId="3434A80B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Внеурочная деятельность позволяет перевести абстрактные понятия «патриотизм», «долг», «честь» в плоскость конкретных дел и личного опыта ученика. Здесь создаются условия для:</w:t>
      </w:r>
    </w:p>
    <w:p w14:paraId="631F7A0C" w14:textId="77777777" w:rsidR="007D3ECB" w:rsidRPr="007D3ECB" w:rsidRDefault="007D3ECB" w:rsidP="007D3EC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Осознанного усвоения социальных норм и правил безопасного поведения.</w:t>
      </w:r>
    </w:p>
    <w:p w14:paraId="499A0636" w14:textId="77777777" w:rsidR="007D3ECB" w:rsidRPr="007D3ECB" w:rsidRDefault="007D3ECB" w:rsidP="007D3EC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Формирования активной гражданской позиции.</w:t>
      </w:r>
    </w:p>
    <w:p w14:paraId="34ED1604" w14:textId="77777777" w:rsidR="007D3ECB" w:rsidRPr="007D3ECB" w:rsidRDefault="007D3ECB" w:rsidP="007D3ECB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Развития чувства сопричастности к судьбе Отечества.</w:t>
      </w:r>
    </w:p>
    <w:p w14:paraId="06726D7A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lastRenderedPageBreak/>
        <w:t>Это не просто дополнение к урокам, а необходимый компонент для достижения личностных результатов, заложенных во ФГОС.</w:t>
      </w:r>
    </w:p>
    <w:p w14:paraId="6EDE8283" w14:textId="77777777" w:rsidR="007D3ECB" w:rsidRPr="007D3ECB" w:rsidRDefault="007D3ECB" w:rsidP="007D3E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2. Военно-патриотическое воспитание через внеурочную деятельность по ОБЖ</w:t>
      </w:r>
    </w:p>
    <w:p w14:paraId="6941C756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Это центральное направление воспитательной работы в рамках внеурочной деятельности по ОБЖ. Его цель — формирование у обучающихся высокого патриотического сознания, верности Отечеству и готовности к выполнению конституционного долга.</w:t>
      </w:r>
    </w:p>
    <w:p w14:paraId="1B890FE0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Основные формы работы:</w:t>
      </w:r>
    </w:p>
    <w:p w14:paraId="7432D1D9" w14:textId="77777777" w:rsidR="007D3ECB" w:rsidRPr="007D3ECB" w:rsidRDefault="007D3ECB" w:rsidP="007D3EC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Изучение военной истории России:</w:t>
      </w:r>
      <w:r w:rsidRPr="007D3ECB">
        <w:rPr>
          <w:rFonts w:eastAsia="Times New Roman" w:cs="Times New Roman"/>
          <w:szCs w:val="28"/>
          <w:lang w:eastAsia="ru-RU"/>
        </w:rPr>
        <w:t xml:space="preserve"> Создание школьных музеев или уголков боевой славы, проведение уроков мужества, встреч с ветеранами войн и вооруженных конфликтов.</w:t>
      </w:r>
    </w:p>
    <w:p w14:paraId="5CA96AFD" w14:textId="77777777" w:rsidR="007D3ECB" w:rsidRPr="007D3ECB" w:rsidRDefault="007D3ECB" w:rsidP="007D3EC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Формирование уважительного отношения к воинским символам:</w:t>
      </w:r>
      <w:r w:rsidRPr="007D3ECB">
        <w:rPr>
          <w:rFonts w:eastAsia="Times New Roman" w:cs="Times New Roman"/>
          <w:szCs w:val="28"/>
          <w:lang w:eastAsia="ru-RU"/>
        </w:rPr>
        <w:t xml:space="preserve"> Проведение церемоний подъема Государственного флага РФ и исполнения Гимна, уроки, посвященные истории орденов и медалей.</w:t>
      </w:r>
    </w:p>
    <w:p w14:paraId="6A7A612C" w14:textId="77777777" w:rsidR="007D3ECB" w:rsidRPr="007D3ECB" w:rsidRDefault="007D3ECB" w:rsidP="007D3EC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Участие в памятных акциях:</w:t>
      </w:r>
      <w:r w:rsidRPr="007D3ECB">
        <w:rPr>
          <w:rFonts w:eastAsia="Times New Roman" w:cs="Times New Roman"/>
          <w:szCs w:val="28"/>
          <w:lang w:eastAsia="ru-RU"/>
        </w:rPr>
        <w:t xml:space="preserve"> Вахты Памяти у мемориалов, участие в акции «Бессмертный полк», волонтерская помощь ветеранам.</w:t>
      </w:r>
    </w:p>
    <w:p w14:paraId="73EEB916" w14:textId="77777777" w:rsidR="007D3ECB" w:rsidRPr="007D3ECB" w:rsidRDefault="007D3ECB" w:rsidP="007D3ECB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Практико-ориентированные мероприятия:</w:t>
      </w:r>
      <w:r w:rsidRPr="007D3ECB">
        <w:rPr>
          <w:rFonts w:eastAsia="Times New Roman" w:cs="Times New Roman"/>
          <w:szCs w:val="28"/>
          <w:lang w:eastAsia="ru-RU"/>
        </w:rPr>
        <w:t xml:space="preserve"> Участие в военно-спортивных играх («Зарница», «Победа»), сдача нормативов комплекса ГТО, туристические походы по местам боевой славы.</w:t>
      </w:r>
    </w:p>
    <w:p w14:paraId="283F749C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Эта работа направлена на то, чтобы история страны стала частью личной истории каждого ученика.</w:t>
      </w:r>
    </w:p>
    <w:p w14:paraId="256942A4" w14:textId="77777777" w:rsidR="007D3ECB" w:rsidRPr="007D3ECB" w:rsidRDefault="007D3ECB" w:rsidP="007D3E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3. Военно-профессиональная ориентация обучающихся</w:t>
      </w:r>
    </w:p>
    <w:p w14:paraId="522E495F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Данное направление тесно связано с предыдущим, но имеет более прикладной характер. Оно призвано помочь старшеклассникам сделать осознанный выбор будущей профессии, связанной со службой Отечеству.</w:t>
      </w:r>
    </w:p>
    <w:p w14:paraId="54C19967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Содержание этой работы включает:</w:t>
      </w:r>
    </w:p>
    <w:p w14:paraId="2226E0BB" w14:textId="77777777" w:rsidR="007D3ECB" w:rsidRPr="007D3ECB" w:rsidRDefault="007D3ECB" w:rsidP="007D3E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Информирование:</w:t>
      </w:r>
      <w:r w:rsidRPr="007D3ECB">
        <w:rPr>
          <w:rFonts w:eastAsia="Times New Roman" w:cs="Times New Roman"/>
          <w:szCs w:val="28"/>
          <w:lang w:eastAsia="ru-RU"/>
        </w:rPr>
        <w:t xml:space="preserve"> Организация встреч с представителями различных родов войск, курсантами военных вузов, офицерами запаса. Экскурсии в воинские части, где ребята могут увидеть быт и службу солдат и офицеров изнутри.</w:t>
      </w:r>
    </w:p>
    <w:p w14:paraId="48883761" w14:textId="77777777" w:rsidR="007D3ECB" w:rsidRPr="007D3ECB" w:rsidRDefault="007D3ECB" w:rsidP="007D3E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Развитие профессионально важных качеств:</w:t>
      </w:r>
      <w:r w:rsidRPr="007D3ECB">
        <w:rPr>
          <w:rFonts w:eastAsia="Times New Roman" w:cs="Times New Roman"/>
          <w:szCs w:val="28"/>
          <w:lang w:eastAsia="ru-RU"/>
        </w:rPr>
        <w:t xml:space="preserve"> Занятия в кружках и секциях направлены на развитие физической выносливости, силы воли, дисциплины, умения работать в команде. Отработка строевых приемов, сборка-разборка макетов оружия, основы тактики действий в составе подразделения.</w:t>
      </w:r>
    </w:p>
    <w:p w14:paraId="2CC16F16" w14:textId="77777777" w:rsidR="007D3ECB" w:rsidRPr="007D3ECB" w:rsidRDefault="007D3ECB" w:rsidP="007D3ECB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Подготовка к поступлению:</w:t>
      </w:r>
      <w:r w:rsidRPr="007D3ECB">
        <w:rPr>
          <w:rFonts w:eastAsia="Times New Roman" w:cs="Times New Roman"/>
          <w:szCs w:val="28"/>
          <w:lang w:eastAsia="ru-RU"/>
        </w:rPr>
        <w:t xml:space="preserve"> Предоставление информации об условиях приема в высшие военные учебные заведения, требованиях к кандидатам, </w:t>
      </w:r>
      <w:r w:rsidRPr="007D3ECB">
        <w:rPr>
          <w:rFonts w:eastAsia="Times New Roman" w:cs="Times New Roman"/>
          <w:szCs w:val="28"/>
          <w:lang w:eastAsia="ru-RU"/>
        </w:rPr>
        <w:lastRenderedPageBreak/>
        <w:t>порядке прохождения медицинского освидетельствования и профессионального психологического отбора.</w:t>
      </w:r>
    </w:p>
    <w:p w14:paraId="13CF7995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Цель — показать престиж военной службы и помочь талантливой молодежи найти свой путь в защите Родины.</w:t>
      </w:r>
    </w:p>
    <w:p w14:paraId="197813C3" w14:textId="77777777" w:rsidR="007D3ECB" w:rsidRPr="007D3ECB" w:rsidRDefault="007D3ECB" w:rsidP="007D3E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4. Просветительская деятельность и формирование культуры безопасности</w:t>
      </w:r>
    </w:p>
    <w:p w14:paraId="2E9AD005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Воспитание неразрывно связано с просвещением. Внеурочная деятельность позволяет выйти за рамки обязательной программы и расширить знания учеников в области безопасности.</w:t>
      </w:r>
    </w:p>
    <w:p w14:paraId="042B21CB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Ключевые аспекты просветительской работы:</w:t>
      </w:r>
    </w:p>
    <w:p w14:paraId="05BC1149" w14:textId="77777777" w:rsidR="007D3ECB" w:rsidRPr="007D3ECB" w:rsidRDefault="007D3ECB" w:rsidP="007D3E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Популяризация здорового образа жизни (ЗОЖ):</w:t>
      </w:r>
      <w:r w:rsidRPr="007D3ECB">
        <w:rPr>
          <w:rFonts w:eastAsia="Times New Roman" w:cs="Times New Roman"/>
          <w:szCs w:val="28"/>
          <w:lang w:eastAsia="ru-RU"/>
        </w:rPr>
        <w:t xml:space="preserve"> Проведение лекций-бесед о вреде курения, алкоголя и наркотиков. Организация спортивных соревнований, дней здоровья.</w:t>
      </w:r>
    </w:p>
    <w:p w14:paraId="1AEFDB43" w14:textId="77777777" w:rsidR="007D3ECB" w:rsidRPr="007D3ECB" w:rsidRDefault="007D3ECB" w:rsidP="007D3E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Углубленное изучение аспектов безопасности:</w:t>
      </w:r>
      <w:r w:rsidRPr="007D3ECB">
        <w:rPr>
          <w:rFonts w:eastAsia="Times New Roman" w:cs="Times New Roman"/>
          <w:szCs w:val="28"/>
          <w:lang w:eastAsia="ru-RU"/>
        </w:rPr>
        <w:t xml:space="preserve"> Создание проектов на темы кибербезопасности, финансовой грамотности (как не стать жертвой мошенников), экологической безопасности своего района.</w:t>
      </w:r>
    </w:p>
    <w:p w14:paraId="7EBB6696" w14:textId="77777777" w:rsidR="007D3ECB" w:rsidRPr="007D3ECB" w:rsidRDefault="007D3ECB" w:rsidP="007D3E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Обучение навыкам оказания первой помощи:</w:t>
      </w:r>
      <w:r w:rsidRPr="007D3ECB">
        <w:rPr>
          <w:rFonts w:eastAsia="Times New Roman" w:cs="Times New Roman"/>
          <w:szCs w:val="28"/>
          <w:lang w:eastAsia="ru-RU"/>
        </w:rPr>
        <w:t xml:space="preserve"> Проведение мастер-классов с использованием манекенов, участие в региональных соревнованиях «Школа безопасности».</w:t>
      </w:r>
    </w:p>
    <w:p w14:paraId="765B931B" w14:textId="77777777" w:rsidR="007D3ECB" w:rsidRPr="007D3ECB" w:rsidRDefault="007D3ECB" w:rsidP="007D3ECB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Противодействие идеологии экстремизма и терроризма:</w:t>
      </w:r>
      <w:r w:rsidRPr="007D3ECB">
        <w:rPr>
          <w:rFonts w:eastAsia="Times New Roman" w:cs="Times New Roman"/>
          <w:szCs w:val="28"/>
          <w:lang w:eastAsia="ru-RU"/>
        </w:rPr>
        <w:t xml:space="preserve"> Обсуждение в дискуссионных клубах тем толерантности, межнационального согласия, анализ способов вовлечения молодежи в деструктивные группы.</w:t>
      </w:r>
    </w:p>
    <w:p w14:paraId="32277483" w14:textId="77777777" w:rsidR="007D3ECB" w:rsidRPr="007D3ECB" w:rsidRDefault="007D3ECB" w:rsidP="007D3ECB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5. Взаимодействие с социальными партнерами как ресурс воспитательной работы</w:t>
      </w:r>
    </w:p>
    <w:p w14:paraId="2EAD8940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Эффективность воспитательной работы многократно возрастает при объединении усилий школы и внешних институтов.</w:t>
      </w:r>
    </w:p>
    <w:p w14:paraId="527736EA" w14:textId="77777777" w:rsidR="007D3ECB" w:rsidRPr="007D3ECB" w:rsidRDefault="007D3ECB" w:rsidP="007D3E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Семья:</w:t>
      </w:r>
      <w:r w:rsidRPr="007D3ECB">
        <w:rPr>
          <w:rFonts w:eastAsia="Times New Roman" w:cs="Times New Roman"/>
          <w:szCs w:val="28"/>
          <w:lang w:eastAsia="ru-RU"/>
        </w:rPr>
        <w:t xml:space="preserve"> Привлечение родителей к совместным спортивным мероприятиям, информирование их о важности тем, обсуждаемых с детьми (например, правила обращения с информацией в сети Интернет).</w:t>
      </w:r>
    </w:p>
    <w:p w14:paraId="4282809B" w14:textId="77777777" w:rsidR="007D3ECB" w:rsidRPr="007D3ECB" w:rsidRDefault="007D3ECB" w:rsidP="007D3E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Организации ветеранов:</w:t>
      </w:r>
      <w:r w:rsidRPr="007D3ECB">
        <w:rPr>
          <w:rFonts w:eastAsia="Times New Roman" w:cs="Times New Roman"/>
          <w:szCs w:val="28"/>
          <w:lang w:eastAsia="ru-RU"/>
        </w:rPr>
        <w:t xml:space="preserve"> Ветераны боевых действий являются носителями живой истории и главными участниками уроков мужества. Их личный пример оказывает огромное влияние на подростков.</w:t>
      </w:r>
    </w:p>
    <w:p w14:paraId="238C8CBB" w14:textId="77777777" w:rsidR="007D3ECB" w:rsidRPr="007D3ECB" w:rsidRDefault="007D3ECB" w:rsidP="007D3E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Силовые структуры (Минобороны, Росгвардия) и МЧС России</w:t>
      </w:r>
      <w:proofErr w:type="gramStart"/>
      <w:r w:rsidRPr="007D3ECB">
        <w:rPr>
          <w:rFonts w:eastAsia="Times New Roman" w:cs="Times New Roman"/>
          <w:b/>
          <w:bCs/>
          <w:szCs w:val="28"/>
          <w:lang w:eastAsia="ru-RU"/>
        </w:rPr>
        <w:t>:</w:t>
      </w:r>
      <w:r w:rsidRPr="007D3ECB">
        <w:rPr>
          <w:rFonts w:eastAsia="Times New Roman" w:cs="Times New Roman"/>
          <w:szCs w:val="28"/>
          <w:lang w:eastAsia="ru-RU"/>
        </w:rPr>
        <w:t xml:space="preserve"> Это</w:t>
      </w:r>
      <w:proofErr w:type="gramEnd"/>
      <w:r w:rsidRPr="007D3ECB">
        <w:rPr>
          <w:rFonts w:eastAsia="Times New Roman" w:cs="Times New Roman"/>
          <w:szCs w:val="28"/>
          <w:lang w:eastAsia="ru-RU"/>
        </w:rPr>
        <w:t xml:space="preserve"> ключевые партнеры. Они предоставляют инструкторов для проведения занятий, организуют экскурсии в пожарные части и воинские части, помогают в проведении учебных сборов и соревнований.</w:t>
      </w:r>
    </w:p>
    <w:p w14:paraId="61FFB447" w14:textId="77777777" w:rsidR="007D3ECB" w:rsidRPr="007D3ECB" w:rsidRDefault="007D3ECB" w:rsidP="007D3ECB">
      <w:pPr>
        <w:numPr>
          <w:ilvl w:val="0"/>
          <w:numId w:val="6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Медицинские учреждения:</w:t>
      </w:r>
      <w:r w:rsidRPr="007D3ECB">
        <w:rPr>
          <w:rFonts w:eastAsia="Times New Roman" w:cs="Times New Roman"/>
          <w:szCs w:val="28"/>
          <w:lang w:eastAsia="ru-RU"/>
        </w:rPr>
        <w:t xml:space="preserve"> Сотрудничество с врачами и медсестрами для проведения обучающих семинаров по оказанию первой помощи.</w:t>
      </w:r>
    </w:p>
    <w:p w14:paraId="29B3F989" w14:textId="77777777" w:rsidR="007D3ECB" w:rsidRPr="007D3ECB" w:rsidRDefault="007D3ECB" w:rsidP="007D3ECB">
      <w:p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lastRenderedPageBreak/>
        <w:t>Такое партнерство делает воспитательную среду более насыщенной, авторитетной и практически ориентированной.</w:t>
      </w:r>
    </w:p>
    <w:p w14:paraId="7878CC44" w14:textId="77777777" w:rsidR="007D3ECB" w:rsidRPr="007D3ECB" w:rsidRDefault="007D3ECB" w:rsidP="007D3ECB">
      <w:pPr>
        <w:spacing w:after="0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pict w14:anchorId="0D8B50F1">
          <v:rect id="_x0000_i1026" style="width:0;height:1.5pt" o:hralign="center" o:hrstd="t" o:hr="t" fillcolor="#a0a0a0" stroked="f"/>
        </w:pict>
      </w:r>
    </w:p>
    <w:p w14:paraId="4D414231" w14:textId="77777777" w:rsidR="007D3ECB" w:rsidRPr="007D3ECB" w:rsidRDefault="007D3ECB" w:rsidP="007D3ECB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Рекомендуемая литература</w:t>
      </w:r>
    </w:p>
    <w:p w14:paraId="5B952472" w14:textId="77777777" w:rsidR="007D3ECB" w:rsidRPr="007D3ECB" w:rsidRDefault="007D3ECB" w:rsidP="007D3E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Нормативные документы:</w:t>
      </w:r>
    </w:p>
    <w:p w14:paraId="03A410AB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Федеральный закон от 29.12.2012 № 273-ФЗ «Об образовании в Российской Федерации».</w:t>
      </w:r>
    </w:p>
    <w:p w14:paraId="48202F23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Стратегия развития воспитания в Российской Федерации на период до 2025 года (утверждена Распоряжением Правительства РФ от 29.05.2015 г.).</w:t>
      </w:r>
    </w:p>
    <w:p w14:paraId="15BD2257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Концепция преподавания учебного предмета «Основы безопасности жизнедеятельности» (утверждена Решением Коллегии Минпросвещения России от 23.11.2022 г.).</w:t>
      </w:r>
    </w:p>
    <w:p w14:paraId="13DB282B" w14:textId="77777777" w:rsidR="007D3ECB" w:rsidRPr="007D3ECB" w:rsidRDefault="007D3ECB" w:rsidP="007D3E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Учебно-методические пособия:</w:t>
      </w:r>
    </w:p>
    <w:p w14:paraId="59A0B4D0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i/>
          <w:iCs/>
          <w:szCs w:val="28"/>
          <w:lang w:eastAsia="ru-RU"/>
        </w:rPr>
        <w:t>А.Т. Смирнов, Б.О. Хренников.</w:t>
      </w:r>
      <w:r w:rsidRPr="007D3ECB">
        <w:rPr>
          <w:rFonts w:eastAsia="Times New Roman" w:cs="Times New Roman"/>
          <w:szCs w:val="28"/>
          <w:lang w:eastAsia="ru-RU"/>
        </w:rPr>
        <w:t xml:space="preserve"> Основы безопасности жизнедеятельности. Примерные рабочие программы. Предметная линия учебников под ред. А.Т. Смирнова. 5-9 классы. — М.: Просвещение.</w:t>
      </w:r>
    </w:p>
    <w:p w14:paraId="05457C70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i/>
          <w:iCs/>
          <w:szCs w:val="28"/>
          <w:lang w:eastAsia="ru-RU"/>
        </w:rPr>
        <w:t>Голицына Н.С., Поляков В.М.</w:t>
      </w:r>
      <w:r w:rsidRPr="007D3ECB">
        <w:rPr>
          <w:rFonts w:eastAsia="Times New Roman" w:cs="Times New Roman"/>
          <w:szCs w:val="28"/>
          <w:lang w:eastAsia="ru-RU"/>
        </w:rPr>
        <w:t xml:space="preserve"> Внеурочная деятельность по курсу "Основы безопасности жизнедеятельности": методика и практика организации. — Волгоград: Учитель, 2016.</w:t>
      </w:r>
    </w:p>
    <w:p w14:paraId="55C3853D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i/>
          <w:iCs/>
          <w:szCs w:val="28"/>
          <w:lang w:eastAsia="ru-RU"/>
        </w:rPr>
        <w:t xml:space="preserve">В.А. </w:t>
      </w:r>
      <w:proofErr w:type="spellStart"/>
      <w:r w:rsidRPr="007D3ECB">
        <w:rPr>
          <w:rFonts w:eastAsia="Times New Roman" w:cs="Times New Roman"/>
          <w:i/>
          <w:iCs/>
          <w:szCs w:val="28"/>
          <w:lang w:eastAsia="ru-RU"/>
        </w:rPr>
        <w:t>Девисилов</w:t>
      </w:r>
      <w:proofErr w:type="spellEnd"/>
      <w:r w:rsidRPr="007D3ECB">
        <w:rPr>
          <w:rFonts w:eastAsia="Times New Roman" w:cs="Times New Roman"/>
          <w:i/>
          <w:iCs/>
          <w:szCs w:val="28"/>
          <w:lang w:eastAsia="ru-RU"/>
        </w:rPr>
        <w:t xml:space="preserve">, К.Р. </w:t>
      </w:r>
      <w:proofErr w:type="spellStart"/>
      <w:r w:rsidRPr="007D3ECB">
        <w:rPr>
          <w:rFonts w:eastAsia="Times New Roman" w:cs="Times New Roman"/>
          <w:i/>
          <w:iCs/>
          <w:szCs w:val="28"/>
          <w:lang w:eastAsia="ru-RU"/>
        </w:rPr>
        <w:t>Сивашинская</w:t>
      </w:r>
      <w:proofErr w:type="spellEnd"/>
      <w:r w:rsidRPr="007D3ECB">
        <w:rPr>
          <w:rFonts w:eastAsia="Times New Roman" w:cs="Times New Roman"/>
          <w:i/>
          <w:iCs/>
          <w:szCs w:val="28"/>
          <w:lang w:eastAsia="ru-RU"/>
        </w:rPr>
        <w:t>.</w:t>
      </w:r>
      <w:r w:rsidRPr="007D3ECB">
        <w:rPr>
          <w:rFonts w:eastAsia="Times New Roman" w:cs="Times New Roman"/>
          <w:szCs w:val="28"/>
          <w:lang w:eastAsia="ru-RU"/>
        </w:rPr>
        <w:t xml:space="preserve"> Внеурочная деятельность по ОБЖ: организация и содержание. — М.: Издательство «Форум», 2018.</w:t>
      </w:r>
    </w:p>
    <w:p w14:paraId="48DB69F9" w14:textId="77777777" w:rsidR="007D3ECB" w:rsidRPr="007D3ECB" w:rsidRDefault="007D3ECB" w:rsidP="007D3ECB">
      <w:pPr>
        <w:numPr>
          <w:ilvl w:val="0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b/>
          <w:bCs/>
          <w:szCs w:val="28"/>
          <w:lang w:eastAsia="ru-RU"/>
        </w:rPr>
        <w:t>Статьи и материалы конференций:</w:t>
      </w:r>
    </w:p>
    <w:p w14:paraId="247D561E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Материалы научно-практических конференций по проблемам патриотического воспитания и преподавания ОБЖ (публикуются в профильных педагогических изданиях и на сайтах ИРО).</w:t>
      </w:r>
    </w:p>
    <w:p w14:paraId="775D7C82" w14:textId="77777777" w:rsidR="007D3ECB" w:rsidRPr="007D3ECB" w:rsidRDefault="007D3ECB" w:rsidP="007D3ECB">
      <w:pPr>
        <w:numPr>
          <w:ilvl w:val="1"/>
          <w:numId w:val="7"/>
        </w:numPr>
        <w:spacing w:before="100" w:beforeAutospacing="1" w:after="100" w:afterAutospacing="1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Методические материалы на официальном сайте Всероссийского детско-юношеского движения «Юнармия».</w:t>
      </w:r>
    </w:p>
    <w:p w14:paraId="587E8F98" w14:textId="77777777" w:rsidR="007D3ECB" w:rsidRPr="007D3ECB" w:rsidRDefault="007D3ECB" w:rsidP="007D3ECB">
      <w:pPr>
        <w:spacing w:after="0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Какими конкретными формами военно-патриотического воспитания занимаются школьники на внеурочных занятиях по ОБЖ?</w:t>
      </w:r>
    </w:p>
    <w:p w14:paraId="0A57AA8A" w14:textId="77777777" w:rsidR="007D3ECB" w:rsidRPr="007D3ECB" w:rsidRDefault="007D3ECB" w:rsidP="007D3ECB">
      <w:pPr>
        <w:spacing w:after="0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Как внеурочная деятельность по ОБЖ помогает старшеклассникам определиться с выбором военной профессии?</w:t>
      </w:r>
    </w:p>
    <w:p w14:paraId="60362E52" w14:textId="77777777" w:rsidR="007D3ECB" w:rsidRPr="007D3ECB" w:rsidRDefault="007D3ECB" w:rsidP="007D3ECB">
      <w:pPr>
        <w:spacing w:after="0"/>
        <w:rPr>
          <w:rFonts w:eastAsia="Times New Roman" w:cs="Times New Roman"/>
          <w:szCs w:val="28"/>
          <w:lang w:eastAsia="ru-RU"/>
        </w:rPr>
      </w:pPr>
      <w:r w:rsidRPr="007D3ECB">
        <w:rPr>
          <w:rFonts w:eastAsia="Times New Roman" w:cs="Times New Roman"/>
          <w:szCs w:val="28"/>
          <w:lang w:eastAsia="ru-RU"/>
        </w:rPr>
        <w:t>Какие просветительские темы выходят за рамки школьной программы и изучаются в ходе внеурочной деятельности по ОБЖ?</w:t>
      </w:r>
    </w:p>
    <w:p w14:paraId="199BF6DA" w14:textId="77777777" w:rsidR="007D3ECB" w:rsidRPr="007D3ECB" w:rsidRDefault="007D3ECB" w:rsidP="007D3ECB">
      <w:pPr>
        <w:pBdr>
          <w:bottom w:val="single" w:sz="6" w:space="1" w:color="auto"/>
        </w:pBdr>
        <w:spacing w:after="0"/>
        <w:jc w:val="center"/>
        <w:rPr>
          <w:rFonts w:eastAsia="Times New Roman" w:cs="Times New Roman"/>
          <w:vanish/>
          <w:szCs w:val="28"/>
          <w:lang w:eastAsia="ru-RU"/>
        </w:rPr>
      </w:pPr>
      <w:r w:rsidRPr="007D3ECB">
        <w:rPr>
          <w:rFonts w:eastAsia="Times New Roman" w:cs="Times New Roman"/>
          <w:vanish/>
          <w:szCs w:val="28"/>
          <w:lang w:eastAsia="ru-RU"/>
        </w:rPr>
        <w:t>Начало формы</w:t>
      </w:r>
    </w:p>
    <w:p w14:paraId="0F59D4BA" w14:textId="77777777" w:rsidR="007D3ECB" w:rsidRPr="007D3ECB" w:rsidRDefault="007D3ECB" w:rsidP="007D3ECB">
      <w:pPr>
        <w:pBdr>
          <w:top w:val="single" w:sz="6" w:space="1" w:color="auto"/>
        </w:pBdr>
        <w:spacing w:after="0"/>
        <w:jc w:val="center"/>
        <w:rPr>
          <w:rFonts w:eastAsia="Times New Roman" w:cs="Times New Roman"/>
          <w:vanish/>
          <w:szCs w:val="28"/>
          <w:lang w:eastAsia="ru-RU"/>
        </w:rPr>
      </w:pPr>
      <w:r w:rsidRPr="007D3ECB">
        <w:rPr>
          <w:rFonts w:eastAsia="Times New Roman" w:cs="Times New Roman"/>
          <w:vanish/>
          <w:szCs w:val="28"/>
          <w:lang w:eastAsia="ru-RU"/>
        </w:rPr>
        <w:t>Конец формы</w:t>
      </w:r>
    </w:p>
    <w:p w14:paraId="2B66B991" w14:textId="77777777" w:rsidR="00F12C76" w:rsidRPr="007D3ECB" w:rsidRDefault="00F12C76" w:rsidP="006C0B77">
      <w:pPr>
        <w:spacing w:after="0"/>
        <w:ind w:firstLine="709"/>
        <w:jc w:val="both"/>
        <w:rPr>
          <w:rFonts w:cs="Times New Roman"/>
          <w:szCs w:val="28"/>
        </w:rPr>
      </w:pPr>
    </w:p>
    <w:sectPr w:rsidR="00F12C76" w:rsidRPr="007D3ECB" w:rsidSect="00006816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829"/>
    <w:multiLevelType w:val="multilevel"/>
    <w:tmpl w:val="1E38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54F7E"/>
    <w:multiLevelType w:val="multilevel"/>
    <w:tmpl w:val="D712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92E73"/>
    <w:multiLevelType w:val="multilevel"/>
    <w:tmpl w:val="479C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651CD"/>
    <w:multiLevelType w:val="multilevel"/>
    <w:tmpl w:val="ED4C2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9537B"/>
    <w:multiLevelType w:val="multilevel"/>
    <w:tmpl w:val="9B78C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83710C"/>
    <w:multiLevelType w:val="multilevel"/>
    <w:tmpl w:val="5A1A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B0C33"/>
    <w:multiLevelType w:val="multilevel"/>
    <w:tmpl w:val="84B0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129255">
    <w:abstractNumId w:val="2"/>
  </w:num>
  <w:num w:numId="2" w16cid:durableId="1498113794">
    <w:abstractNumId w:val="5"/>
  </w:num>
  <w:num w:numId="3" w16cid:durableId="1411345401">
    <w:abstractNumId w:val="1"/>
  </w:num>
  <w:num w:numId="4" w16cid:durableId="46225841">
    <w:abstractNumId w:val="0"/>
  </w:num>
  <w:num w:numId="5" w16cid:durableId="1093091210">
    <w:abstractNumId w:val="3"/>
  </w:num>
  <w:num w:numId="6" w16cid:durableId="1849981468">
    <w:abstractNumId w:val="6"/>
  </w:num>
  <w:num w:numId="7" w16cid:durableId="395863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CB"/>
    <w:rsid w:val="00006816"/>
    <w:rsid w:val="003D603B"/>
    <w:rsid w:val="006C0B77"/>
    <w:rsid w:val="007D3ECB"/>
    <w:rsid w:val="008242FF"/>
    <w:rsid w:val="00870751"/>
    <w:rsid w:val="00922C48"/>
    <w:rsid w:val="00B915B7"/>
    <w:rsid w:val="00EA59DF"/>
    <w:rsid w:val="00EE4070"/>
    <w:rsid w:val="00F12C76"/>
    <w:rsid w:val="00F5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1D8F3"/>
  <w15:chartTrackingRefBased/>
  <w15:docId w15:val="{EE7BB5F9-4078-4A49-AA2D-AE476551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3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E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E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E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E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E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E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E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EC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D3EC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D3EC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D3ECB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D3ECB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D3ECB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D3ECB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D3ECB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D3ECB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7D3E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3EC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7D3E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3EC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7D3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3ECB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7D3E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3E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3E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3ECB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7D3E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1127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2026-06-17T07:33:00Z</dcterms:created>
  <dcterms:modified xsi:type="dcterms:W3CDTF">2026-06-17T07:34:00Z</dcterms:modified>
</cp:coreProperties>
</file>