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1E1D8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ПРАКТИЧЕСКИЕ ЗАДАНИЯ</w:t>
      </w:r>
    </w:p>
    <w:p w14:paraId="700212FA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Задание 1. «Конструирование научного аппарата»</w:t>
      </w:r>
    </w:p>
    <w:p w14:paraId="1A9EF63C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Формулировка. Выберите одну из предложенных ниже тем (либо предложите собственную, согласовав её с преподавателем) и разработайте для неё полный научный аппарат исследования.</w:t>
      </w:r>
    </w:p>
    <w:p w14:paraId="5F59278C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i/>
          <w:iCs/>
          <w:sz w:val="24"/>
          <w:szCs w:val="24"/>
        </w:rPr>
        <w:t>Темы на выбор:</w:t>
      </w:r>
    </w:p>
    <w:p w14:paraId="7A4F1832" w14:textId="77777777" w:rsidR="003C5D7D" w:rsidRPr="002D142D" w:rsidRDefault="003C5D7D" w:rsidP="003C5D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«Развитие ладового чувства младших школьников в процессе работы над русской народной песней».</w:t>
      </w:r>
    </w:p>
    <w:p w14:paraId="47603D69" w14:textId="77777777" w:rsidR="003C5D7D" w:rsidRPr="002D142D" w:rsidRDefault="003C5D7D" w:rsidP="003C5D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«Формирование интереса к классической музыке у подростков средствами цифровых образовательных ресурсов».</w:t>
      </w:r>
    </w:p>
    <w:p w14:paraId="5220B9BD" w14:textId="77777777" w:rsidR="003C5D7D" w:rsidRPr="002D142D" w:rsidRDefault="003C5D7D" w:rsidP="003C5D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«Воспитание культуры слушателя у учащихся 5–6 классов на материале программной фортепианной музыки».</w:t>
      </w:r>
    </w:p>
    <w:p w14:paraId="4C826445" w14:textId="77777777" w:rsidR="003C5D7D" w:rsidRPr="002D142D" w:rsidRDefault="003C5D7D" w:rsidP="003C5D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 xml:space="preserve">«Развитие творческой активности младших школьников в процессе элементарного музицирования (по системе К. </w:t>
      </w:r>
      <w:proofErr w:type="spellStart"/>
      <w:r w:rsidRPr="002D142D">
        <w:rPr>
          <w:rFonts w:ascii="Times New Roman" w:hAnsi="Times New Roman" w:cs="Times New Roman"/>
          <w:sz w:val="24"/>
          <w:szCs w:val="24"/>
        </w:rPr>
        <w:t>Орфа</w:t>
      </w:r>
      <w:proofErr w:type="spellEnd"/>
      <w:r w:rsidRPr="002D142D">
        <w:rPr>
          <w:rFonts w:ascii="Times New Roman" w:hAnsi="Times New Roman" w:cs="Times New Roman"/>
          <w:sz w:val="24"/>
          <w:szCs w:val="24"/>
        </w:rPr>
        <w:t>)».</w:t>
      </w:r>
    </w:p>
    <w:p w14:paraId="414D9863" w14:textId="77777777" w:rsidR="003C5D7D" w:rsidRPr="002D142D" w:rsidRDefault="003C5D7D" w:rsidP="003C5D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«Формирование вокально-хоровых навыков младших школьников в условиях работы детского хорового коллектива».</w:t>
      </w:r>
    </w:p>
    <w:p w14:paraId="58DBE854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Требуется представить в письменном виде:</w:t>
      </w:r>
    </w:p>
    <w:p w14:paraId="076CBA9B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обоснование актуальности (3 уровня: социально-педагогический, научно-теоретический, научно-методический) — объём до 0,5 с.;</w:t>
      </w:r>
    </w:p>
    <w:p w14:paraId="713F88D9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противоречие (чёткая формулировка «между… и…»);</w:t>
      </w:r>
    </w:p>
    <w:p w14:paraId="2D71E40B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проблему (в вопросительной форме);</w:t>
      </w:r>
    </w:p>
    <w:p w14:paraId="0546538A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объект и предмет исследования;</w:t>
      </w:r>
    </w:p>
    <w:p w14:paraId="75FF8AEE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цель;</w:t>
      </w:r>
    </w:p>
    <w:p w14:paraId="6781B655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гипотезу (развёрнутую, с 3 условиями);</w:t>
      </w:r>
    </w:p>
    <w:p w14:paraId="763CCE0A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задачи (4–5, в логической последовательности);</w:t>
      </w:r>
    </w:p>
    <w:p w14:paraId="15B95CCE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методологическую основу (не менее 4 концепций с указанием авторов);</w:t>
      </w:r>
    </w:p>
    <w:p w14:paraId="032A1864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методы исследования (теоретические, эмпирические, специальные музыкально-педагогические, математико-статистические);</w:t>
      </w:r>
    </w:p>
    <w:p w14:paraId="00F667BC" w14:textId="77777777" w:rsidR="003C5D7D" w:rsidRPr="002D142D" w:rsidRDefault="003C5D7D" w:rsidP="003C5D7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практическую значимость.</w:t>
      </w:r>
    </w:p>
    <w:p w14:paraId="07F63BA5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 xml:space="preserve">Критерии оценивания: логическая согласованность элементов аппарата; корректность терминологии; соответствие предмета теме; нетривиальность и </w:t>
      </w:r>
      <w:proofErr w:type="spellStart"/>
      <w:r w:rsidRPr="002D142D">
        <w:rPr>
          <w:rFonts w:ascii="Times New Roman" w:hAnsi="Times New Roman" w:cs="Times New Roman"/>
          <w:sz w:val="24"/>
          <w:szCs w:val="24"/>
        </w:rPr>
        <w:t>проверяемость</w:t>
      </w:r>
      <w:proofErr w:type="spellEnd"/>
      <w:r w:rsidRPr="002D142D">
        <w:rPr>
          <w:rFonts w:ascii="Times New Roman" w:hAnsi="Times New Roman" w:cs="Times New Roman"/>
          <w:sz w:val="24"/>
          <w:szCs w:val="24"/>
        </w:rPr>
        <w:t xml:space="preserve"> гипотезы; адекватность методов задачам.</w:t>
      </w:r>
    </w:p>
    <w:p w14:paraId="1306213B" w14:textId="59573134" w:rsidR="003C5D7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i/>
          <w:iCs/>
          <w:sz w:val="24"/>
          <w:szCs w:val="24"/>
        </w:rPr>
        <w:t>Форма отчётности:</w:t>
      </w:r>
      <w:r w:rsidRPr="002D142D">
        <w:rPr>
          <w:rFonts w:ascii="Times New Roman" w:hAnsi="Times New Roman" w:cs="Times New Roman"/>
          <w:sz w:val="24"/>
          <w:szCs w:val="24"/>
        </w:rPr>
        <w:t xml:space="preserve"> письменная работа объёмом 2–3 страницы. </w:t>
      </w:r>
    </w:p>
    <w:p w14:paraId="01077422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5A02A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Задание 2. «Методологический анализ музыкально-педагогической ситуации»</w:t>
      </w:r>
    </w:p>
    <w:p w14:paraId="3D4E6573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 xml:space="preserve">Формулировка. Ознакомьтесь с описанием педагогической ситуации и проведите её методологический анализ по приведённому в лекции </w:t>
      </w:r>
      <w:proofErr w:type="spellStart"/>
      <w:r w:rsidRPr="002D142D">
        <w:rPr>
          <w:rFonts w:ascii="Times New Roman" w:hAnsi="Times New Roman" w:cs="Times New Roman"/>
          <w:sz w:val="24"/>
          <w:szCs w:val="24"/>
        </w:rPr>
        <w:t>семишаговому</w:t>
      </w:r>
      <w:proofErr w:type="spellEnd"/>
      <w:r w:rsidRPr="002D142D">
        <w:rPr>
          <w:rFonts w:ascii="Times New Roman" w:hAnsi="Times New Roman" w:cs="Times New Roman"/>
          <w:sz w:val="24"/>
          <w:szCs w:val="24"/>
        </w:rPr>
        <w:t xml:space="preserve"> алгоритму.</w:t>
      </w:r>
    </w:p>
    <w:p w14:paraId="0396B1F1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 xml:space="preserve">Ситуация. Учитель музыки проводит урок в 3 классе по теме «Музыкальные портреты». Звучит пьеса Д. Б. </w:t>
      </w:r>
      <w:proofErr w:type="spellStart"/>
      <w:r w:rsidRPr="002D142D">
        <w:rPr>
          <w:rFonts w:ascii="Times New Roman" w:hAnsi="Times New Roman" w:cs="Times New Roman"/>
          <w:sz w:val="24"/>
          <w:szCs w:val="24"/>
        </w:rPr>
        <w:t>Кабалевского</w:t>
      </w:r>
      <w:proofErr w:type="spellEnd"/>
      <w:r w:rsidRPr="002D142D">
        <w:rPr>
          <w:rFonts w:ascii="Times New Roman" w:hAnsi="Times New Roman" w:cs="Times New Roman"/>
          <w:sz w:val="24"/>
          <w:szCs w:val="24"/>
        </w:rPr>
        <w:t xml:space="preserve"> «Клоуны» (соч. 39, № 20 из цикла «24 лёгкие пьесы для фортепиано»). После прослушивания учитель говорит: «Эта музыка весёлая и задорная. Она рисует нам портрет клоуна. Запишите в тетрадь: характер — весёлый, темп — быстрый, лад — мажорный». Дети записывают. Затем учитель переходит к следующему произведению.</w:t>
      </w:r>
    </w:p>
    <w:p w14:paraId="473510C4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i/>
          <w:iCs/>
          <w:sz w:val="24"/>
          <w:szCs w:val="24"/>
        </w:rPr>
        <w:t>Нотный материал:</w:t>
      </w:r>
      <w:r w:rsidRPr="002D142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D142D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2D142D">
        <w:rPr>
          <w:rFonts w:ascii="Times New Roman" w:hAnsi="Times New Roman" w:cs="Times New Roman"/>
          <w:sz w:val="24"/>
          <w:szCs w:val="24"/>
        </w:rPr>
        <w:t xml:space="preserve"> Д. Б. 24 лёгкие пьесы для фортепиано, соч. 39 (пьеса № 20 «Клоуны»). Доступен в хрестоматиях для ДМШ и в сборнике: </w:t>
      </w:r>
      <w:proofErr w:type="spellStart"/>
      <w:r w:rsidRPr="002D142D">
        <w:rPr>
          <w:rFonts w:ascii="Times New Roman" w:hAnsi="Times New Roman" w:cs="Times New Roman"/>
          <w:i/>
          <w:iCs/>
          <w:sz w:val="24"/>
          <w:szCs w:val="24"/>
        </w:rPr>
        <w:t>Кабалевский</w:t>
      </w:r>
      <w:proofErr w:type="spellEnd"/>
      <w:r w:rsidRPr="002D142D">
        <w:rPr>
          <w:rFonts w:ascii="Times New Roman" w:hAnsi="Times New Roman" w:cs="Times New Roman"/>
          <w:i/>
          <w:iCs/>
          <w:sz w:val="24"/>
          <w:szCs w:val="24"/>
        </w:rPr>
        <w:t xml:space="preserve"> Д. Б. 30 детских пьес. — М.: Советский композитор</w:t>
      </w:r>
      <w:r w:rsidRPr="002D142D">
        <w:rPr>
          <w:rFonts w:ascii="Times New Roman" w:hAnsi="Times New Roman" w:cs="Times New Roman"/>
          <w:sz w:val="24"/>
          <w:szCs w:val="24"/>
        </w:rPr>
        <w:t>. Альтернативный материал для сопоставления: Р. Шуман. «Смелый наездник» из «Альбома для юношества», соч. 68, № 8 — </w:t>
      </w:r>
      <w:hyperlink r:id="rId5" w:tgtFrame="_blank" w:history="1">
        <w:r w:rsidRPr="002D142D">
          <w:rPr>
            <w:rStyle w:val="a3"/>
            <w:rFonts w:ascii="Times New Roman" w:hAnsi="Times New Roman" w:cs="Times New Roman"/>
            <w:sz w:val="24"/>
            <w:szCs w:val="24"/>
          </w:rPr>
          <w:t>https://imslp.org/wiki/Album_f%C3%BCr_die_Jugend,_Op.68_(Schumann,_Robert)</w:t>
        </w:r>
      </w:hyperlink>
    </w:p>
    <w:p w14:paraId="59D0FB1B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Требуется:</w:t>
      </w:r>
    </w:p>
    <w:p w14:paraId="413E14B9" w14:textId="77777777" w:rsidR="003C5D7D" w:rsidRPr="002D142D" w:rsidRDefault="003C5D7D" w:rsidP="003C5D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Выявить и сформулировать противоречие, заключённое в данной ситуации.</w:t>
      </w:r>
    </w:p>
    <w:p w14:paraId="05ADD5DA" w14:textId="77777777" w:rsidR="003C5D7D" w:rsidRPr="002D142D" w:rsidRDefault="003C5D7D" w:rsidP="003C5D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lastRenderedPageBreak/>
        <w:t>Определить, какая методологическая позиция (какое понимание природы музыки и музыкального познания) фактически реализована учителем. К какому уровню методологического знания относится допущенная ошибка?</w:t>
      </w:r>
    </w:p>
    <w:p w14:paraId="78F1BB19" w14:textId="77777777" w:rsidR="003C5D7D" w:rsidRPr="002D142D" w:rsidRDefault="003C5D7D" w:rsidP="003C5D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Назвать, какие методологические подходы и методы (из рассмотренных в лекции) оказались проигнорированы.</w:t>
      </w:r>
    </w:p>
    <w:p w14:paraId="6CA3A30B" w14:textId="77777777" w:rsidR="003C5D7D" w:rsidRPr="002D142D" w:rsidRDefault="003C5D7D" w:rsidP="003C5D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Сформулировать проблему исследования, которая могла бы вырасти из данной ситуации.</w:t>
      </w:r>
    </w:p>
    <w:p w14:paraId="5CB2CBAA" w14:textId="77777777" w:rsidR="003C5D7D" w:rsidRPr="002D142D" w:rsidRDefault="003C5D7D" w:rsidP="003C5D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Предложить альтернативный вариант фрагмента урока (8–10 минут) на материале пьесы «Клоуны», опирающийся на интонационный подход и метод моделирования художественно-творческого процесса. Указать, какие именно элементы музыкальной речи (интонация, штрих, лад, регистр, ритм) станут предметом детского «открытия» и каким образом дети придут к этому открытию самостоятельно.</w:t>
      </w:r>
    </w:p>
    <w:p w14:paraId="523C1D89" w14:textId="77777777" w:rsidR="003C5D7D" w:rsidRPr="002D142D" w:rsidRDefault="003C5D7D" w:rsidP="003C5D7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sz w:val="24"/>
          <w:szCs w:val="24"/>
        </w:rPr>
        <w:t>Предложить 2–3 диагностических задания, позволяющих проверить, состоялось ли подлинное постижение музыкального образа (а не воспроизведение продиктованной характеристики).</w:t>
      </w:r>
    </w:p>
    <w:p w14:paraId="6745F65F" w14:textId="4D19E39C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42D">
        <w:rPr>
          <w:rFonts w:ascii="Times New Roman" w:hAnsi="Times New Roman" w:cs="Times New Roman"/>
          <w:i/>
          <w:iCs/>
          <w:sz w:val="24"/>
          <w:szCs w:val="24"/>
        </w:rPr>
        <w:t>Форма отчётности:</w:t>
      </w:r>
      <w:r w:rsidRPr="002D142D">
        <w:rPr>
          <w:rFonts w:ascii="Times New Roman" w:hAnsi="Times New Roman" w:cs="Times New Roman"/>
          <w:sz w:val="24"/>
          <w:szCs w:val="24"/>
        </w:rPr>
        <w:t> письменный анализ (2–3 страницы) с последующей защитой (5 минут).</w:t>
      </w:r>
    </w:p>
    <w:p w14:paraId="0209800B" w14:textId="77777777" w:rsidR="003C5D7D" w:rsidRPr="002D142D" w:rsidRDefault="003C5D7D" w:rsidP="003C5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342EC" w14:textId="77777777" w:rsidR="003C5D7D" w:rsidRDefault="003C5D7D"/>
    <w:sectPr w:rsidR="003C5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463A7"/>
    <w:multiLevelType w:val="multilevel"/>
    <w:tmpl w:val="85962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111826"/>
    <w:multiLevelType w:val="multilevel"/>
    <w:tmpl w:val="5CDC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66D49"/>
    <w:multiLevelType w:val="multilevel"/>
    <w:tmpl w:val="D7545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7D"/>
    <w:rsid w:val="003C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9058"/>
  <w15:chartTrackingRefBased/>
  <w15:docId w15:val="{A8E9E105-B1A6-4754-A55C-3D215574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D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mslp.org/wiki/Album_f%C3%BCr_die_Jugend,_Op.68_(Schumann,_Robert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2026-10-22T20:56:00Z</dcterms:created>
  <dcterms:modified xsi:type="dcterms:W3CDTF">2026-10-22T20:57:00Z</dcterms:modified>
</cp:coreProperties>
</file>